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FACIAL MASK - SWEET HONEY</w:t>
      </w:r>
    </w:p>
    <w:p>
      <w:pPr>
        <w:spacing w:before="0" w:after="40"/>
      </w:pPr>
      <w:r>
        <w:rPr>
          <w:sz w:val="20"/>
          <w:szCs w:val="20"/>
        </w:rPr>
        <w:t xml:space="preserve">Region: CA</w:t>
      </w:r>
    </w:p>
    <w:p>
      <w:pPr>
        <w:spacing w:before="0" w:after="40"/>
      </w:pPr>
      <w:r>
        <w:rPr>
          <w:sz w:val="20"/>
          <w:szCs w:val="20"/>
        </w:rPr>
        <w:t xml:space="preserve">Formula Code: FACIAL MASK - SWEET HONEY</w:t>
      </w:r>
    </w:p>
    <w:p>
      <w:pPr>
        <w:spacing w:before="0" w:after="40"/>
      </w:pPr>
      <w:r>
        <w:rPr>
          <w:sz w:val="20"/>
          <w:szCs w:val="20"/>
        </w:rPr>
        <w:t xml:space="preserve">Formula Name: FACIAL MASK - SWEET HONEY</w:t>
      </w:r>
    </w:p>
    <w:p>
      <w:pPr>
        <w:spacing w:before="0" w:after="40"/>
      </w:pPr>
      <w:r>
        <w:rPr>
          <w:sz w:val="20"/>
          <w:szCs w:val="20"/>
        </w:rPr>
        <w:t xml:space="preserve">Product Family: FACIAL MASK - SWEET HONEY</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SWEET HONEY</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90.17906</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5.1183</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4</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ALLANTOIN</w:t>
            </w:r>
          </w:p>
        </w:tc>
        <w:tc>
          <w:tcPr>
            <w:tcW w:w="1900" w:type="dxa"/>
          </w:tcPr>
          <w:p>
            <w:pPr>
              <w:spacing w:before="0" w:after="0"/>
            </w:pPr>
            <w:r>
              <w:rPr>
                <w:sz w:val="20"/>
                <w:szCs w:val="20"/>
              </w:rPr>
              <w:t xml:space="preserve">97-59-6</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Allantoin</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HYDROXYETHYLCELLULOSE</w:t>
            </w:r>
          </w:p>
        </w:tc>
        <w:tc>
          <w:tcPr>
            <w:tcW w:w="1900" w:type="dxa"/>
          </w:tcPr>
          <w:p>
            <w:pPr>
              <w:spacing w:before="0" w:after="0"/>
            </w:pPr>
            <w:r>
              <w:rPr>
                <w:sz w:val="20"/>
                <w:szCs w:val="20"/>
              </w:rPr>
              <w:t xml:space="preserve">9004-62-0</w:t>
            </w:r>
          </w:p>
        </w:tc>
        <w:tc>
          <w:tcPr>
            <w:tcW w:w="1300" w:type="dxa"/>
          </w:tcPr>
          <w:p>
            <w:pPr>
              <w:spacing w:before="0" w:after="0"/>
            </w:pPr>
            <w:r>
              <w:rPr>
                <w:sz w:val="20"/>
                <w:szCs w:val="20"/>
              </w:rPr>
              <w:t xml:space="preserve">0.1978</w:t>
            </w:r>
          </w:p>
        </w:tc>
        <w:tc>
          <w:tcPr>
            <w:tcW w:w="26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DIAZOLIDINYL UREA</w:t>
            </w:r>
          </w:p>
        </w:tc>
        <w:tc>
          <w:tcPr>
            <w:tcW w:w="1900" w:type="dxa"/>
          </w:tcPr>
          <w:p>
            <w:pPr>
              <w:spacing w:before="0" w:after="0"/>
            </w:pPr>
            <w:r>
              <w:rPr>
                <w:sz w:val="20"/>
                <w:szCs w:val="20"/>
              </w:rPr>
              <w:t xml:space="preserve">78491-02-8</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9007-20-9</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TRIETHANOLAMINE</w:t>
            </w:r>
          </w:p>
        </w:tc>
        <w:tc>
          <w:tcPr>
            <w:tcW w:w="1900" w:type="dxa"/>
          </w:tcPr>
          <w:p>
            <w:pPr>
              <w:spacing w:before="0" w:after="0"/>
            </w:pPr>
            <w:r>
              <w:rPr>
                <w:sz w:val="20"/>
                <w:szCs w:val="20"/>
              </w:rPr>
              <w:t xml:space="preserve">102-71-6</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0.03</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PEG-40 HYDROGENATED CASTOR OIL</w:t>
            </w:r>
          </w:p>
        </w:tc>
        <w:tc>
          <w:tcPr>
            <w:tcW w:w="1900" w:type="dxa"/>
          </w:tcPr>
          <w:p>
            <w:pPr>
              <w:spacing w:before="0" w:after="0"/>
            </w:pPr>
            <w:r>
              <w:rPr>
                <w:sz w:val="20"/>
                <w:szCs w:val="20"/>
              </w:rPr>
              <w:t xml:space="preserve">61788-85-0</w:t>
            </w:r>
          </w:p>
        </w:tc>
        <w:tc>
          <w:tcPr>
            <w:tcW w:w="1300" w:type="dxa"/>
          </w:tcPr>
          <w:p>
            <w:pPr>
              <w:spacing w:before="0" w:after="0"/>
            </w:pPr>
            <w:r>
              <w:rPr>
                <w:sz w:val="20"/>
                <w:szCs w:val="20"/>
              </w:rPr>
              <w:t xml:space="preserve">0.018</w:t>
            </w:r>
          </w:p>
        </w:tc>
        <w:tc>
          <w:tcPr>
            <w:tcW w:w="26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METHYLISOTHIAZOLINONE</w:t>
            </w:r>
          </w:p>
        </w:tc>
        <w:tc>
          <w:tcPr>
            <w:tcW w:w="1900" w:type="dxa"/>
          </w:tcPr>
          <w:p>
            <w:pPr>
              <w:spacing w:before="0" w:after="0"/>
            </w:pPr>
            <w:r>
              <w:rPr>
                <w:sz w:val="20"/>
                <w:szCs w:val="20"/>
                <w:color w:val="C00000"/>
              </w:rPr>
              <w:t xml:space="preserve">2682-20-4</w:t>
            </w:r>
          </w:p>
        </w:tc>
        <w:tc>
          <w:tcPr>
            <w:tcW w:w="1300" w:type="dxa"/>
          </w:tcPr>
          <w:p>
            <w:pPr>
              <w:spacing w:before="0" w:after="0"/>
            </w:pPr>
            <w:r>
              <w:rPr>
                <w:sz w:val="20"/>
                <w:szCs w:val="20"/>
                <w:color w:val="C00000"/>
              </w:rPr>
              <w:t xml:space="preserve">0.00594</w:t>
            </w:r>
          </w:p>
        </w:tc>
        <w:tc>
          <w:tcPr>
            <w:tcW w:w="2600" w:type="dxa"/>
          </w:tcPr>
          <w:p>
            <w:pPr>
              <w:spacing w:before="0" w:after="0"/>
            </w:pPr>
            <w:r>
              <w:rPr>
                <w:sz w:val="20"/>
                <w:szCs w:val="20"/>
                <w:color w:val="C00000"/>
              </w:rPr>
              <w:t xml:space="preserve">METHYLISOTHIAZOLINONE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0.005</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4)</w:t>
            </w:r>
          </w:p>
        </w:tc>
      </w:tr>
      <w:tr>
        <w:tc>
          <w:tcPr>
            <w:tcW w:w="2200" w:type="dxa"/>
          </w:tcPr>
          <w:p>
            <w:pPr>
              <w:spacing w:before="0" w:after="0"/>
            </w:pPr>
            <w:r>
              <w:rPr>
                <w:sz w:val="20"/>
                <w:szCs w:val="20"/>
              </w:rPr>
              <w:t xml:space="preserve">PEG-10</w:t>
            </w:r>
          </w:p>
        </w:tc>
        <w:tc>
          <w:tcPr>
            <w:tcW w:w="1900" w:type="dxa"/>
          </w:tcPr>
          <w:p>
            <w:pPr>
              <w:spacing w:before="0" w:after="0"/>
            </w:pPr>
            <w:r>
              <w:rPr>
                <w:sz w:val="20"/>
                <w:szCs w:val="20"/>
              </w:rPr>
              <w:t xml:space="preserve">5579-66-8/25322-68-3</w:t>
            </w:r>
          </w:p>
        </w:tc>
        <w:tc>
          <w:tcPr>
            <w:tcW w:w="1300" w:type="dxa"/>
          </w:tcPr>
          <w:p>
            <w:pPr>
              <w:spacing w:before="0" w:after="0"/>
            </w:pPr>
            <w:r>
              <w:rPr>
                <w:sz w:val="20"/>
                <w:szCs w:val="20"/>
              </w:rPr>
              <w:t xml:space="preserve">0.002</w:t>
            </w:r>
          </w:p>
        </w:tc>
        <w:tc>
          <w:tcPr>
            <w:tcW w:w="2600" w:type="dxa"/>
          </w:tcPr>
          <w:p>
            <w:pPr>
              <w:spacing w:before="0" w:after="0"/>
            </w:pPr>
            <w:r>
              <w:rPr>
                <w:sz w:val="20"/>
                <w:szCs w:val="20"/>
              </w:rPr>
              <w:t xml:space="preserve">PEG-10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IODOPROPYNYL BUTYLCARBAMATE</w:t>
            </w:r>
          </w:p>
        </w:tc>
        <w:tc>
          <w:tcPr>
            <w:tcW w:w="1900" w:type="dxa"/>
          </w:tcPr>
          <w:p>
            <w:pPr>
              <w:spacing w:before="0" w:after="0"/>
            </w:pPr>
            <w:r>
              <w:rPr>
                <w:sz w:val="20"/>
                <w:szCs w:val="20"/>
              </w:rPr>
              <w:t xml:space="preserve">55406-53-6</w:t>
            </w:r>
          </w:p>
        </w:tc>
        <w:tc>
          <w:tcPr>
            <w:tcW w:w="1300" w:type="dxa"/>
          </w:tcPr>
          <w:p>
            <w:pPr>
              <w:spacing w:before="0" w:after="0"/>
            </w:pPr>
            <w:r>
              <w:rPr>
                <w:sz w:val="20"/>
                <w:szCs w:val="20"/>
              </w:rPr>
              <w:t xml:space="preserve">0.0017</w:t>
            </w:r>
          </w:p>
        </w:tc>
        <w:tc>
          <w:tcPr>
            <w:tcW w:w="26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POLYSORBATE 60</w:t>
            </w:r>
          </w:p>
        </w:tc>
        <w:tc>
          <w:tcPr>
            <w:tcW w:w="1900" w:type="dxa"/>
          </w:tcPr>
          <w:p>
            <w:pPr>
              <w:spacing w:before="0" w:after="0"/>
            </w:pPr>
            <w:r>
              <w:rPr>
                <w:sz w:val="20"/>
                <w:szCs w:val="20"/>
              </w:rPr>
              <w:t xml:space="preserve">9005-67-8</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PHOSPHATE</w:t>
            </w:r>
          </w:p>
        </w:tc>
        <w:tc>
          <w:tcPr>
            <w:tcW w:w="1900" w:type="dxa"/>
          </w:tcPr>
          <w:p>
            <w:pPr>
              <w:spacing w:before="0" w:after="0"/>
            </w:pPr>
            <w:r>
              <w:rPr>
                <w:sz w:val="20"/>
                <w:szCs w:val="20"/>
              </w:rPr>
              <w:t xml:space="preserve">7558-79-4</w:t>
            </w:r>
          </w:p>
        </w:tc>
        <w:tc>
          <w:tcPr>
            <w:tcW w:w="1300" w:type="dxa"/>
          </w:tcPr>
          <w:p>
            <w:pPr>
              <w:spacing w:before="0" w:after="0"/>
            </w:pPr>
            <w:r>
              <w:rPr>
                <w:sz w:val="20"/>
                <w:szCs w:val="20"/>
              </w:rPr>
              <w:t xml:space="preserve">0.001</w:t>
            </w:r>
          </w:p>
        </w:tc>
        <w:tc>
          <w:tcPr>
            <w:tcW w:w="26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PHOSPHATE</w:t>
            </w:r>
          </w:p>
        </w:tc>
        <w:tc>
          <w:tcPr>
            <w:tcW w:w="1900" w:type="dxa"/>
          </w:tcPr>
          <w:p>
            <w:pPr>
              <w:spacing w:before="0" w:after="0"/>
            </w:pPr>
            <w:r>
              <w:rPr>
                <w:sz w:val="20"/>
                <w:szCs w:val="20"/>
              </w:rPr>
              <w:t xml:space="preserve">7558-80-7</w:t>
            </w:r>
          </w:p>
        </w:tc>
        <w:tc>
          <w:tcPr>
            <w:tcW w:w="1300" w:type="dxa"/>
          </w:tcPr>
          <w:p>
            <w:pPr>
              <w:spacing w:before="0" w:after="0"/>
            </w:pPr>
            <w:r>
              <w:rPr>
                <w:sz w:val="20"/>
                <w:szCs w:val="20"/>
              </w:rPr>
              <w:t xml:space="preserve">0.0002</w:t>
            </w:r>
          </w:p>
        </w:tc>
        <w:tc>
          <w:tcPr>
            <w:tcW w:w="26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was found in Health Canada Cosmetic Ingredient Hotlist-Restricted. Relevant Hotlist entry: Methylisothiazolinone (MI). Conditions of use / allowed body site: a) Not permitted in leave-on products.</w:t>
        <w:br/>
        <w:t xml:space="preserve">b) Rinse-off products</w:t>
        <w:br/>
        <w:t xml:space="preserve">Note: If MI is present in a formulation with Methylisothiazolinone / Methylchloroisothiazolinone (MI/MCI) in combination, the cumulative, total concentration of MI and MI/MCI may not exceed 0.0015%.</w:t>
        <w:br/>
        <w:t xml:space="preserve">---</w:t>
        <w:br/>
        <w:t xml:space="preserve">a) Not permitted in leave-on products.</w:t>
        <w:br/>
        <w:t xml:space="preserve">b) Rinse-off products</w:t>
        <w:br/>
        <w:t xml:space="preserve">Note:</w:t>
        <w:br/>
        <w:t xml:space="preserve">MCI is only permitted when present in combination with MI.</w:t>
        <w:br/>
        <w:t xml:space="preserve">If MI/MCI is present in a formulation with MI alone, the cumulative, total concentration of MI/MCI and MI may not exceed 0.0015%.. Maximum permitted concentration: b) 0.0015%</w:t>
        <w:br/>
        <w:t xml:space="preserve">---</w:t>
        <w:br/>
        <w:t xml:space="preserve">b) 0.0015%. Manual review is required to confirm product type, body site, concentration, and labeling.</w:t>
      </w:r>
    </w:p>
    <w:p>
      <w:pPr>
        <w:spacing w:before="0" w:after="40"/>
      </w:pPr>
      <w:r>
        <w:rPr>
          <w:sz w:val="20"/>
          <w:szCs w:val="20"/>
          <w:color w:val="C00000"/>
        </w:rPr>
        <w:t xml:space="preserve">4)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FACIAL MASK - SWEET HONEY</dc:title>
  <dc:creator>Codex</dc:creator>
  <cp:lastModifiedBy>Codex</cp:lastModifiedBy>
  <dcterms:created xsi:type="dcterms:W3CDTF">2026-03-21T16:37:31Z</dcterms:created>
  <dcterms:modified xsi:type="dcterms:W3CDTF">2026-03-21T16:37:31Z</dcterms:modified>
</cp:coreProperties>
</file>