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HA557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HA557</w:t>
      </w:r>
    </w:p>
    <w:p>
      <w:pPr>
        <w:spacing w:before="0" w:after="40"/>
      </w:pPr>
      <w:r>
        <w:rPr>
          <w:sz w:val="20"/>
          <w:szCs w:val="20"/>
        </w:rPr>
        <w:t xml:space="preserve">Formula Name: HA557 - HA557 HYALURONATE ACID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03_HA557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90.86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8042-47-5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8005-44-5;67762-27-0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HA557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