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SAH180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SAH180</w:t>
      </w:r>
    </w:p>
    <w:p>
      <w:pPr>
        <w:spacing w:before="0" w:after="40"/>
      </w:pPr>
      <w:r>
        <w:rPr>
          <w:sz w:val="20"/>
          <w:szCs w:val="20"/>
        </w:rPr>
        <w:t xml:space="preserve">Formula Name: SAH180 - SAH180 DONUT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03_SAH180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90.8834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8012-95-1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SAH180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