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SAH216-3</w:t>
      </w:r>
    </w:p>
    <w:p>
      <w:pPr>
        <w:spacing w:before="0" w:after="40"/>
      </w:pPr>
      <w:r>
        <w:rPr>
          <w:sz w:val="20"/>
          <w:szCs w:val="20"/>
        </w:rPr>
        <w:t xml:space="preserve">Region: US</w:t>
      </w:r>
    </w:p>
    <w:p>
      <w:pPr>
        <w:spacing w:before="0" w:after="40"/>
      </w:pPr>
      <w:r>
        <w:rPr>
          <w:sz w:val="20"/>
          <w:szCs w:val="20"/>
        </w:rPr>
        <w:t xml:space="preserve">Formula Code: SAH216-3</w:t>
      </w:r>
    </w:p>
    <w:p>
      <w:pPr>
        <w:spacing w:before="0" w:after="40"/>
      </w:pPr>
      <w:r>
        <w:rPr>
          <w:sz w:val="20"/>
          <w:szCs w:val="20"/>
        </w:rPr>
        <w:t xml:space="preserve">Formula Name: SAH216-3 - SAH216-3 LEMON</w:t>
      </w:r>
    </w:p>
    <w:p>
      <w:pPr>
        <w:spacing w:before="0" w:after="40"/>
      </w:pPr>
      <w:r>
        <w:rPr>
          <w:sz w:val="20"/>
          <w:szCs w:val="20"/>
        </w:rPr>
        <w:t xml:space="preserve">Product Family: BODY SCRUB</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03_SAH216-3</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81.7885</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w:t>
            </w:r>
          </w:p>
        </w:tc>
        <w:tc>
          <w:tcPr>
            <w:tcW w:w="1400" w:type="dxa"/>
          </w:tcPr>
          <w:p>
            <w:pPr>
              <w:spacing w:before="0" w:after="0"/>
            </w:pPr>
            <w:r>
              <w:rPr>
                <w:sz w:val="20"/>
                <w:szCs w:val="20"/>
              </w:rPr>
              <w:t xml:space="preserve">5.6</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2.44</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SILICA</w:t>
            </w:r>
          </w:p>
        </w:tc>
        <w:tc>
          <w:tcPr>
            <w:tcW w:w="2000" w:type="dxa"/>
          </w:tcPr>
          <w:p>
            <w:pPr>
              <w:spacing w:before="0" w:after="0"/>
            </w:pPr>
            <w:r>
              <w:rPr>
                <w:sz w:val="20"/>
                <w:szCs w:val="20"/>
              </w:rPr>
              <w:t xml:space="preserve">7631-86-9</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Silica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SODIUM LAUROAMPHOACETATE</w:t>
            </w:r>
          </w:p>
        </w:tc>
        <w:tc>
          <w:tcPr>
            <w:tcW w:w="2000" w:type="dxa"/>
          </w:tcPr>
          <w:p>
            <w:pPr>
              <w:spacing w:before="0" w:after="0"/>
            </w:pPr>
            <w:r>
              <w:rPr>
                <w:sz w:val="20"/>
                <w:szCs w:val="20"/>
              </w:rPr>
              <w:t xml:space="preserve">66161-62-4;68608-66-2;156028-14-7</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SODIUM LAUROAMPHOACETATE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COCAMIDE MEA</w:t>
            </w:r>
          </w:p>
        </w:tc>
        <w:tc>
          <w:tcPr>
            <w:tcW w:w="2000" w:type="dxa"/>
          </w:tcPr>
          <w:p>
            <w:pPr>
              <w:spacing w:before="0" w:after="0"/>
            </w:pPr>
            <w:r>
              <w:rPr>
                <w:sz w:val="20"/>
                <w:szCs w:val="20"/>
              </w:rPr>
              <w:t xml:space="preserve">68140-00-1;69227-24-3</w:t>
            </w:r>
          </w:p>
        </w:tc>
        <w:tc>
          <w:tcPr>
            <w:tcW w:w="1400" w:type="dxa"/>
          </w:tcPr>
          <w:p>
            <w:pPr>
              <w:spacing w:before="0" w:after="0"/>
            </w:pPr>
            <w:r>
              <w:rPr>
                <w:sz w:val="20"/>
                <w:szCs w:val="20"/>
              </w:rPr>
              <w:t xml:space="preserve">1.188</w:t>
            </w:r>
          </w:p>
        </w:tc>
        <w:tc>
          <w:tcPr>
            <w:tcW w:w="2800" w:type="dxa"/>
          </w:tcPr>
          <w:p>
            <w:pPr>
              <w:spacing w:before="0" w:after="0"/>
            </w:pPr>
            <w:r>
              <w:rPr>
                <w:sz w:val="20"/>
                <w:szCs w:val="20"/>
              </w:rPr>
              <w:t xml:space="preserve">Cocamide MEA</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1.1</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PEG-120 METHYL GLUCOSE DIOLEATE</w:t>
            </w:r>
          </w:p>
        </w:tc>
        <w:tc>
          <w:tcPr>
            <w:tcW w:w="2000" w:type="dxa"/>
          </w:tcPr>
          <w:p>
            <w:pPr>
              <w:spacing w:before="0" w:after="0"/>
            </w:pPr>
            <w:r>
              <w:rPr>
                <w:sz w:val="20"/>
                <w:szCs w:val="20"/>
              </w:rPr>
              <w:t xml:space="preserve">86893-19-8</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PEG-120 Methyl Glucose Dioleate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DIPROPYLENE GLYCOL</w:t>
            </w:r>
          </w:p>
        </w:tc>
        <w:tc>
          <w:tcPr>
            <w:tcW w:w="2000" w:type="dxa"/>
          </w:tcPr>
          <w:p>
            <w:pPr>
              <w:spacing w:before="0" w:after="0"/>
            </w:pPr>
            <w:r>
              <w:rPr>
                <w:sz w:val="20"/>
                <w:szCs w:val="20"/>
              </w:rPr>
              <w:t xml:space="preserve">110-98-5;25265-71-8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0.36</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0.275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FRAGARIA ANANASSA (STRAWBERRY)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FRAGARIA ANANASSA (STRAWBERRY)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RASPBERRY KETONE</w:t>
            </w:r>
          </w:p>
        </w:tc>
        <w:tc>
          <w:tcPr>
            <w:tcW w:w="2000" w:type="dxa"/>
          </w:tcPr>
          <w:p>
            <w:pPr>
              <w:spacing w:before="0" w:after="0"/>
            </w:pPr>
            <w:r>
              <w:rPr>
                <w:sz w:val="20"/>
                <w:szCs w:val="20"/>
              </w:rPr>
              <w:t xml:space="preserve">5471-51-2</w:t>
            </w:r>
          </w:p>
        </w:tc>
        <w:tc>
          <w:tcPr>
            <w:tcW w:w="1400" w:type="dxa"/>
          </w:tcPr>
          <w:p>
            <w:pPr>
              <w:spacing w:before="0" w:after="0"/>
            </w:pPr>
            <w:r>
              <w:rPr>
                <w:sz w:val="20"/>
                <w:szCs w:val="20"/>
              </w:rPr>
              <w:t xml:space="preserve">0.24</w:t>
            </w:r>
          </w:p>
        </w:tc>
        <w:tc>
          <w:tcPr>
            <w:tcW w:w="28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CITRUS LIMON (LEMON) FRUIT EXTRACT</w:t>
            </w:r>
          </w:p>
        </w:tc>
        <w:tc>
          <w:tcPr>
            <w:tcW w:w="2000" w:type="dxa"/>
          </w:tcPr>
          <w:p>
            <w:pPr>
              <w:spacing w:before="0" w:after="0"/>
            </w:pPr>
            <w:r>
              <w:rPr>
                <w:sz w:val="20"/>
                <w:szCs w:val="20"/>
              </w:rPr>
              <w:t xml:space="preserve">84929-31-7;85085-28-5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Citrus Limon (Lemon) Fruit Extract</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0.02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0.0077</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0.0003</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color w:val="C00000"/>
              </w:rPr>
              <w:t xml:space="preserve">FD &amp; C YELLOW 5 (CI 19140)</w:t>
            </w:r>
          </w:p>
        </w:tc>
        <w:tc>
          <w:tcPr>
            <w:tcW w:w="2000" w:type="dxa"/>
          </w:tcPr>
          <w:p>
            <w:pPr>
              <w:spacing w:before="0" w:after="0"/>
            </w:pPr>
            <w:r>
              <w:rPr>
                <w:sz w:val="20"/>
                <w:szCs w:val="20"/>
                <w:color w:val="C00000"/>
              </w:rPr>
              <w:t xml:space="preserve">1934-21-0</w:t>
            </w:r>
          </w:p>
        </w:tc>
        <w:tc>
          <w:tcPr>
            <w:tcW w:w="1400" w:type="dxa"/>
          </w:tcPr>
          <w:p>
            <w:pPr>
              <w:spacing w:before="0" w:after="0"/>
            </w:pPr>
            <w:r>
              <w:rPr>
                <w:sz w:val="20"/>
                <w:szCs w:val="20"/>
                <w:color w:val="C00000"/>
              </w:rPr>
              <w:t xml:space="preserve">0.0005</w:t>
            </w:r>
          </w:p>
        </w:tc>
        <w:tc>
          <w:tcPr>
            <w:tcW w:w="2800" w:type="dxa"/>
          </w:tcPr>
          <w:p>
            <w:pPr>
              <w:spacing w:before="0" w:after="0"/>
            </w:pPr>
            <w:r>
              <w:rPr>
                <w:sz w:val="20"/>
                <w:szCs w:val="20"/>
                <w:color w:val="C00000"/>
              </w:rPr>
              <w:t xml:space="preserve">FD&amp;C Yellow No. 5</w:t>
            </w:r>
          </w:p>
        </w:tc>
        <w:tc>
          <w:tcPr>
            <w:tcW w:w="2200" w:type="dxa"/>
          </w:tcPr>
          <w:p>
            <w:pPr>
              <w:spacing w:before="0" w:after="0"/>
            </w:pPr>
            <w:r>
              <w:rPr>
                <w:sz w:val="20"/>
                <w:szCs w:val="20"/>
                <w:color w:val="C00000"/>
              </w:rPr>
              <w:t xml:space="preserve">Compliance 12)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4) The substance was found in the CIR Quick Reference Table, and is safe for use in cosmetics, with qualifications. Conclusion in the Quick Reference Table: The Panel concluded that synthetically-manufactured amorphous Silica ... safe in the present practices of use and concentration described in the safety assessment when formulated to be non- irritating.</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ethanolamides listed subsequently are safe in the present practices of use and concentration described in this safety assessment when formulated to be non- irritating. The Expert Panel cautioned that these ingredients should not be used in cosmetic products in which N-nitroso compounds may be formed...Cocamide MEA</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rPr>
        <w:t xml:space="preserve">9)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the following Citrus fruit-derived ingredients are safe for use in both rinse-off and leave-on cosmetic products when formulated to be non-sensitizing and non- irritating, provided that leave-on products do not contain more than 0.0015% (15 ppm) 5- methoxypsoralen (5-MOP)...Citrus Limon (Lemon) Fruit Extract...</w:t>
      </w:r>
    </w:p>
    <w:p>
      <w:pPr>
        <w:spacing w:before="0" w:after="40"/>
      </w:pPr>
      <w:r>
        <w:rPr>
          <w:sz w:val="20"/>
          <w:szCs w:val="20"/>
          <w:color w:val="C00000"/>
        </w:rPr>
        <w:t xml:space="preserve">12) The substance was found as FD&amp;C Yellow No. 5 in 21 CFR Part 74-Listing of Color Additives Subject to Certification. It requires certification. Use restriction is Foods generally. Ingested drugs generally. Externally applied drugs. Eye area use (includes lakes). Cosmetics generally. Eye area use (includes Al lake).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SAH216-3</dc:title>
  <dc:creator>Codex</dc:creator>
  <cp:lastModifiedBy>Codex</cp:lastModifiedBy>
  <dcterms:created xsi:type="dcterms:W3CDTF">2026-03-21T16:37:31Z</dcterms:created>
  <dcterms:modified xsi:type="dcterms:W3CDTF">2026-03-21T16:37:31Z</dcterms:modified>
</cp:coreProperties>
</file>