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HA495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HA495</w:t>
      </w:r>
    </w:p>
    <w:p>
      <w:pPr>
        <w:spacing w:before="0" w:after="40"/>
      </w:pPr>
      <w:r>
        <w:rPr>
          <w:sz w:val="20"/>
          <w:szCs w:val="20"/>
        </w:rPr>
        <w:t xml:space="preserve">Formula Name: HA495 ROSE - CHERRY BLOSSOM</w:t>
      </w:r>
    </w:p>
    <w:p>
      <w:pPr>
        <w:spacing w:before="0" w:after="40"/>
      </w:pPr>
      <w:r>
        <w:rPr>
          <w:sz w:val="20"/>
          <w:szCs w:val="20"/>
        </w:rPr>
        <w:t xml:space="preserve">Product Family: HA495-Rose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03_HA495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00:44:23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77.259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HYDROGENATED POLYISOBUTENE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68937-10-0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Hydrogenated Polyisobutene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CETYL ETHYLHEXANOATE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59130-69-7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Cetyl Ethylhexanoate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GLYCERETH-26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31694-55-0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Glycereth-26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9006-65-9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Dimethicone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PEG-100 STEARATE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9004-99-3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PEG-100 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PEG-20 METHYL GLUCOSE SESQUISTEARATE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PEG-20 Methyl Glucose Sesquistearate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67762-27-0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Cetearyl Alcohol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SIMMONDSIA CHINENSIS (JOJOBA) SEED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61789-91-1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Simmondsia Chinensis (Jojoba) Seed Oil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0.7325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GLYCERYL STEARATE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123-94-4;85666-92-8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0.6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Glyceryl 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LIMNANTHES ALBA (MEADOWFOAM) SEED OIL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153065-40-8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Limnanthes Alba (Meadowfoam) Seed Oil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BEHENYL ALCOHOL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661-19-8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0.45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Behenyl Alcohol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HYDROXYETHYL ACRYLATE/SODIUM ACRYLOYLDIMETHYL TAURATE COPOLYMER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111286-86-3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0.27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Hydroxyethyl Acrylate/Sodium Acryloyldimethyl Taurate Copolymer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ACRYLATES/C10-30 ALKYL ACRYLATE CROSSPOLYMER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Acrylates/C10-30 Alkyl Acrylate Crosspolymer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0.25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ALLANTOIN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97-59-6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Allantoin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ROSA RUGOSA FLOWER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92347-25-6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ROSA RUGOSA FLOWER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1310-73-2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GENTIANA SCABRA ROOT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GENTIANA SCABRA ROOT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EUCALYPTUS GLOBULUS LEAF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84625-32-1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Eucalyptus Globulus Leaf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STEPHANIA TETRANDRA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STEPHANIA TETRANDRA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57-55-6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DISODIUM EDTA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139-33-3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Disodium EDTA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SORBITAN ISOSTEARATE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54392-26-6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Sorbitan Isostearate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POLYSORBATE 60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9005-67-8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Polysorbate 60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1,2-HEXANEDIOL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6920-22-5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0.0025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1,2-Hexanediol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HA495</dc:title>
  <dc:creator>Codex</dc:creator>
  <cp:lastModifiedBy>Codex</cp:lastModifiedBy>
  <dcterms:created xsi:type="dcterms:W3CDTF">2026-03-21T16:44:23Z</dcterms:created>
  <dcterms:modified xsi:type="dcterms:W3CDTF">2026-03-21T16:44:23Z</dcterms:modified>
</cp:coreProperties>
</file>