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Microsoft JhengHei" w:hAnsi="Microsoft JhengHei" w:eastAsia="Microsoft JhengHei"/>
          <w:b/>
          <w:color w:val="1A56DB"/>
          <w:sz w:val="84"/>
        </w:rPr>
        <w:t>UniAI人資長</w:t>
      </w:r>
    </w:p>
    <w:p>
      <w:pPr>
        <w:jc w:val="center"/>
      </w:pPr>
      <w:r>
        <w:rPr>
          <w:rFonts w:ascii="Microsoft JhengHei" w:hAnsi="Microsoft JhengHei" w:eastAsia="Microsoft JhengHei"/>
          <w:color w:val="444444"/>
          <w:sz w:val="32"/>
        </w:rPr>
        <w:t>讓每一位員工的提問，都有人資長等級的即時回覆</w:t>
      </w:r>
    </w:p>
    <w:p>
      <w:pPr>
        <w:spacing w:before="4000"/>
        <w:jc w:val="center"/>
      </w:pPr>
      <w:r>
        <w:rPr>
          <w:rFonts w:ascii="Microsoft JhengHei" w:hAnsi="Microsoft JhengHei" w:eastAsia="Microsoft JhengHei"/>
          <w:color w:val="999999"/>
          <w:sz w:val="20"/>
        </w:rPr>
        <w:t>產品簡介 v1.0 ｜ 2026年2月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您的HR部門，是否也面臨這些挑戰？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員工反覆詢問相同的請假規定、加班費算法、福利制度，HR疲於回應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公司內規與勞基法是否衝突，卻沒有人力逐條比對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薪資計算、資遣費試算仰賴人工，既耗時又怕算錯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員工手冊、契約書、管理辦法散落各處，查詢費時費力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想請教法規問題，但聘請法律顧問成本太高</w:t>
      </w:r>
    </w:p>
    <w:p>
      <w:pPr>
        <w:spacing w:line="360" w:lineRule="auto"/>
      </w:pPr>
      <w:r>
        <w:rPr>
          <w:rFonts w:ascii="Microsoft JhengHei" w:hAnsi="Microsoft JhengHei" w:eastAsia="Microsoft JhengHei"/>
          <w:sz w:val="22"/>
        </w:rPr>
        <w:br/>
        <w:t>對中小企業而言，HR通常身兼數職，不可能每天花兩三個小時處理重複性問答。UniAI人資長正是為此而生。</w:t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UniAI人資長是什麼？</w:t>
      </w:r>
    </w:p>
    <w:p>
      <w:pPr>
        <w:spacing w:line="360" w:lineRule="auto"/>
      </w:pPr>
      <w:r>
        <w:rPr>
          <w:rFonts w:ascii="Microsoft JhengHei" w:hAnsi="Microsoft JhengHei" w:eastAsia="Microsoft JhengHei"/>
          <w:sz w:val="22"/>
        </w:rPr>
        <w:t>一套專為台灣中小企業設計的人力資源智能問答系統。</w:t>
      </w:r>
    </w:p>
    <w:p>
      <w:pPr>
        <w:spacing w:line="360" w:lineRule="auto"/>
      </w:pPr>
      <w:r>
        <w:rPr>
          <w:rFonts w:ascii="Microsoft JhengHei" w:hAnsi="Microsoft JhengHei" w:eastAsia="Microsoft JhengHei"/>
          <w:sz w:val="22"/>
        </w:rPr>
        <w:t>只要將公司既有的HR文件上傳，系統即可自動解析內容，結合台灣現行勞動法規，讓員工和HR透過自然語言提問，即時獲得專業回覆。</w:t>
      </w:r>
    </w:p>
    <w:p>
      <w:pPr>
        <w:ind w:left="567"/>
      </w:pPr>
      <w:r>
        <w:rPr>
          <w:rFonts w:ascii="Microsoft JhengHei" w:hAnsi="Microsoft JhengHei" w:eastAsia="Microsoft JhengHei"/>
          <w:b/>
          <w:color w:val="16A34A"/>
          <w:sz w:val="22"/>
        </w:rPr>
        <w:t>不需要額外整理資料，不需要標記關鍵字，上傳就能用。</w:t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三大核心能力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1E40AF"/>
          <w:sz w:val="24"/>
        </w:rPr>
        <w:t>1. 上傳文件，自動變成知識庫</w:t>
        <w:br/>
      </w:r>
      <w:r>
        <w:rPr>
          <w:rFonts w:ascii="Microsoft JhengHei" w:hAnsi="Microsoft JhengHei" w:eastAsia="Microsoft JhengHei"/>
          <w:sz w:val="22"/>
        </w:rPr>
        <w:t>支援 PDF、Excel、Word、JPG (OCR) 等常見格式。無論是員工手冊、薪資條、勞動契約或掃描文件，上傳後系統自動解析索引，平均每份文件處理時間不到10秒。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1E40AF"/>
          <w:sz w:val="24"/>
        </w:rPr>
        <w:t>2. 結合內規與法令，精準回覆</w:t>
        <w:br/>
      </w:r>
      <w:r>
        <w:rPr>
          <w:rFonts w:ascii="Microsoft JhengHei" w:hAnsi="Microsoft JhengHei" w:eastAsia="Microsoft JhengHei"/>
          <w:sz w:val="22"/>
        </w:rPr>
        <w:t>系統內建台灣勞動法規知識庫。回覆時自動比對「公司內規」與「法令」，若發現衝突會主動提醒。不只答「公司規定」，更答「合不合法」。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1E40AF"/>
          <w:sz w:val="24"/>
        </w:rPr>
        <w:t>3. 跨文件推理與數據計算</w:t>
        <w:br/>
      </w:r>
      <w:r>
        <w:rPr>
          <w:rFonts w:ascii="Microsoft JhengHei" w:hAnsi="Microsoft JhengHei" w:eastAsia="Microsoft JhengHei"/>
          <w:sz w:val="22"/>
        </w:rPr>
        <w:t>讀取員工名冊、薪資表等結構化資料。直接提問「技術部平均薪資」、「特休剩幾天」，系統即時計算。HR不必再開Excel拉公式。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實際導入案例</w:t>
      </w:r>
    </w:p>
    <w:p>
      <w:pPr>
        <w:spacing w:line="360" w:lineRule="auto"/>
      </w:pPr>
      <w:r>
        <w:rPr>
          <w:rFonts w:ascii="Microsoft JhengHei" w:hAnsi="Microsoft JhengHei" w:eastAsia="Microsoft JhengHei"/>
          <w:sz w:val="22"/>
        </w:rPr>
        <w:t>以下為台灣中小企業實際導入測試成果。上傳11份文件，驗證43道問題，準確率達到100%。</w:t>
      </w:r>
    </w:p>
    <w:p>
      <w:pPr>
        <w:pStyle w:val="Heading2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28"/>
        </w:rPr>
        <w:t>案例一：員工自助查詢福利與假勤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505050"/>
          <w:sz w:val="21"/>
        </w:rPr>
        <w:t>員工：我們公司有交通津貼嗎？補助多少？</w:t>
      </w:r>
    </w:p>
    <w:p>
      <w:pPr>
        <w:spacing w:after="160"/>
        <w:ind w:left="283"/>
      </w:pPr>
      <w:r>
        <w:rPr>
          <w:rFonts w:ascii="Microsoft JhengHei" w:hAnsi="Microsoft JhengHei" w:eastAsia="Microsoft JhengHei"/>
          <w:color w:val="1A56DB"/>
          <w:sz w:val="21"/>
        </w:rPr>
        <w:t>UniAI：公司提供交通津貼，依通勤距離補貼 500-2,000 元。金額範圍依員工手冊規定辦理。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505050"/>
          <w:sz w:val="21"/>
        </w:rPr>
        <w:t>員工：員工年資 3 年 2 個月，特休有幾天？</w:t>
      </w:r>
    </w:p>
    <w:p>
      <w:pPr>
        <w:spacing w:after="160"/>
        <w:ind w:left="283"/>
      </w:pPr>
      <w:r>
        <w:rPr>
          <w:rFonts w:ascii="Microsoft JhengHei" w:hAnsi="Microsoft JhengHei" w:eastAsia="Microsoft JhengHei"/>
          <w:color w:val="1A56DB"/>
          <w:sz w:val="21"/>
        </w:rPr>
        <w:t>UniAI：年資約 3.17 年，特休為 14 天。</w:t>
      </w:r>
    </w:p>
    <w:p>
      <w:pPr>
        <w:pStyle w:val="Heading2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28"/>
        </w:rPr>
        <w:t>案例二：自動偵測公司規定是否違反勞基法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505050"/>
          <w:sz w:val="21"/>
        </w:rPr>
        <w:t>員工：我們公司平日加班給 1.5 倍工資，這樣合法嗎？</w:t>
      </w:r>
    </w:p>
    <w:p>
      <w:pPr>
        <w:ind w:left="283"/>
      </w:pPr>
      <w:r>
        <w:rPr>
          <w:rFonts w:ascii="Microsoft JhengHei" w:hAnsi="Microsoft JhengHei" w:eastAsia="Microsoft JhengHei"/>
          <w:color w:val="1A56DB"/>
          <w:sz w:val="21"/>
        </w:rPr>
        <w:t>UniAI：公司平日加班給 1.5 倍，前 2 小時優於法定 (1.34倍) 合法；但第 3 小時起法定需 1.67 倍，若僅給 1.5 倍則不足。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時段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公司倍率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法定倍率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判定結果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前2小時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1.5 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1.34 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合法 (優於法令)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第3小時起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1.5 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1.67 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sz w:val="20"/>
              </w:rPr>
              <w:t>未達法定標準</w:t>
            </w:r>
          </w:p>
        </w:tc>
      </w:tr>
    </w:tbl>
    <w:p>
      <w:pPr>
        <w:pStyle w:val="Heading2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28"/>
        </w:rPr>
        <w:t>案例三：即時計算資遣費、薪資統計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505050"/>
          <w:sz w:val="21"/>
        </w:rPr>
        <w:t>HR：如果今天要資遣 E007 劉志明，需要付多少資遣費？</w:t>
      </w:r>
    </w:p>
    <w:p>
      <w:pPr>
        <w:spacing w:after="160"/>
        <w:ind w:left="283"/>
      </w:pPr>
      <w:r>
        <w:rPr>
          <w:rFonts w:ascii="Microsoft JhengHei" w:hAnsi="Microsoft JhengHei" w:eastAsia="Microsoft JhengHei"/>
          <w:color w:val="1A56DB"/>
          <w:sz w:val="21"/>
        </w:rPr>
        <w:t>UniAI：E007 劉志明年資 6.2 年 (進位 6.5)。資遣費 = 6.5 x 0.5 x 52,000 = 169,000 元 (新制)。</w:t>
      </w:r>
    </w:p>
    <w:p>
      <w:pPr>
        <w:ind w:left="283"/>
      </w:pPr>
      <w:r>
        <w:rPr>
          <w:rFonts w:ascii="Microsoft JhengHei" w:hAnsi="Microsoft JhengHei" w:eastAsia="Microsoft JhengHei"/>
          <w:b/>
          <w:color w:val="505050"/>
          <w:sz w:val="21"/>
        </w:rPr>
        <w:t>HR：技術部的平均月薪是多少？</w:t>
      </w:r>
    </w:p>
    <w:p>
      <w:pPr>
        <w:spacing w:after="160"/>
        <w:ind w:left="283"/>
      </w:pPr>
      <w:r>
        <w:rPr>
          <w:rFonts w:ascii="Microsoft JhengHei" w:hAnsi="Microsoft JhengHei" w:eastAsia="Microsoft JhengHei"/>
          <w:color w:val="1A56DB"/>
          <w:sz w:val="21"/>
        </w:rPr>
        <w:t>UniAI：技術部平均月薪約 59,833 元 (共 6 人平均)。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為什麼選擇UniAI人資長？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傳統做法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導入UniAI人資長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員工問HR，HR翻手冊，平均3-5分鐘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A56DB"/>
                <w:sz w:val="20"/>
              </w:rPr>
              <w:t>員工直接問系統，平均1秒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法規合規靠法務或外部顧問，成本高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A56DB"/>
                <w:sz w:val="20"/>
              </w:rPr>
              <w:t>系統自動比對，即時識別風險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薪資、資遣費手動算，容易出錯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A56DB"/>
                <w:sz w:val="20"/>
              </w:rPr>
              <w:t>輸入條件自動計算，公式透明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人員異動導致知識斷層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color w:val="1A56DB"/>
                <w:sz w:val="20"/>
              </w:rPr>
              <w:t>知識庫永久留存，經驗不流失</w:t>
            </w:r>
          </w:p>
        </w:tc>
      </w:tr>
    </w:tbl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授權方案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適用規模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基礎版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50人以下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文檔解析、基礎問答、假勤查詢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專業版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50-200人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+ 合規檢測、數據分析、多輪對話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企業版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200人以上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+ API串接、客製化、專屬部署</w:t>
            </w:r>
          </w:p>
        </w:tc>
      </w:tr>
    </w:tbl>
    <w:p>
      <w:pPr>
        <w:spacing w:before="120"/>
        <w:jc w:val="center"/>
      </w:pPr>
      <w:r>
        <w:rPr>
          <w:rFonts w:ascii="Microsoft JhengHei" w:hAnsi="Microsoft JhengHei" w:eastAsia="Microsoft JhengHei"/>
          <w:color w:val="646464"/>
          <w:sz w:val="18"/>
        </w:rPr>
        <w:t>* 所有方案均提供 30 天免費試用，導入前可充分驗證效果。</w:t>
      </w:r>
    </w:p>
    <w:p>
      <w:pPr>
        <w:pStyle w:val="Heading1"/>
        <w:spacing w:before="360" w:after="240"/>
      </w:pPr>
      <w:r>
        <w:rPr>
          <w:rFonts w:ascii="Microsoft JhengHei" w:hAnsi="Microsoft JhengHei" w:eastAsia="Microsoft JhengHei"/>
          <w:b/>
          <w:color w:val="1A56DB"/>
          <w:sz w:val="32"/>
        </w:rPr>
        <w:t>立即體驗</w:t>
      </w:r>
    </w:p>
    <w:p>
      <w:pPr>
        <w:pStyle w:val="ListBullet"/>
      </w:pPr>
      <w:r>
        <w:rPr>
          <w:rFonts w:ascii="Microsoft JhengHei" w:hAnsi="Microsoft JhengHei" w:eastAsia="Microsoft JhengHei"/>
          <w:b/>
          <w:color w:val="1A56DB"/>
          <w:sz w:val="22"/>
        </w:rPr>
        <w:t>預約線上Demo：實際操作給您看</w:t>
      </w:r>
    </w:p>
    <w:p>
      <w:pPr>
        <w:pStyle w:val="ListBullet"/>
      </w:pPr>
      <w:r>
        <w:rPr>
          <w:rFonts w:ascii="Microsoft JhengHei" w:hAnsi="Microsoft JhengHei" w:eastAsia="Microsoft JhengHei"/>
          <w:b/>
          <w:color w:val="1A56DB"/>
          <w:sz w:val="22"/>
        </w:rPr>
        <w:t>免費試用30天：上傳貴公司文件，親自驗證效果</w:t>
      </w:r>
    </w:p>
    <w:p>
      <w:pPr>
        <w:pStyle w:val="ListBullet"/>
      </w:pPr>
      <w:r>
        <w:rPr>
          <w:rFonts w:ascii="Microsoft JhengHei" w:hAnsi="Microsoft JhengHei" w:eastAsia="Microsoft JhengHei"/>
          <w:b/>
          <w:color w:val="1A56DB"/>
          <w:sz w:val="22"/>
        </w:rPr>
        <w:t>客製化諮詢：針對特殊需求提供專屬方案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720"/>
        <w:jc w:val="center"/>
      </w:pPr>
      <w:r>
        <w:rPr>
          <w:rFonts w:ascii="Microsoft JhengHei" w:hAnsi="Microsoft JhengHei" w:eastAsia="Microsoft JhengHei"/>
          <w:color w:val="969696"/>
          <w:sz w:val="16"/>
        </w:rPr>
        <w:t>Tech Specs: OpenAI GPT + Vector DB | Security: JWT, Multi-tenant Isolation</w:t>
        <w:br/>
        <w:t>UniAI人資長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