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Flow4_測試匯出</w:t>
      </w:r>
    </w:p>
    <w:p>
      <w:r>
        <w:t>**主旨：差旅報帳流程說明**</w:t>
      </w:r>
    </w:p>
    <w:p>
      <w:r>
        <w:t>**致：全體同仁**</w:t>
      </w:r>
    </w:p>
    <w:p>
      <w:r>
        <w:t>為使同仁瞭解差旅報帳相關規定，特此說明如下：</w:t>
      </w:r>
    </w:p>
    <w:p>
      <w:r>
        <w:t>**一、國外出差報帳**</w:t>
      </w:r>
    </w:p>
    <w:p>
      <w:pPr>
        <w:pStyle w:val="ListBullet"/>
      </w:pPr>
      <w:r>
        <w:t xml:space="preserve">  **限額：** 國外差旅費用限額依公司海外差旅規定辦理（另行訂定） [來源 1, 2]。</w:t>
      </w:r>
    </w:p>
    <w:p>
      <w:pPr>
        <w:pStyle w:val="ListBullet"/>
      </w:pPr>
      <w:r>
        <w:t xml:space="preserve">  **例外核准：** 特殊情況（如展覽旺季、偏遠地區）可事前簽核提高額度 [來源 1, 2]。</w:t>
      </w:r>
    </w:p>
    <w:p>
      <w:pPr>
        <w:pStyle w:val="ListBullet"/>
      </w:pPr>
      <w:r>
        <w:t xml:space="preserve">  **小費報帳：** 國外出差的小費可以報帳，但需註明用途（如：飯店行李小費、導遊小費），每日累計不得超過 USD 20 [來源 5]。</w:t>
      </w:r>
    </w:p>
    <w:p>
      <w:r>
        <w:t>**二、逾期報帳**</w:t>
      </w:r>
    </w:p>
    <w:p>
      <w:pPr>
        <w:pStyle w:val="ListBullet"/>
      </w:pPr>
      <w:r>
        <w:t xml:space="preserve">  **逾期規定：** 超過 30 日未報帳者，需填寫《逾期報帳說明書》並經主管核准 [來源 3, 4]。</w:t>
      </w:r>
    </w:p>
    <w:p>
      <w:pPr>
        <w:pStyle w:val="ListBullet"/>
      </w:pPr>
      <w:r>
        <w:t xml:space="preserve">  **不予核銷：** 超過 60 日者，不予核銷 [來源 3, 4]。</w:t>
      </w:r>
    </w:p>
    <w:p>
      <w:r>
        <w:t>**三、常見問題**</w:t>
      </w:r>
    </w:p>
    <w:p>
      <w:pPr>
        <w:pStyle w:val="ListBullet"/>
      </w:pPr>
      <w:r>
        <w:t xml:space="preserve">  **忘記索取發票：** 可於 7 日內返回店家補開，若無法取得需填寫切結書 [來源 5]。</w:t>
      </w:r>
    </w:p>
    <w:p>
      <w:pPr>
        <w:pStyle w:val="ListBullet"/>
      </w:pPr>
      <w:r>
        <w:t xml:space="preserve">  **載具未歸戶：** 使用載具但忘記歸戶公司統編，請至財政部電子發票整合服務平台手動補登統編 [來源 5]。</w:t>
      </w:r>
    </w:p>
    <w:p>
      <w:pPr>
        <w:pStyle w:val="ListBullet"/>
      </w:pPr>
      <w:r>
        <w:t xml:space="preserve">  **加班餐費：** 加班餐費不可累積報帳，需於加班當日或次日完成報帳 [來源 5]。</w:t>
      </w:r>
    </w:p>
    <w:p>
      <w:pPr>
        <w:pStyle w:val="ListBullet"/>
      </w:pPr>
      <w:r>
        <w:t xml:space="preserve">  **發票對獎：** 所有公司報帳發票統一由財務部保管並對獎，中獎金額納入公司收入，同仁不可以用發票換獎 [來源 5]。</w:t>
      </w:r>
    </w:p>
    <w:p>
      <w:r>
        <w:t>請各位同仁確實遵守以上規定，以利報帳作業順利進行。如有任何疑問，請洽財務部。</w:t>
      </w:r>
    </w:p>
    <w:p>
      <w:r>
        <w:t>敬祝</w:t>
      </w:r>
    </w:p>
    <w:p>
      <w:r>
        <w:t>工作順利</w:t>
      </w:r>
    </w:p>
    <w:p>
      <w:r>
        <w:t>財務部 敬上</w:t>
      </w:r>
    </w:p>
    <w:p>
      <w:r>
        <w:t>[日期]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**引用來源**</w:t>
      </w:r>
    </w:p>
    <w:p>
      <w:r>
        <w:t>1. 報帳作業規範.md（相似度 0.03）</w:t>
      </w:r>
    </w:p>
    <w:p>
      <w:r>
        <w:t>2. 報帳作業規範.pdf（相似度 0.03）</w:t>
      </w:r>
    </w:p>
    <w:p>
      <w:r>
        <w:t>3. 報帳作業規範.pdf（相似度 0.03）</w:t>
      </w:r>
    </w:p>
    <w:p>
      <w:r>
        <w:t>4. 報帳作業規範.md（相似度 0.03）</w:t>
      </w:r>
    </w:p>
    <w:p>
      <w:r>
        <w:t>5. 報帳作業規範.pdf（相似度 0.03）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