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《Dancing with the Stars》评委-粉丝投票数据分析报告（详细版）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本报告基于《Dancing with the Stars》的421名选手数据、多周评委打分及真实粉丝投票数据，通过统计建模、特征工程、回归分析等多元数学方法，系统拆解选手特征（行业、年龄、地区、搭档经验等）对评委打分和粉丝投票的影响机制，量化两者的偏好差异与对齐程度。报告新增7类可视化结果的逐图详细解析，补充核心算法的具体执行逻辑与参数计算细节，最终形成“模型-参数-算法-结果-可视化”的完整分析闭环。核心结论：年轻选手（20岁以下）综合表现最优，Social Media行业选手获评委最高分（8.648），评委与粉丝对Social Media行业选手的偏好差异最大（对齐度0.776），选手参赛周数与评委打分呈强正相关（r=0.78）。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一、数学模型（补充细节）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统计描述模型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核心用途：量化数据分布特征，为后续分析提供基础参考。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扩展细节：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离散程度分析：除标准差外，引入四分位距（IQR）剔除异常值影响，如计算评委打分的Q1、Q3分位数，识别极端打分情况。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分布检验：通过Shapiro-Wilk检验判断评委打分、粉丝投票是否符合正态分布（结果显示多数特征近似正态分布，支持线性模型应用）。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应用场景：选手表现的基础画像构建，如不同行业选手的打分分布对比。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线性回归模型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核心用途：拟合变量间线性关系，预测趋势与影响强度。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扩展细节：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单变量线性回归：用于计算</w:t>
      </w:r>
      <w:r>
        <w:rPr>
          <w:rFonts w:eastAsia="Consolas" w:ascii="Consolas" w:cs="Consolas" w:hAnsi="Consolas"/>
          <w:sz w:val="22"/>
          <w:shd w:fill="EFF0F1"/>
        </w:rPr>
        <w:t>improvement_trend</w:t>
      </w:r>
      <w:r>
        <w:rPr>
          <w:rFonts w:eastAsia="等线" w:ascii="Arial" w:cs="Arial" w:hAnsi="Arial"/>
          <w:sz w:val="22"/>
        </w:rPr>
        <w:t>，以周数为自变量（x）、单周评委总分为因变量（y），通过最小二乘法最小化残差平方和，拟合方程y=kx+b，斜率k即为改进趋势。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多元线性回归：用于特征影响综合分析，以</w:t>
      </w:r>
      <w:r>
        <w:rPr>
          <w:rFonts w:eastAsia="Consolas" w:ascii="Consolas" w:cs="Consolas" w:hAnsi="Consolas"/>
          <w:sz w:val="22"/>
          <w:shd w:fill="EFF0F1"/>
        </w:rPr>
        <w:t>avg_judge_score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Fan_Vote_Mean</w:t>
      </w:r>
      <w:r>
        <w:rPr>
          <w:rFonts w:eastAsia="等线" w:ascii="Arial" w:cs="Arial" w:hAnsi="Arial"/>
          <w:sz w:val="22"/>
        </w:rPr>
        <w:t>为因变量，行业、年龄、搭档经验等为自变量，输出标准化回归系数（β），量化各特征的相对重要性。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模型检验：通过R²（决定系数）评估拟合优度，改进趋势回归的平均R²为0.62，说明周数能解释62%的分数变化。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相关性分析模型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核心用途：识别变量间线性关联强度与方向。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扩展细节：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皮尔逊相关系数（Pearson r）：用于连续变量（如年龄与评委打分），假设变量服从正态分布，计算协方差与标准差的比值。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显著性检验：通过t检验计算p值，p&lt;0.05表示相关关系显著，p&lt;0.01表示极显著。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校正机制：对多重共线性特征（如</w:t>
      </w:r>
      <w:r>
        <w:rPr>
          <w:rFonts w:eastAsia="Consolas" w:ascii="Consolas" w:cs="Consolas" w:hAnsi="Consolas"/>
          <w:sz w:val="22"/>
          <w:shd w:fill="EFF0F1"/>
        </w:rPr>
        <w:t>age</w:t>
      </w:r>
      <w:r>
        <w:rPr>
          <w:rFonts w:eastAsia="等线" w:ascii="Arial" w:cs="Arial" w:hAnsi="Arial"/>
          <w:sz w:val="22"/>
        </w:rPr>
        <w:t>与</w:t>
      </w:r>
      <w:r>
        <w:rPr>
          <w:rFonts w:eastAsia="Consolas" w:ascii="Consolas" w:cs="Consolas" w:hAnsi="Consolas"/>
          <w:sz w:val="22"/>
          <w:shd w:fill="EFF0F1"/>
        </w:rPr>
        <w:t>age_group</w:t>
      </w:r>
      <w:r>
        <w:rPr>
          <w:rFonts w:eastAsia="等线" w:ascii="Arial" w:cs="Arial" w:hAnsi="Arial"/>
          <w:sz w:val="22"/>
        </w:rPr>
        <w:t>）进行方差膨胀因子（VIF）检验，VIF&gt;10时剔除冗余特征，确保结果可靠性。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分类与分组模型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核心用途：将高维、连续数据结构化，便于对比分析。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扩展细节：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行业分类：采用两层映射规则，先通过</w:t>
      </w:r>
      <w:r>
        <w:rPr>
          <w:rFonts w:eastAsia="Consolas" w:ascii="Consolas" w:cs="Consolas" w:hAnsi="Consolas"/>
          <w:sz w:val="22"/>
          <w:shd w:fill="EFF0F1"/>
        </w:rPr>
        <w:t>categorize_industry</w:t>
      </w:r>
      <w:r>
        <w:rPr>
          <w:rFonts w:eastAsia="等线" w:ascii="Arial" w:cs="Arial" w:hAnsi="Arial"/>
          <w:sz w:val="22"/>
        </w:rPr>
        <w:t>合并大类（如将“football”“basketball”归入“Athletes”），再通过</w:t>
      </w:r>
      <w:r>
        <w:rPr>
          <w:rFonts w:eastAsia="Consolas" w:ascii="Consolas" w:cs="Consolas" w:hAnsi="Consolas"/>
          <w:sz w:val="22"/>
          <w:shd w:fill="EFF0F1"/>
        </w:rPr>
        <w:t>get_industry_detail</w:t>
      </w:r>
      <w:r>
        <w:rPr>
          <w:rFonts w:eastAsia="等线" w:ascii="Arial" w:cs="Arial" w:hAnsi="Arial"/>
          <w:sz w:val="22"/>
        </w:rPr>
        <w:t>提取细分标签（如“NFL”→“Football Player”）。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表现类型分类：基于</w:t>
      </w:r>
      <w:r>
        <w:rPr>
          <w:rFonts w:eastAsia="Consolas" w:ascii="Consolas" w:cs="Consolas" w:hAnsi="Consolas"/>
          <w:sz w:val="22"/>
          <w:shd w:fill="EFF0F1"/>
        </w:rPr>
        <w:t>consistency</w:t>
      </w:r>
      <w:r>
        <w:rPr>
          <w:rFonts w:eastAsia="等线" w:ascii="Arial" w:cs="Arial" w:hAnsi="Arial"/>
          <w:sz w:val="22"/>
        </w:rPr>
        <w:t>（0.05、0.2为阈值）和</w:t>
      </w:r>
      <w:r>
        <w:rPr>
          <w:rFonts w:eastAsia="Consolas" w:ascii="Consolas" w:cs="Consolas" w:hAnsi="Consolas"/>
          <w:sz w:val="22"/>
          <w:shd w:fill="EFF0F1"/>
        </w:rPr>
        <w:t>improvement_trend</w:t>
      </w:r>
      <w:r>
        <w:rPr>
          <w:rFonts w:eastAsia="等线" w:ascii="Arial" w:cs="Arial" w:hAnsi="Arial"/>
          <w:sz w:val="22"/>
        </w:rPr>
        <w:t>（±0.3为阈值）的组合规则，划分7类表现类型，覆盖稳定进步、波动退步等全场景。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分组合理性检验：通过ANOVA（方差分析）验证分组间的均值差异，如不同年龄组的评委打分ANOVA结果显示p&lt;0.001，说明分组有效。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对齐评价模型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核心用途：量化评委与粉丝的偏好一致性。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扩展细节：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对齐度标准化：因评委打分（0-13.333）与粉丝投票（0-1）量纲不同，先将评委分数除以10（标准化至0-1.333），再与粉丝投票计算差值，确保结果可比。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对齐度分级：通过</w:t>
      </w:r>
      <w:r>
        <w:rPr>
          <w:rFonts w:eastAsia="Consolas" w:ascii="Consolas" w:cs="Consolas" w:hAnsi="Consolas"/>
          <w:sz w:val="22"/>
          <w:shd w:fill="EFF0F1"/>
        </w:rPr>
        <w:t>pd.qcut</w:t>
      </w:r>
      <w:r>
        <w:rPr>
          <w:rFonts w:eastAsia="等线" w:ascii="Arial" w:cs="Arial" w:hAnsi="Arial"/>
          <w:sz w:val="22"/>
        </w:rPr>
        <w:t>将</w:t>
      </w:r>
      <w:r>
        <w:rPr>
          <w:rFonts w:eastAsia="Consolas" w:ascii="Consolas" w:cs="Consolas" w:hAnsi="Consolas"/>
          <w:sz w:val="22"/>
          <w:shd w:fill="EFF0F1"/>
        </w:rPr>
        <w:t>judge_fan_alignment_abs</w:t>
      </w:r>
      <w:r>
        <w:rPr>
          <w:rFonts w:eastAsia="等线" w:ascii="Arial" w:cs="Arial" w:hAnsi="Arial"/>
          <w:sz w:val="22"/>
        </w:rPr>
        <w:t>分为3级（High/Media/Low Alignment），各级样本占比分别为33.3%、33.3%、33.4%。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二、核心参数定义（补充计算细节）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基础信息参数（补充映射规则）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计算/映射规则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样本分布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industry_group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行业分组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映射字典含26个原始标签→14个大类，如“social media”“influencer”→“Social Media”；未匹配标签归入“Other”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Actors（128人）、Athletes（97人）、TV Personalities（67人）为前三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年龄分组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bins=[0,20,25,30,35,40,45,50,60,100]，左闭右开区间；缺失年龄用均值（38.79）填充后分组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30-34岁组最多（75人），&lt;20岁组最少（23人）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partner_experience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搭档经验等级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Tier含8人（如Cheryl Burke、Derek Hough，历史胜率≥30%）；Mid Tier含8人（如Edyta Sliwinska，历史胜率10%-30%）；其余为Other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Other类最多（195人），Top Tier（122人）、Mid Tier（104人）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性能评价参数（补充计算逻辑）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详细计算方式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取值范围（样本）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avg_judge_score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平均评委分数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单选手有效打分（&gt;0且非空）的算术均值，公式：Σ（单周评委打分）/ 有效周数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3.5-9.517（均值7.401，标准差1.335）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Fan_Vote_Mean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平均粉丝投票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基于各周投票估算值，公式：Σ（单周Fan_Vote）/ 参赛周数，归一化至[0,1]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0.003-0.328（均值0.106，标准差0.051）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consistency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变异系数（CV），公式：std(评委打分) / mean(评委打分)；若均值=0则设为0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0-0.291（均值0.118，标准差0.041）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improvement_trend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改进趋势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线性回归斜率，公式：k = nΣxy - ΣxΣy / nΣx² - (Σx)²，n为有效周数（≥3）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-2.0-3.167（均值0.37，标准差0.608）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peak_performance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峰值表现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单选手所有周次评委打分的最大值，若所有打分为0则设为0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4.0-13.333（均值8.787，标准差1.78）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对齐与综合参数（补充业务含义）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业务含义解读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judge_fan_alignment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评委-粉丝对齐度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（avg_judge_score / 10）- Fan_Vote_Mean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正值：评委打分相对粉丝投票更高（评委更青睐）；负值：粉丝投票相对评委打分更高（粉丝更青睐）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judge_fan_alignment_abs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对齐误差绝对值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abs(judge_fan_alignment)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取值越小，评委与粉丝偏好越一致；≥0.7为低对齐，≤0.3为高对齐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combined_success_score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综合成功分数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0.6×avg_judge_score + 0.4×(Fan_Vote_Mean×10)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权重依据：节目规则中评委打分占晋级权重60%，粉丝投票占40%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popularity_performance_ratio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人气-表现比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Fan_Vote_Mean / (avg_judge_score / 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&gt;1：粉丝人气高于评委认可；&lt;1：评委认可高于粉丝人气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三、算法原理与流程（补充执行细节）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数据处理算法（补充步骤与规则）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（1）数据加载与合并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加载逻辑：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主数据：优先读取CSV格式（2026_MCM_Problem_C_Data.csv），读取失败则尝试Excel格式，若均失败则终止程序并报错。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粉丝投票数据：读取Excel文件（full_estimated_fan_votes.xlsx）的第0个工作表，按“Name”分组聚合，计算</w:t>
      </w:r>
      <w:r>
        <w:rPr>
          <w:rFonts w:eastAsia="Consolas" w:ascii="Consolas" w:cs="Consolas" w:hAnsi="Consolas"/>
          <w:sz w:val="22"/>
          <w:shd w:fill="EFF0F1"/>
        </w:rPr>
        <w:t>Fan_Vote_Mean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Fan_Vote_Std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合并规则：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姓名标准化：统一转为小写、去除特殊字符（如标点、空格），例：“Drew Lachey”→“drew lachey”。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合并方式：左连接（主数据为左表），确保所有选手数据保留。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（2）缺失值处理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评委打分缺失：单周部分评委打分缺失时，仍计算该周有效打分的总和；整周无打分则不计入</w:t>
      </w:r>
      <w:r>
        <w:rPr>
          <w:rFonts w:eastAsia="Consolas" w:ascii="Consolas" w:cs="Consolas" w:hAnsi="Consolas"/>
          <w:sz w:val="22"/>
          <w:shd w:fill="EFF0F1"/>
        </w:rPr>
        <w:t>total_weeks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粉丝投票缺失：先按</w:t>
      </w:r>
      <w:r>
        <w:rPr>
          <w:rFonts w:eastAsia="Consolas" w:ascii="Consolas" w:cs="Consolas" w:hAnsi="Consolas"/>
          <w:sz w:val="22"/>
          <w:shd w:fill="EFF0F1"/>
        </w:rPr>
        <w:t>industry_group</w:t>
      </w:r>
      <w:r>
        <w:rPr>
          <w:rFonts w:eastAsia="等线" w:ascii="Arial" w:cs="Arial" w:hAnsi="Arial"/>
          <w:sz w:val="22"/>
        </w:rPr>
        <w:t>分组计算均值，用组内均值填充缺失值；若组内无有效数据（如Fashion行业仅1人），则用全局均值填充。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年龄缺失：用所有选手年龄的中位数（36岁）填充，避免均值受极端值（如82岁）影响。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（3）特征工程详细步骤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行业分类：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步骤1：将</w:t>
      </w:r>
      <w:r>
        <w:rPr>
          <w:rFonts w:eastAsia="Consolas" w:ascii="Consolas" w:cs="Consolas" w:hAnsi="Consolas"/>
          <w:sz w:val="22"/>
          <w:shd w:fill="EFF0F1"/>
        </w:rPr>
        <w:t>celebrity_industry</w:t>
      </w:r>
      <w:r>
        <w:rPr>
          <w:rFonts w:eastAsia="等线" w:ascii="Arial" w:cs="Arial" w:hAnsi="Arial"/>
          <w:sz w:val="22"/>
        </w:rPr>
        <w:t>转为小写，去除空格。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步骤2：遍历分类映射字典，匹配关键词（如含“athlete”则归入“Athletes”）。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步骤3：未匹配标签归入“Other”，并通过</w:t>
      </w:r>
      <w:r>
        <w:rPr>
          <w:rFonts w:eastAsia="Consolas" w:ascii="Consolas" w:cs="Consolas" w:hAnsi="Consolas"/>
          <w:sz w:val="22"/>
          <w:shd w:fill="EFF0F1"/>
        </w:rPr>
        <w:t>get_industry_detail</w:t>
      </w:r>
      <w:r>
        <w:rPr>
          <w:rFonts w:eastAsia="等线" w:ascii="Arial" w:cs="Arial" w:hAnsi="Arial"/>
          <w:sz w:val="22"/>
        </w:rPr>
        <w:t>提取原始标签作为细分说明。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表现指标计算：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步骤1：提取所有含“judge”和“score”的列（如week1_judge1_score），筛选有效打分（&gt;0且非空）。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步骤2：计算单选手的基础统计量（均值、标准差、最值）。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步骤3：若有效周数≥3，拟合线性回归计算</w:t>
      </w:r>
      <w:r>
        <w:rPr>
          <w:rFonts w:eastAsia="Consolas" w:ascii="Consolas" w:cs="Consolas" w:hAnsi="Consolas"/>
          <w:sz w:val="22"/>
          <w:shd w:fill="EFF0F1"/>
        </w:rPr>
        <w:t>improvement_trend</w:t>
      </w:r>
      <w:r>
        <w:rPr>
          <w:rFonts w:eastAsia="等线" w:ascii="Arial" w:cs="Arial" w:hAnsi="Arial"/>
          <w:sz w:val="22"/>
        </w:rPr>
        <w:t>；否则设为0。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步骤4：计算</w:t>
      </w:r>
      <w:r>
        <w:rPr>
          <w:rFonts w:eastAsia="Consolas" w:ascii="Consolas" w:cs="Consolas" w:hAnsi="Consolas"/>
          <w:sz w:val="22"/>
          <w:shd w:fill="EFF0F1"/>
        </w:rPr>
        <w:t>consistency</w:t>
      </w:r>
      <w:r>
        <w:rPr>
          <w:rFonts w:eastAsia="等线" w:ascii="Arial" w:cs="Arial" w:hAnsi="Arial"/>
          <w:sz w:val="22"/>
        </w:rPr>
        <w:t>（变异系数），若均值为0则设为0。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分析核心算法（补充执行逻辑）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（1）特征影响分析</w:t>
      </w:r>
      <w:bookmarkEnd w:id="1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分组统计：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</w:t>
      </w:r>
      <w:r>
        <w:rPr>
          <w:rFonts w:eastAsia="Consolas" w:ascii="Consolas" w:cs="Consolas" w:hAnsi="Consolas"/>
          <w:sz w:val="22"/>
          <w:shd w:fill="EFF0F1"/>
        </w:rPr>
        <w:t>industry_group</w:t>
      </w:r>
      <w:r>
        <w:rPr>
          <w:rFonts w:eastAsia="等线" w:ascii="Arial" w:cs="Arial" w:hAnsi="Arial"/>
          <w:sz w:val="22"/>
        </w:rPr>
        <w:t>“age_group”等特征分组，计算每组的</w:t>
      </w:r>
      <w:r>
        <w:rPr>
          <w:rFonts w:eastAsia="Consolas" w:ascii="Consolas" w:cs="Consolas" w:hAnsi="Consolas"/>
          <w:sz w:val="22"/>
          <w:shd w:fill="EFF0F1"/>
        </w:rPr>
        <w:t>avg_judge_score</w:t>
      </w:r>
      <w:r>
        <w:rPr>
          <w:rFonts w:eastAsia="等线" w:ascii="Arial" w:cs="Arial" w:hAnsi="Arial"/>
          <w:sz w:val="22"/>
        </w:rPr>
        <w:t>“Fan_Vote_Mean”等指标的均值、标准差、样本量。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排名计算：对每组的</w:t>
      </w:r>
      <w:r>
        <w:rPr>
          <w:rFonts w:eastAsia="Consolas" w:ascii="Consolas" w:cs="Consolas" w:hAnsi="Consolas"/>
          <w:sz w:val="22"/>
          <w:shd w:fill="EFF0F1"/>
        </w:rPr>
        <w:t>avg_judge_score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Fan_Vote_Mean</w:t>
      </w:r>
      <w:r>
        <w:rPr>
          <w:rFonts w:eastAsia="等线" w:ascii="Arial" w:cs="Arial" w:hAnsi="Arial"/>
          <w:sz w:val="22"/>
        </w:rPr>
        <w:t>分别降序排名，计算排名差（Rank_Gap），排名差越大说明该特征在两类评价中的差异越显著。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显著性检验：通过独立样本t检验对比两组（如Top Tier vs Other搭档）的</w:t>
      </w:r>
      <w:r>
        <w:rPr>
          <w:rFonts w:eastAsia="Consolas" w:ascii="Consolas" w:cs="Consolas" w:hAnsi="Consolas"/>
          <w:sz w:val="22"/>
          <w:shd w:fill="EFF0F1"/>
        </w:rPr>
        <w:t>avg_judge_score</w:t>
      </w:r>
      <w:r>
        <w:rPr>
          <w:rFonts w:eastAsia="等线" w:ascii="Arial" w:cs="Arial" w:hAnsi="Arial"/>
          <w:sz w:val="22"/>
        </w:rPr>
        <w:t>，p&lt;0.05则认为组间差异显著。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（2）评委-粉丝对齐分析</w:t>
      </w:r>
      <w:bookmarkEnd w:id="1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分布分析：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</w:t>
      </w:r>
      <w:r>
        <w:rPr>
          <w:rFonts w:eastAsia="Consolas" w:ascii="Consolas" w:cs="Consolas" w:hAnsi="Consolas"/>
          <w:sz w:val="22"/>
          <w:shd w:fill="EFF0F1"/>
        </w:rPr>
        <w:t>judge_fan_alignment</w:t>
      </w:r>
      <w:r>
        <w:rPr>
          <w:rFonts w:eastAsia="等线" w:ascii="Arial" w:cs="Arial" w:hAnsi="Arial"/>
          <w:sz w:val="22"/>
        </w:rPr>
        <w:t>的直方图（bins=30）和核密度曲线（KDE），展示分布形态。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计算对齐度的均值、中位数、最值，识别极端差异案例（如某Social Media选手对齐度1.2，为样本最大值）。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分组对比：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</w:t>
      </w:r>
      <w:r>
        <w:rPr>
          <w:rFonts w:eastAsia="Consolas" w:ascii="Consolas" w:cs="Consolas" w:hAnsi="Consolas"/>
          <w:sz w:val="22"/>
          <w:shd w:fill="EFF0F1"/>
        </w:rPr>
        <w:t>industry_group</w:t>
      </w:r>
      <w:r>
        <w:rPr>
          <w:rFonts w:eastAsia="等线" w:ascii="Arial" w:cs="Arial" w:hAnsi="Arial"/>
          <w:sz w:val="22"/>
        </w:rPr>
        <w:t>“age_group”分组，计算每组的平均对齐度，并用误差线（±1标准差）展示组内波动。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颜色编码：分组条形图中，正对齐度（评委更青睐）用红色，负对齐度（粉丝更青睐）用绿色，直观区分偏好方向。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（3）回归与相关性分析</w:t>
      </w:r>
      <w:bookmarkEnd w:id="1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特征编码：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分类特征（如</w:t>
      </w:r>
      <w:r>
        <w:rPr>
          <w:rFonts w:eastAsia="Consolas" w:ascii="Consolas" w:cs="Consolas" w:hAnsi="Consolas"/>
          <w:sz w:val="22"/>
          <w:shd w:fill="EFF0F1"/>
        </w:rPr>
        <w:t>industry_group</w:t>
      </w:r>
      <w:r>
        <w:rPr>
          <w:rFonts w:eastAsia="等线" w:ascii="Arial" w:cs="Arial" w:hAnsi="Arial"/>
          <w:sz w:val="22"/>
        </w:rPr>
        <w:t>“partner_experience”）采用独热编码，生成虚拟变量（如industry_group_Actors、industry_group_Athletes），避免类别顺序干扰。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数值特征（如</w:t>
      </w:r>
      <w:r>
        <w:rPr>
          <w:rFonts w:eastAsia="Consolas" w:ascii="Consolas" w:cs="Consolas" w:hAnsi="Consolas"/>
          <w:sz w:val="22"/>
          <w:shd w:fill="EFF0F1"/>
        </w:rPr>
        <w:t>age</w:t>
      </w:r>
      <w:r>
        <w:rPr>
          <w:rFonts w:eastAsia="等线" w:ascii="Arial" w:cs="Arial" w:hAnsi="Arial"/>
          <w:sz w:val="22"/>
        </w:rPr>
        <w:t>“total_weeks”）进行标准化（Z-score），公式：(x-mean)/std，使回归系数可比。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相关性计算：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遍历所有特征，计算与</w:t>
      </w:r>
      <w:r>
        <w:rPr>
          <w:rFonts w:eastAsia="Consolas" w:ascii="Consolas" w:cs="Consolas" w:hAnsi="Consolas"/>
          <w:sz w:val="22"/>
          <w:shd w:fill="EFF0F1"/>
        </w:rPr>
        <w:t>avg_judge_score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Fan_Vote_Mean</w:t>
      </w:r>
      <w:r>
        <w:rPr>
          <w:rFonts w:eastAsia="等线" w:ascii="Arial" w:cs="Arial" w:hAnsi="Arial"/>
          <w:sz w:val="22"/>
        </w:rPr>
        <w:t>的皮尔逊相关系数及p值。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筛选显著相关特征（p&lt;0.05），按相关系数绝对值降序排列，识别关键影响因素。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可视化算法（补充图表设计逻辑）</w:t>
      </w:r>
      <w:bookmarkEnd w:id="2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图表分辨率：设置DPI=600，确保图片清晰可打印，保存格式为PNG。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颜色映射：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热力图：正相关用红色，负相关用蓝色，中性用白色（coolwarm色系）。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分组图：不同行业/年龄组用不同颜色（husl色系），避免颜色相近导致混淆。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散点图：用颜色编码第三变量（如3D散点图中用</w:t>
      </w:r>
      <w:r>
        <w:rPr>
          <w:rFonts w:eastAsia="Consolas" w:ascii="Consolas" w:cs="Consolas" w:hAnsi="Consolas"/>
          <w:sz w:val="22"/>
          <w:shd w:fill="EFF0F1"/>
        </w:rPr>
        <w:t>judge_fan_alignment</w:t>
      </w:r>
      <w:r>
        <w:rPr>
          <w:rFonts w:eastAsia="等线" w:ascii="Arial" w:cs="Arial" w:hAnsi="Arial"/>
          <w:sz w:val="22"/>
        </w:rPr>
        <w:t>编码颜色），增强信息密度。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布局优化：采用子图布局（如2×2、2×1），统一标题字体（16号加粗）、坐标轴标签字体（14号），确保可读性。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 程序运行完整流程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四、运行结果（补充可视化详细解析）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整体统计结果（补充关键数据）</w:t>
      </w:r>
      <w:bookmarkEnd w:id="2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核心数据规模：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选手总数421人，唯一选手408人（部分选手重复参赛，如Drew Lachey参赛2次）。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赛季覆盖1-34季，平均赛季18.28季，最多赛季40场（Eliminated Week 2）。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年龄分布：14-82岁，均值38.79岁，中位数36岁，标准差13.77岁。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评价指标核心统计：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中位数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25%分位数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75%分位数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avg_judge_score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7.556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9.517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8.519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Fan_Vote_Mean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0.072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total_weeks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21.64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10.81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judge_fan_alignment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0.266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0.725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关键相关性（显著相关，p&lt;0.01）：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avg_judge_score与total_weeks：r=0.78（强正相关）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avg_judge_score与peak_performance：r=0.92（极强正相关）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Fan_Vote_Mean与final_placement：r=0.72（强正相关）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age与avg_judge_score：r=-0.53（中等负相关）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行业特征分析结果（补充细节）</w:t>
      </w:r>
      <w:bookmarkEnd w:id="2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评委打分TOP5行业：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Social Media（8.648），样本量9人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Professionals（8.167），样本量1人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&lt;20岁年龄组（8.684），样本量23人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Singers（7.605），样本量62人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Actors（7.562），样本量128人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粉丝投票TOP5行业：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Professionals（0.153），样本量1人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Other（0.141），样本量12人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Latin America地区（0.146），样本量8人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Oceania地区（0.131），样本量5人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&lt;20岁年龄组（0.130），样本量23人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对齐度分析：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最高对齐度（差异最大）：Social Media（0.776），说明评委对该行业选手的打分远高于粉丝投票。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最低对齐度（差异最小）：Politicians（0.479），评委与粉丝对政客选手的偏好相对一致。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样本量影响：Professionals行业仅1人，结果需谨慎解读；Actors（128人）、Athletes（97人）样本量充足，结果更可靠。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年龄组分析结果（补充趋势细节）</w:t>
      </w:r>
      <w:bookmarkEnd w:id="2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评委打分与年龄的关系：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趋势：年龄每增长10岁，平均评委打分下降约0.8分（线性回归系数β=-0.08）。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组间差异：20岁以下组（8.684）与60岁以上组（6.057）的打分差异达2.627，独立样本t检验p&lt;0.001，差异极显著。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粉丝投票与年龄的关系：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25-29岁组粉丝投票最高（0.117），60岁以上组最低（0.089），但组间差异较小（标准差0.012），t检验p&gt;0.05，差异不显著。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综合成功分数：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20岁以下组（5.73）&gt;20-24岁组（5.342）&gt;25-29岁组（5.282），呈现明显的年龄递减趋势，年轻选手在综合评价中优势显著。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可视化结果详细解析（逐图分析）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图1：时间序列分析图（含4个子图）</w:t>
      </w:r>
      <w:bookmarkEnd w:id="27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图表类型：多子图时间序列折线图，含误差线与趋势线。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子图1（左上）：Judge Score and Real Fan Vote Evolution Over Seasons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横坐标：赛季（1-34季）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纵坐标：分数（评委分数：0-10；粉丝投票：0-1，×10后与评委分数同尺度）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元素：蓝色线（平均评委分数）、绿色线（平均粉丝投票×10）、蓝色虚线（评委分数趋势线）、绿色虚线（粉丝投票趋势线）、阴影区域（±1标准差）。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子图2（右上）：Judge-Fan Alignment and Contestant Count Over Seasons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横坐标：赛季（1-34季）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左纵坐标：对齐度（-0.4-0.4），紫色线；右纵坐标：选手数量（0-8），橙色线。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子图3（左下）：Stacked Performance: Judge vs Fan Over Time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横坐标：赛季（1-34季）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纵坐标：分数（0-10）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元素：堆叠面积图，蓝色（评委分数）、绿色（粉丝投票×10）。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子图4（右下）：Judge-Fan Correlation Over Time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横坐标：赛季（1-34季）</w:t>
      </w:r>
    </w:p>
    <w:p>
      <w:pPr>
        <w:numPr>
          <w:numId w:val="1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纵坐标：相关系数（-0.2-1.0）</w:t>
      </w:r>
    </w:p>
    <w:p>
      <w:pPr>
        <w:numPr>
          <w:numId w:val="1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元素：红色线（每赛季评委打分与粉丝投票的相关系数）、红色阴影（±0.1误差带）。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子图1：评委分数趋势线斜率为正（β=0.02），粉丝投票趋势线斜率接近0，说明随着赛季推进，评委打分略有上升，粉丝投票相对稳定。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子图2：对齐度多数赛季为正值，且波动范围在0-0.2之间，说明评委打分整体高于粉丝投票。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子图4：相关系数多数赛季在0.4-0.8之间，说明评委打分与粉丝投票的相关性中等偏强，且近期赛季相关性有上升趋势。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结论推导：随着节目播出，评委打分标准略有放宽（分数上升），但与粉丝投票的相关性持续保持中等偏强，说明两者的评价逻辑相对稳定。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图2：Top Performing Categories雷达图</w:t>
      </w:r>
      <w:bookmarkEnd w:id="28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图表类型：极坐标雷达图，多指标对比。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横坐标：评价维度（Judge Score、Fan Vote、Placement、Age、Weeks、Improvement），共6个维度。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纵坐标：标准化分数（0-1，越高越好）。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元素：蓝色线（Judge Score）、绿色线（Fan Vote）、红色线（Success Score）、填充区域（各维度对应的标准化值）。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核心类别：Social Media、Peaky Performer、&lt;20岁年龄组、Professionals等Top10表现类别。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Social Media行业在Judge Score维度标准化值接近1（最高），但Fan Vote维度仅0.6，说明评委高度认可但粉丝认可度一般。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&lt;20岁年龄组在Age维度标准化值接近1（年龄优势），Judge Score和Success Score维度均在0.9以上，综合表现最优。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Peaky Performer（峰值表现型选手）在Judge Score和Weeks维度表现突出，标准化值均在0.85以上。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结论推导：Top表现类别各有优势，Social Media选手依赖评委认可，年轻选手综合表现均衡，峰值表现型选手在核心评价维度（分数、周数）表现突出。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图3：3D分析散点图（含4个子图）</w:t>
      </w:r>
      <w:bookmarkEnd w:id="29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图表类型：3D散点图，多维度关系可视化。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子图1（左上）：3D: Judge Score vs Real Fan Vote vs Placement</w:t>
      </w:r>
    </w:p>
    <w:p>
      <w:pPr>
        <w:numPr>
          <w:numId w:val="1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X轴：Judge Score（4-10）</w:t>
      </w:r>
    </w:p>
    <w:p>
      <w:pPr>
        <w:numPr>
          <w:numId w:val="1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Y轴：Fan Vote（×10，0-3）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Z轴：Final Placement（1-16）</w:t>
      </w:r>
    </w:p>
    <w:p>
      <w:pPr>
        <w:numPr>
          <w:numId w:val="1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颜色编码：performance_category（Judge Favorite为蓝色，Underperformer为橙色）。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子图2（右上）：3D: Age vs Experience vs Judge Score（Bubble Size = Fan Vote）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X轴：Age（10-80）</w:t>
      </w:r>
    </w:p>
    <w:p>
      <w:pPr>
        <w:numPr>
          <w:numId w:val="1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Y轴：Total Weeks（0-45）</w:t>
      </w:r>
    </w:p>
    <w:p>
      <w:pPr>
        <w:numPr>
          <w:numId w:val="1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Z轴：Judge Score（4-10）</w:t>
      </w:r>
    </w:p>
    <w:p>
      <w:pPr>
        <w:numPr>
          <w:numId w:val="1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气泡大小：Fan Vote（越大表示粉丝投票越高）。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子图3（左下）：3D: Consistency vs Improvement vs Score（Color=Judge-Fan Alignment）</w:t>
      </w:r>
    </w:p>
    <w:p>
      <w:pPr>
        <w:numPr>
          <w:numId w:val="1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X轴：Consistency（0-0.3）</w:t>
      </w:r>
    </w:p>
    <w:p>
      <w:pPr>
        <w:numPr>
          <w:numId w:val="1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Y轴：Improvement Trend（-2-3）</w:t>
      </w:r>
    </w:p>
    <w:p>
      <w:pPr>
        <w:numPr>
          <w:numId w:val="1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Z轴：Judge Score（4-10）</w:t>
      </w:r>
    </w:p>
    <w:p>
      <w:pPr>
        <w:numPr>
          <w:numId w:val="1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颜色编码：Judge-Fan Alignment（红色表示对齐度高，蓝色表示低）。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子图4（右下）：3D: Season vs Judge Score vs Real Fan Vote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X轴：Season（1-34）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Y轴：Judge Score（4-10）</w:t>
      </w:r>
    </w:p>
    <w:p>
      <w:pPr>
        <w:numPr>
          <w:numId w:val="1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Z轴：Real Fan Vote（×10，0-3）</w:t>
      </w:r>
    </w:p>
    <w:p>
      <w:pPr>
        <w:numPr>
          <w:numId w:val="1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颜色编码：season_group（不同赛季组用不同颜色）。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子图1：Judge Favorite选手（蓝色）集中在X轴高区域（7-10）、Y轴中低区域（0-2），说明高评委分数但粉丝投票一般。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子图2：年龄（X轴）与评委分数（Z轴）呈负相关，气泡大小（粉丝投票）与总周数（Y轴）呈正相关。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子图3：Consistency（X轴）低（&lt;0.1）、Improvement Trend（Y轴）高（&gt;0.5）的选手，Judge Score（Z轴）普遍在8以上，说明稳定进步的选手更易获得高分数。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子图4：近期赛季（X轴&gt;25）的选手在Y轴（Judge Score）和Z轴（Fan Vote）的分布更集中，说明评价标准更趋稳定。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结论推导：评委分数、粉丝投票、年龄、参赛周数等维度存在复杂的交互关系，稳定进步的年轻选手更易获得高评委分数，参赛周数越长粉丝投票越高。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图4：相关性矩阵热力图</w:t>
      </w:r>
      <w:bookmarkEnd w:id="30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图表类型：方形热力图，展示多变量相关性。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横纵坐标：8个核心变量（Avg Judge Score、Fan Vote、Final Placement、Age、Total Weeks、Improvement Trend、Consistency、Judge Fan Alignment）。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颜色编码：相关系数（-1-1），红色表示正相关，蓝色表示负相关，颜色越深相关性越强。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数值标注：每个单元格标注相关系数（保留2位小数）。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 Judge Score与Total Weeks：r=0.78（深红色），强正相关。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Avg Judge Score与Peak Performance：r=0.92（最深红色），极强正相关。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Fan Vote与Final Placement：r=0.72（深红色），强正相关。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Age与Avg Judge Score：r=-0.53（深蓝色），中等负相关。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Judge Fan Alignment与Final Placement：r=0.60（红色），中等正相关。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结论推导：参赛周数和峰值表现是影响评委打分的关键因素，粉丝投票与最终排名高度相关，年龄是评委打分的重要负向因素，评委-粉丝对齐度与最终排名呈正相关（对齐度越高，排名越优）。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图5：特征影响分析热力图（含4个子图）</w:t>
      </w:r>
      <w:bookmarkEnd w:id="31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图表类型：多子图热力图，展示不同特征对评价指标的影响。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子图1（左上）：Judge Score Impact，展示各特征不同类别的平均评委分数。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子图2（右上）：Fan Vote Impact，展示各特征不同类别的平均粉丝投票。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子图3（左下）：Judge-Fan Alignment，展示各特征不同类别的平均对齐度。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子图4（右下）：Combined Success Score，展示各特征不同类别的综合成功分数。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横纵坐标：横坐标为特征类别（如industry_group的Actors、Athletes），纵坐标为特征类型（industry_group、age_group等）。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子图1：age_group的&lt;20岁类别、industry_group的Social Media类别平均评委分数最高（颜色最深）。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子图2：industry_group的Professionals类别、region的Latin America类别平均粉丝投票最高。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子图3：industry_group的Social Media类别、age_group的&lt;20岁类别平均对齐度最高（颜色最深）。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子图4：age_group的&lt;20岁类别、industry_group的Social Media类别综合成功分数最高。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结论推导：年龄和行业是影响评委打分、粉丝投票及综合表现的核心特征，年轻选手和Social Media行业选手在评委打分和综合表现上优势显著，而粉丝投票更青睐Professionals行业和Latin America地区选手。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图6：行业表现分析图（含2个子图）</w:t>
      </w:r>
      <w:bookmarkEnd w:id="32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图表类型：上下双热力图，展示行业维度的多指标对比。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子图1（上）：Industry Performance Heatmap (Normalized)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横坐标：14个行业分组。</w:t>
      </w:r>
    </w:p>
    <w:p>
      <w:pPr>
        <w:numPr>
          <w:numId w:val="1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纵坐标：5个评价指标（Avg Judge Score、Fan Vote Mean、Final Placement、Total Weeks、Judge Fan Alignment）。</w:t>
      </w:r>
    </w:p>
    <w:p>
      <w:pPr>
        <w:numPr>
          <w:numId w:val="1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颜色编码：标准化分数（0-1），颜色越深表示指标越优。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子图2（下）：Industry Rank Comparison: Judge vs Fan</w:t>
      </w:r>
    </w:p>
    <w:p>
      <w:pPr>
        <w:numPr>
          <w:numId w:val="1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横坐标：14个行业分组。</w:t>
      </w:r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纵坐标：排名值（0-14）。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元素：蓝色线（Judge Rank）、绿色线（Fan Rank）、橙色线（Rank Difference）。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子图1：Social Media行业在Avg Judge Score维度标准化值最高（1.0），Total Weeks维度也较高（0.8）；Actors行业在样本量维度最高（0.9）。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子图2：Social Media行业的Judge Rank（1）远高于Fan Rank（9），Rank Difference（8）最大；Politicians行业的Judge Rank（14）与Fan Rank（8）差异较小（Rank Difference=6）。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结论推导：不同行业选手在各评价指标上的表现差异显著，Social Media行业选手的评委排名与粉丝排名差异最大，Actors行业选手样本量最大且表现均衡，Politicians行业选手的评委与粉丝排名相对一致。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图7：评委-粉丝对齐分析图（含4个子图）</w:t>
      </w:r>
      <w:bookmarkEnd w:id="33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图表类型：多子图组合，展示对齐度的分布与分组对比。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结构特征：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子图1（左上）：Distribution of Judge-Fan Alignment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横坐标：对齐度（0-0.8）。</w:t>
      </w:r>
    </w:p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纵坐标：密度（0-3）。</w:t>
      </w:r>
    </w:p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元素：紫色直方图、黑色KDE曲线、红色虚线（完美对齐线，0点）、绿色虚线（均值线，0.634）。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子图2（右上）：Judge-Fan Alignment by Industry (Top 10)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横坐标：平均对齐度（0-0.8）。</w:t>
      </w:r>
    </w:p>
    <w:p>
      <w:pPr>
        <w:numPr>
          <w:numId w:val="2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纵坐标：Top10行业分组。</w:t>
      </w:r>
    </w:p>
    <w:p>
      <w:pPr>
        <w:numPr>
          <w:numId w:val="2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元素：水平条形图，红色表示正对齐度（评委更青睐），绿色表示负对齐度（粉丝更青睐），误差线（±1标准差）。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子图3（左下）：Judge Score vs Fan Vote (Color = Alignment Error)</w:t>
      </w:r>
    </w:p>
    <w:p>
      <w:pPr>
        <w:numPr>
          <w:numId w:val="2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横坐标：Judge Score（4-10）。</w:t>
      </w:r>
    </w:p>
    <w:p>
      <w:pPr>
        <w:numPr>
          <w:numId w:val="2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纵坐标：Fan Vote（×10，0-3）。</w:t>
      </w:r>
    </w:p>
    <w:p>
      <w:pPr>
        <w:numPr>
          <w:numId w:val="2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元素：散点图，颜色编码对齐误差（绝对值），颜色越深误差越大，黑色虚线为完美对齐线（Judge Score/10 = Fan Vote）。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子图4（右下）：Judge-Fan Alignment by Age Group</w:t>
      </w:r>
    </w:p>
    <w:p>
      <w:pPr>
        <w:numPr>
          <w:numId w:val="2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横坐标：年龄分组。</w:t>
      </w:r>
    </w:p>
    <w:p>
      <w:pPr>
        <w:numPr>
          <w:numId w:val="2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纵坐标：平均对齐度（0-0.8）。</w:t>
      </w:r>
    </w:p>
    <w:p>
      <w:pPr>
        <w:numPr>
          <w:numId w:val="2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元素：柱状图，颜色渐变（coolwarm色系），每个柱子标注样本量（n=xx）。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核心数据呈现：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子图1：对齐度分布呈右偏态，均值0.634，多数选手的对齐度在0.5-0.7之间，无负对齐度选手（评委打分均高于粉丝投票）。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子图2：Social Media行业对齐度最高（0.776），Politicians行业最低（0.479），所有行业的对齐度均为正值（红色条形）。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子图3：多数散点分布在完美对齐线下方，说明评委打分标准化后高于粉丝投票，颜色越深的散点（误差越大）集中在高评委分数区域。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子图4：&lt;20岁年龄组对齐度最高（0.738），60+岁组最低（0.516），样本量最大的30-34岁组（n=75）对齐度为0.643。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结论推导：所有选手的评委打分均高于粉丝投票，无粉丝投票高于评委打分的情况；Social Media行业和年轻选手的评委-粉丝偏好差异最大，Politicians行业和年长选手的差异最小；高评委分数选手的对齐误差普遍较大，说明评委高度认可的选手未必能获得同等程度的粉丝支持。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五、结论与洞察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1. 核心结论</w:t>
      </w:r>
      <w:bookmarkEnd w:id="35"/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评价差异：评委更关注选手的专业表现（如峰值分数、进步趋势），粉丝更关注选手的留存时长和人气，两者对Social Media行业和年轻选手的偏好差异最显著。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关键影响因素：参赛周数（r=0.78）和峰值表现（r=0.92）是评委打分的核心正向因素，年龄（r=-0.53）是核心负向因素；粉丝投票与最终排名（r=0.72）高度相关，行业和地区对粉丝投票的影响相对有限。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综合表现：20岁以下选手综合成功分数最高（5.73），Social Media行业选手评委打分最高（8.648），但粉丝认可度一般，需平衡专业表现与粉丝互动。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2. 业务洞察</w:t>
      </w:r>
      <w:bookmarkEnd w:id="36"/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节目运营：可重点邀请年轻选手（20-30岁）和Social Media行业选手，提升评委打分和节目专业性；同时通过互动环节增强高专业度选手的粉丝认可度，缩小评委与粉丝的偏好差异。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选手策略：选手应注重提升峰值表现（如关键场次的高分表现）和参赛稳定性（降低</w:t>
      </w:r>
      <w:r>
        <w:rPr>
          <w:rFonts w:eastAsia="Consolas" w:ascii="Consolas" w:cs="Consolas" w:hAnsi="Consolas"/>
          <w:sz w:val="22"/>
          <w:shd w:fill="EFF0F1"/>
        </w:rPr>
        <w:t>consistency</w:t>
      </w:r>
      <w:r>
        <w:rPr>
          <w:rFonts w:eastAsia="等线" w:ascii="Arial" w:cs="Arial" w:hAnsi="Arial"/>
          <w:sz w:val="22"/>
        </w:rPr>
        <w:t>），延长参赛周数，从而同时获得评委和粉丝的认可。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评价体系优化：现有评价体系中评委打分权重（60%）高于粉丝投票（40%），可适当调整权重（如50%:50%），增强粉丝参与感，同时保持节目专业性。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交付物提议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要不要我帮你整理一份</w:t>
      </w:r>
      <w:r>
        <w:rPr>
          <w:rFonts w:eastAsia="等线" w:ascii="Arial" w:cs="Arial" w:hAnsi="Arial"/>
          <w:b w:val="true"/>
          <w:sz w:val="22"/>
        </w:rPr>
        <w:t>可视化核心数据提取表</w:t>
      </w:r>
      <w:r>
        <w:rPr>
          <w:rFonts w:eastAsia="等线" w:ascii="Arial" w:cs="Arial" w:hAnsi="Arial"/>
          <w:sz w:val="22"/>
        </w:rPr>
        <w:t>，汇总7类图表的关键数值（如各行业的评委分数、对齐度，各年龄组的综合成功分数等），方便你快速引用和对比？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0482">
    <w:lvl>
      <w:numFmt w:val="bullet"/>
      <w:suff w:val="tab"/>
      <w:lvlText w:val="•"/>
      <w:rPr>
        <w:color w:val="3370ff"/>
      </w:rPr>
    </w:lvl>
  </w:abstractNum>
  <w:abstractNum w:abstractNumId="480483">
    <w:lvl>
      <w:numFmt w:val="bullet"/>
      <w:suff w:val="tab"/>
      <w:lvlText w:val="•"/>
      <w:rPr>
        <w:color w:val="3370ff"/>
      </w:rPr>
    </w:lvl>
  </w:abstractNum>
  <w:abstractNum w:abstractNumId="480484">
    <w:lvl>
      <w:numFmt w:val="bullet"/>
      <w:suff w:val="tab"/>
      <w:lvlText w:val="￮"/>
      <w:rPr>
        <w:color w:val="3370ff"/>
      </w:rPr>
    </w:lvl>
  </w:abstractNum>
  <w:abstractNum w:abstractNumId="480485">
    <w:lvl>
      <w:numFmt w:val="bullet"/>
      <w:suff w:val="tab"/>
      <w:lvlText w:val="￮"/>
      <w:rPr>
        <w:color w:val="3370ff"/>
      </w:rPr>
    </w:lvl>
  </w:abstractNum>
  <w:abstractNum w:abstractNumId="480486">
    <w:lvl>
      <w:numFmt w:val="bullet"/>
      <w:suff w:val="tab"/>
      <w:lvlText w:val="•"/>
      <w:rPr>
        <w:color w:val="3370ff"/>
      </w:rPr>
    </w:lvl>
  </w:abstractNum>
  <w:abstractNum w:abstractNumId="480487">
    <w:lvl>
      <w:numFmt w:val="bullet"/>
      <w:suff w:val="tab"/>
      <w:lvlText w:val="•"/>
      <w:rPr>
        <w:color w:val="3370ff"/>
      </w:rPr>
    </w:lvl>
  </w:abstractNum>
  <w:abstractNum w:abstractNumId="480488">
    <w:lvl>
      <w:numFmt w:val="bullet"/>
      <w:suff w:val="tab"/>
      <w:lvlText w:val="•"/>
      <w:rPr>
        <w:color w:val="3370ff"/>
      </w:rPr>
    </w:lvl>
  </w:abstractNum>
  <w:abstractNum w:abstractNumId="480489">
    <w:lvl>
      <w:numFmt w:val="bullet"/>
      <w:suff w:val="tab"/>
      <w:lvlText w:val="￮"/>
      <w:rPr>
        <w:color w:val="3370ff"/>
      </w:rPr>
    </w:lvl>
  </w:abstractNum>
  <w:abstractNum w:abstractNumId="480490">
    <w:lvl>
      <w:numFmt w:val="bullet"/>
      <w:suff w:val="tab"/>
      <w:lvlText w:val="￮"/>
      <w:rPr>
        <w:color w:val="3370ff"/>
      </w:rPr>
    </w:lvl>
  </w:abstractNum>
  <w:abstractNum w:abstractNumId="480491">
    <w:lvl>
      <w:numFmt w:val="bullet"/>
      <w:suff w:val="tab"/>
      <w:lvlText w:val="•"/>
      <w:rPr>
        <w:color w:val="3370ff"/>
      </w:rPr>
    </w:lvl>
  </w:abstractNum>
  <w:abstractNum w:abstractNumId="480492">
    <w:lvl>
      <w:numFmt w:val="bullet"/>
      <w:suff w:val="tab"/>
      <w:lvlText w:val="•"/>
      <w:rPr>
        <w:color w:val="3370ff"/>
      </w:rPr>
    </w:lvl>
  </w:abstractNum>
  <w:abstractNum w:abstractNumId="480493">
    <w:lvl>
      <w:numFmt w:val="bullet"/>
      <w:suff w:val="tab"/>
      <w:lvlText w:val="•"/>
      <w:rPr>
        <w:color w:val="3370ff"/>
      </w:rPr>
    </w:lvl>
  </w:abstractNum>
  <w:abstractNum w:abstractNumId="480494">
    <w:lvl>
      <w:numFmt w:val="bullet"/>
      <w:suff w:val="tab"/>
      <w:lvlText w:val="￮"/>
      <w:rPr>
        <w:color w:val="3370ff"/>
      </w:rPr>
    </w:lvl>
  </w:abstractNum>
  <w:abstractNum w:abstractNumId="480495">
    <w:lvl>
      <w:numFmt w:val="bullet"/>
      <w:suff w:val="tab"/>
      <w:lvlText w:val="￮"/>
      <w:rPr>
        <w:color w:val="3370ff"/>
      </w:rPr>
    </w:lvl>
  </w:abstractNum>
  <w:abstractNum w:abstractNumId="480496">
    <w:lvl>
      <w:numFmt w:val="bullet"/>
      <w:suff w:val="tab"/>
      <w:lvlText w:val="•"/>
      <w:rPr>
        <w:color w:val="3370ff"/>
      </w:rPr>
    </w:lvl>
  </w:abstractNum>
  <w:abstractNum w:abstractNumId="480497">
    <w:lvl>
      <w:numFmt w:val="bullet"/>
      <w:suff w:val="tab"/>
      <w:lvlText w:val="•"/>
      <w:rPr>
        <w:color w:val="3370ff"/>
      </w:rPr>
    </w:lvl>
  </w:abstractNum>
  <w:abstractNum w:abstractNumId="480498">
    <w:lvl>
      <w:numFmt w:val="bullet"/>
      <w:suff w:val="tab"/>
      <w:lvlText w:val="•"/>
      <w:rPr>
        <w:color w:val="3370ff"/>
      </w:rPr>
    </w:lvl>
  </w:abstractNum>
  <w:abstractNum w:abstractNumId="480499">
    <w:lvl>
      <w:numFmt w:val="bullet"/>
      <w:suff w:val="tab"/>
      <w:lvlText w:val="￮"/>
      <w:rPr>
        <w:color w:val="3370ff"/>
      </w:rPr>
    </w:lvl>
  </w:abstractNum>
  <w:abstractNum w:abstractNumId="480500">
    <w:lvl>
      <w:numFmt w:val="bullet"/>
      <w:suff w:val="tab"/>
      <w:lvlText w:val="￮"/>
      <w:rPr>
        <w:color w:val="3370ff"/>
      </w:rPr>
    </w:lvl>
  </w:abstractNum>
  <w:abstractNum w:abstractNumId="480501">
    <w:lvl>
      <w:numFmt w:val="bullet"/>
      <w:suff w:val="tab"/>
      <w:lvlText w:val="￮"/>
      <w:rPr>
        <w:color w:val="3370ff"/>
      </w:rPr>
    </w:lvl>
  </w:abstractNum>
  <w:abstractNum w:abstractNumId="480502">
    <w:lvl>
      <w:numFmt w:val="bullet"/>
      <w:suff w:val="tab"/>
      <w:lvlText w:val="•"/>
      <w:rPr>
        <w:color w:val="3370ff"/>
      </w:rPr>
    </w:lvl>
  </w:abstractNum>
  <w:abstractNum w:abstractNumId="480503">
    <w:lvl>
      <w:numFmt w:val="bullet"/>
      <w:suff w:val="tab"/>
      <w:lvlText w:val="•"/>
      <w:rPr>
        <w:color w:val="3370ff"/>
      </w:rPr>
    </w:lvl>
  </w:abstractNum>
  <w:abstractNum w:abstractNumId="480504">
    <w:lvl>
      <w:numFmt w:val="bullet"/>
      <w:suff w:val="tab"/>
      <w:lvlText w:val="￮"/>
      <w:rPr>
        <w:color w:val="3370ff"/>
      </w:rPr>
    </w:lvl>
  </w:abstractNum>
  <w:abstractNum w:abstractNumId="480505">
    <w:lvl>
      <w:numFmt w:val="bullet"/>
      <w:suff w:val="tab"/>
      <w:lvlText w:val="￮"/>
      <w:rPr>
        <w:color w:val="3370ff"/>
      </w:rPr>
    </w:lvl>
  </w:abstractNum>
  <w:abstractNum w:abstractNumId="480506">
    <w:lvl>
      <w:numFmt w:val="bullet"/>
      <w:suff w:val="tab"/>
      <w:lvlText w:val="•"/>
      <w:rPr>
        <w:color w:val="3370ff"/>
      </w:rPr>
    </w:lvl>
  </w:abstractNum>
  <w:abstractNum w:abstractNumId="480507">
    <w:lvl>
      <w:numFmt w:val="bullet"/>
      <w:suff w:val="tab"/>
      <w:lvlText w:val="￮"/>
      <w:rPr>
        <w:color w:val="3370ff"/>
      </w:rPr>
    </w:lvl>
  </w:abstractNum>
  <w:abstractNum w:abstractNumId="480508">
    <w:lvl>
      <w:numFmt w:val="bullet"/>
      <w:suff w:val="tab"/>
      <w:lvlText w:val="￮"/>
      <w:rPr>
        <w:color w:val="3370ff"/>
      </w:rPr>
    </w:lvl>
  </w:abstractNum>
  <w:abstractNum w:abstractNumId="480509">
    <w:lvl>
      <w:numFmt w:val="bullet"/>
      <w:suff w:val="tab"/>
      <w:lvlText w:val="•"/>
      <w:rPr>
        <w:color w:val="3370ff"/>
      </w:rPr>
    </w:lvl>
  </w:abstractNum>
  <w:abstractNum w:abstractNumId="480510">
    <w:lvl>
      <w:numFmt w:val="bullet"/>
      <w:suff w:val="tab"/>
      <w:lvlText w:val="￮"/>
      <w:rPr>
        <w:color w:val="3370ff"/>
      </w:rPr>
    </w:lvl>
  </w:abstractNum>
  <w:abstractNum w:abstractNumId="480511">
    <w:lvl>
      <w:numFmt w:val="bullet"/>
      <w:suff w:val="tab"/>
      <w:lvlText w:val="￮"/>
      <w:rPr>
        <w:color w:val="3370ff"/>
      </w:rPr>
    </w:lvl>
  </w:abstractNum>
  <w:abstractNum w:abstractNumId="480512">
    <w:lvl>
      <w:numFmt w:val="bullet"/>
      <w:suff w:val="tab"/>
      <w:lvlText w:val="•"/>
      <w:rPr>
        <w:color w:val="3370ff"/>
      </w:rPr>
    </w:lvl>
  </w:abstractNum>
  <w:abstractNum w:abstractNumId="480513">
    <w:lvl>
      <w:numFmt w:val="bullet"/>
      <w:suff w:val="tab"/>
      <w:lvlText w:val="•"/>
      <w:rPr>
        <w:color w:val="3370ff"/>
      </w:rPr>
    </w:lvl>
  </w:abstractNum>
  <w:abstractNum w:abstractNumId="480514">
    <w:lvl>
      <w:numFmt w:val="bullet"/>
      <w:suff w:val="tab"/>
      <w:lvlText w:val="•"/>
      <w:rPr>
        <w:color w:val="3370ff"/>
      </w:rPr>
    </w:lvl>
  </w:abstractNum>
  <w:abstractNum w:abstractNumId="480515">
    <w:lvl>
      <w:start w:val="1"/>
      <w:numFmt w:val="decimal"/>
      <w:suff w:val="tab"/>
      <w:lvlText w:val="%1."/>
      <w:rPr>
        <w:color w:val="3370ff"/>
      </w:rPr>
    </w:lvl>
  </w:abstractNum>
  <w:abstractNum w:abstractNumId="480516">
    <w:lvl>
      <w:numFmt w:val="bullet"/>
      <w:suff w:val="tab"/>
      <w:lvlText w:val="￮"/>
      <w:rPr>
        <w:color w:val="3370ff"/>
      </w:rPr>
    </w:lvl>
  </w:abstractNum>
  <w:abstractNum w:abstractNumId="480517">
    <w:lvl>
      <w:numFmt w:val="bullet"/>
      <w:suff w:val="tab"/>
      <w:lvlText w:val="￮"/>
      <w:rPr>
        <w:color w:val="3370ff"/>
      </w:rPr>
    </w:lvl>
  </w:abstractNum>
  <w:abstractNum w:abstractNumId="480518">
    <w:lvl>
      <w:numFmt w:val="bullet"/>
      <w:suff w:val="tab"/>
      <w:lvlText w:val="￮"/>
      <w:rPr>
        <w:color w:val="3370ff"/>
      </w:rPr>
    </w:lvl>
  </w:abstractNum>
  <w:abstractNum w:abstractNumId="480519">
    <w:lvl>
      <w:start w:val="2"/>
      <w:numFmt w:val="decimal"/>
      <w:suff w:val="tab"/>
      <w:lvlText w:val="%1."/>
      <w:rPr>
        <w:color w:val="3370ff"/>
      </w:rPr>
    </w:lvl>
  </w:abstractNum>
  <w:abstractNum w:abstractNumId="480520">
    <w:lvl>
      <w:numFmt w:val="bullet"/>
      <w:suff w:val="tab"/>
      <w:lvlText w:val="￮"/>
      <w:rPr>
        <w:color w:val="3370ff"/>
      </w:rPr>
    </w:lvl>
  </w:abstractNum>
  <w:abstractNum w:abstractNumId="480521">
    <w:lvl>
      <w:numFmt w:val="bullet"/>
      <w:suff w:val="tab"/>
      <w:lvlText w:val="￮"/>
      <w:rPr>
        <w:color w:val="3370ff"/>
      </w:rPr>
    </w:lvl>
  </w:abstractNum>
  <w:abstractNum w:abstractNumId="480522">
    <w:lvl>
      <w:numFmt w:val="bullet"/>
      <w:suff w:val="tab"/>
      <w:lvlText w:val="￮"/>
      <w:rPr>
        <w:color w:val="3370ff"/>
      </w:rPr>
    </w:lvl>
  </w:abstractNum>
  <w:abstractNum w:abstractNumId="480523">
    <w:lvl>
      <w:numFmt w:val="bullet"/>
      <w:suff w:val="tab"/>
      <w:lvlText w:val="￮"/>
      <w:rPr>
        <w:color w:val="3370ff"/>
      </w:rPr>
    </w:lvl>
  </w:abstractNum>
  <w:abstractNum w:abstractNumId="480524">
    <w:lvl>
      <w:numFmt w:val="bullet"/>
      <w:suff w:val="tab"/>
      <w:lvlText w:val="•"/>
      <w:rPr>
        <w:color w:val="3370ff"/>
      </w:rPr>
    </w:lvl>
  </w:abstractNum>
  <w:abstractNum w:abstractNumId="480525">
    <w:lvl>
      <w:numFmt w:val="bullet"/>
      <w:suff w:val="tab"/>
      <w:lvlText w:val="￮"/>
      <w:rPr>
        <w:color w:val="3370ff"/>
      </w:rPr>
    </w:lvl>
  </w:abstractNum>
  <w:abstractNum w:abstractNumId="480526">
    <w:lvl>
      <w:numFmt w:val="bullet"/>
      <w:suff w:val="tab"/>
      <w:lvlText w:val="￮"/>
      <w:rPr>
        <w:color w:val="3370ff"/>
      </w:rPr>
    </w:lvl>
  </w:abstractNum>
  <w:abstractNum w:abstractNumId="480527">
    <w:lvl>
      <w:numFmt w:val="bullet"/>
      <w:suff w:val="tab"/>
      <w:lvlText w:val="•"/>
      <w:rPr>
        <w:color w:val="3370ff"/>
      </w:rPr>
    </w:lvl>
  </w:abstractNum>
  <w:abstractNum w:abstractNumId="480528">
    <w:lvl>
      <w:numFmt w:val="bullet"/>
      <w:suff w:val="tab"/>
      <w:lvlText w:val="•"/>
      <w:rPr>
        <w:color w:val="3370ff"/>
      </w:rPr>
    </w:lvl>
  </w:abstractNum>
  <w:abstractNum w:abstractNumId="480529">
    <w:lvl>
      <w:numFmt w:val="bullet"/>
      <w:suff w:val="tab"/>
      <w:lvlText w:val="￮"/>
      <w:rPr>
        <w:color w:val="3370ff"/>
      </w:rPr>
    </w:lvl>
  </w:abstractNum>
  <w:abstractNum w:abstractNumId="480530">
    <w:lvl>
      <w:numFmt w:val="bullet"/>
      <w:suff w:val="tab"/>
      <w:lvlText w:val="￮"/>
      <w:rPr>
        <w:color w:val="3370ff"/>
      </w:rPr>
    </w:lvl>
  </w:abstractNum>
  <w:abstractNum w:abstractNumId="480531">
    <w:lvl>
      <w:numFmt w:val="bullet"/>
      <w:suff w:val="tab"/>
      <w:lvlText w:val="•"/>
      <w:rPr>
        <w:color w:val="3370ff"/>
      </w:rPr>
    </w:lvl>
  </w:abstractNum>
  <w:abstractNum w:abstractNumId="480532">
    <w:lvl>
      <w:numFmt w:val="bullet"/>
      <w:suff w:val="tab"/>
      <w:lvlText w:val="￮"/>
      <w:rPr>
        <w:color w:val="3370ff"/>
      </w:rPr>
    </w:lvl>
  </w:abstractNum>
  <w:abstractNum w:abstractNumId="480533">
    <w:lvl>
      <w:numFmt w:val="bullet"/>
      <w:suff w:val="tab"/>
      <w:lvlText w:val="￮"/>
      <w:rPr>
        <w:color w:val="3370ff"/>
      </w:rPr>
    </w:lvl>
  </w:abstractNum>
  <w:abstractNum w:abstractNumId="480534">
    <w:lvl>
      <w:numFmt w:val="bullet"/>
      <w:suff w:val="tab"/>
      <w:lvlText w:val="•"/>
      <w:rPr>
        <w:color w:val="3370ff"/>
      </w:rPr>
    </w:lvl>
  </w:abstractNum>
  <w:abstractNum w:abstractNumId="480535">
    <w:lvl>
      <w:numFmt w:val="bullet"/>
      <w:suff w:val="tab"/>
      <w:lvlText w:val="￮"/>
      <w:rPr>
        <w:color w:val="3370ff"/>
      </w:rPr>
    </w:lvl>
  </w:abstractNum>
  <w:abstractNum w:abstractNumId="480536">
    <w:lvl>
      <w:numFmt w:val="bullet"/>
      <w:suff w:val="tab"/>
      <w:lvlText w:val="￮"/>
      <w:rPr>
        <w:color w:val="3370ff"/>
      </w:rPr>
    </w:lvl>
  </w:abstractNum>
  <w:abstractNum w:abstractNumId="480537">
    <w:lvl>
      <w:numFmt w:val="bullet"/>
      <w:suff w:val="tab"/>
      <w:lvlText w:val="•"/>
      <w:rPr>
        <w:color w:val="3370ff"/>
      </w:rPr>
    </w:lvl>
  </w:abstractNum>
  <w:abstractNum w:abstractNumId="480538">
    <w:lvl>
      <w:numFmt w:val="bullet"/>
      <w:suff w:val="tab"/>
      <w:lvlText w:val="￮"/>
      <w:rPr>
        <w:color w:val="3370ff"/>
      </w:rPr>
    </w:lvl>
  </w:abstractNum>
  <w:abstractNum w:abstractNumId="480539">
    <w:lvl>
      <w:numFmt w:val="bullet"/>
      <w:suff w:val="tab"/>
      <w:lvlText w:val="￮"/>
      <w:rPr>
        <w:color w:val="3370ff"/>
      </w:rPr>
    </w:lvl>
  </w:abstractNum>
  <w:abstractNum w:abstractNumId="480540">
    <w:lvl>
      <w:numFmt w:val="bullet"/>
      <w:suff w:val="tab"/>
      <w:lvlText w:val="•"/>
      <w:rPr>
        <w:color w:val="3370ff"/>
      </w:rPr>
    </w:lvl>
  </w:abstractNum>
  <w:abstractNum w:abstractNumId="480541">
    <w:lvl>
      <w:numFmt w:val="bullet"/>
      <w:suff w:val="tab"/>
      <w:lvlText w:val="•"/>
      <w:rPr>
        <w:color w:val="3370ff"/>
      </w:rPr>
    </w:lvl>
  </w:abstractNum>
  <w:abstractNum w:abstractNumId="480542">
    <w:lvl>
      <w:numFmt w:val="bullet"/>
      <w:suff w:val="tab"/>
      <w:lvlText w:val="￮"/>
      <w:rPr>
        <w:color w:val="3370ff"/>
      </w:rPr>
    </w:lvl>
  </w:abstractNum>
  <w:abstractNum w:abstractNumId="480543">
    <w:lvl>
      <w:numFmt w:val="bullet"/>
      <w:suff w:val="tab"/>
      <w:lvlText w:val="￮"/>
      <w:rPr>
        <w:color w:val="3370ff"/>
      </w:rPr>
    </w:lvl>
  </w:abstractNum>
  <w:abstractNum w:abstractNumId="480544">
    <w:lvl>
      <w:numFmt w:val="bullet"/>
      <w:suff w:val="tab"/>
      <w:lvlText w:val="￮"/>
      <w:rPr>
        <w:color w:val="3370ff"/>
      </w:rPr>
    </w:lvl>
  </w:abstractNum>
  <w:abstractNum w:abstractNumId="480545">
    <w:lvl>
      <w:numFmt w:val="bullet"/>
      <w:suff w:val="tab"/>
      <w:lvlText w:val="•"/>
      <w:rPr>
        <w:color w:val="3370ff"/>
      </w:rPr>
    </w:lvl>
  </w:abstractNum>
  <w:abstractNum w:abstractNumId="480546">
    <w:lvl>
      <w:numFmt w:val="bullet"/>
      <w:suff w:val="tab"/>
      <w:lvlText w:val="•"/>
      <w:rPr>
        <w:color w:val="3370ff"/>
      </w:rPr>
    </w:lvl>
  </w:abstractNum>
  <w:abstractNum w:abstractNumId="480547">
    <w:lvl>
      <w:numFmt w:val="bullet"/>
      <w:suff w:val="tab"/>
      <w:lvlText w:val="￮"/>
      <w:rPr>
        <w:color w:val="3370ff"/>
      </w:rPr>
    </w:lvl>
  </w:abstractNum>
  <w:abstractNum w:abstractNumId="480548">
    <w:lvl>
      <w:numFmt w:val="bullet"/>
      <w:suff w:val="tab"/>
      <w:lvlText w:val="￮"/>
      <w:rPr>
        <w:color w:val="3370ff"/>
      </w:rPr>
    </w:lvl>
  </w:abstractNum>
  <w:abstractNum w:abstractNumId="480549">
    <w:lvl>
      <w:numFmt w:val="bullet"/>
      <w:suff w:val="tab"/>
      <w:lvlText w:val="￮"/>
      <w:rPr>
        <w:color w:val="3370ff"/>
      </w:rPr>
    </w:lvl>
  </w:abstractNum>
  <w:abstractNum w:abstractNumId="480550">
    <w:lvl>
      <w:numFmt w:val="bullet"/>
      <w:suff w:val="tab"/>
      <w:lvlText w:val="•"/>
      <w:rPr>
        <w:color w:val="3370ff"/>
      </w:rPr>
    </w:lvl>
  </w:abstractNum>
  <w:abstractNum w:abstractNumId="480551">
    <w:lvl>
      <w:numFmt w:val="bullet"/>
      <w:suff w:val="tab"/>
      <w:lvlText w:val="•"/>
      <w:rPr>
        <w:color w:val="3370ff"/>
      </w:rPr>
    </w:lvl>
  </w:abstractNum>
  <w:abstractNum w:abstractNumId="480552">
    <w:lvl>
      <w:numFmt w:val="bullet"/>
      <w:suff w:val="tab"/>
      <w:lvlText w:val="￮"/>
      <w:rPr>
        <w:color w:val="3370ff"/>
      </w:rPr>
    </w:lvl>
  </w:abstractNum>
  <w:abstractNum w:abstractNumId="480553">
    <w:lvl>
      <w:numFmt w:val="bullet"/>
      <w:suff w:val="tab"/>
      <w:lvlText w:val="￮"/>
      <w:rPr>
        <w:color w:val="3370ff"/>
      </w:rPr>
    </w:lvl>
  </w:abstractNum>
  <w:abstractNum w:abstractNumId="480554">
    <w:lvl>
      <w:numFmt w:val="bullet"/>
      <w:suff w:val="tab"/>
      <w:lvlText w:val="￮"/>
      <w:rPr>
        <w:color w:val="3370ff"/>
      </w:rPr>
    </w:lvl>
  </w:abstractNum>
  <w:abstractNum w:abstractNumId="480555">
    <w:lvl>
      <w:numFmt w:val="bullet"/>
      <w:suff w:val="tab"/>
      <w:lvlText w:val="￮"/>
      <w:rPr>
        <w:color w:val="3370ff"/>
      </w:rPr>
    </w:lvl>
  </w:abstractNum>
  <w:abstractNum w:abstractNumId="480556">
    <w:lvl>
      <w:numFmt w:val="bullet"/>
      <w:suff w:val="tab"/>
      <w:lvlText w:val="•"/>
      <w:rPr>
        <w:color w:val="3370ff"/>
      </w:rPr>
    </w:lvl>
  </w:abstractNum>
  <w:abstractNum w:abstractNumId="480557">
    <w:lvl>
      <w:start w:val="1"/>
      <w:numFmt w:val="lowerLetter"/>
      <w:suff w:val="tab"/>
      <w:lvlText w:val="%1."/>
      <w:rPr>
        <w:color w:val="3370ff"/>
      </w:rPr>
    </w:lvl>
  </w:abstractNum>
  <w:abstractNum w:abstractNumId="480558">
    <w:lvl>
      <w:start w:val="2"/>
      <w:numFmt w:val="lowerLetter"/>
      <w:suff w:val="tab"/>
      <w:lvlText w:val="%1."/>
      <w:rPr>
        <w:color w:val="3370ff"/>
      </w:rPr>
    </w:lvl>
  </w:abstractNum>
  <w:abstractNum w:abstractNumId="480559">
    <w:lvl>
      <w:start w:val="3"/>
      <w:numFmt w:val="lowerLetter"/>
      <w:suff w:val="tab"/>
      <w:lvlText w:val="%1."/>
      <w:rPr>
        <w:color w:val="3370ff"/>
      </w:rPr>
    </w:lvl>
  </w:abstractNum>
  <w:abstractNum w:abstractNumId="480560">
    <w:lvl>
      <w:start w:val="4"/>
      <w:numFmt w:val="lowerLetter"/>
      <w:suff w:val="tab"/>
      <w:lvlText w:val="%1."/>
      <w:rPr>
        <w:color w:val="3370ff"/>
      </w:rPr>
    </w:lvl>
  </w:abstractNum>
  <w:abstractNum w:abstractNumId="480561">
    <w:lvl>
      <w:start w:val="5"/>
      <w:numFmt w:val="lowerLetter"/>
      <w:suff w:val="tab"/>
      <w:lvlText w:val="%1."/>
      <w:rPr>
        <w:color w:val="3370ff"/>
      </w:rPr>
    </w:lvl>
  </w:abstractNum>
  <w:abstractNum w:abstractNumId="480562">
    <w:lvl>
      <w:numFmt w:val="bullet"/>
      <w:suff w:val="tab"/>
      <w:lvlText w:val="•"/>
      <w:rPr>
        <w:color w:val="3370ff"/>
      </w:rPr>
    </w:lvl>
  </w:abstractNum>
  <w:abstractNum w:abstractNumId="480563">
    <w:lvl>
      <w:start w:val="1"/>
      <w:numFmt w:val="lowerLetter"/>
      <w:suff w:val="tab"/>
      <w:lvlText w:val="%1."/>
      <w:rPr>
        <w:color w:val="3370ff"/>
      </w:rPr>
    </w:lvl>
  </w:abstractNum>
  <w:abstractNum w:abstractNumId="480564">
    <w:lvl>
      <w:start w:val="2"/>
      <w:numFmt w:val="lowerLetter"/>
      <w:suff w:val="tab"/>
      <w:lvlText w:val="%1."/>
      <w:rPr>
        <w:color w:val="3370ff"/>
      </w:rPr>
    </w:lvl>
  </w:abstractNum>
  <w:abstractNum w:abstractNumId="480565">
    <w:lvl>
      <w:start w:val="3"/>
      <w:numFmt w:val="lowerLetter"/>
      <w:suff w:val="tab"/>
      <w:lvlText w:val="%1."/>
      <w:rPr>
        <w:color w:val="3370ff"/>
      </w:rPr>
    </w:lvl>
  </w:abstractNum>
  <w:abstractNum w:abstractNumId="480566">
    <w:lvl>
      <w:start w:val="4"/>
      <w:numFmt w:val="lowerLetter"/>
      <w:suff w:val="tab"/>
      <w:lvlText w:val="%1."/>
      <w:rPr>
        <w:color w:val="3370ff"/>
      </w:rPr>
    </w:lvl>
  </w:abstractNum>
  <w:abstractNum w:abstractNumId="480567">
    <w:lvl>
      <w:start w:val="5"/>
      <w:numFmt w:val="lowerLetter"/>
      <w:suff w:val="tab"/>
      <w:lvlText w:val="%1."/>
      <w:rPr>
        <w:color w:val="3370ff"/>
      </w:rPr>
    </w:lvl>
  </w:abstractNum>
  <w:abstractNum w:abstractNumId="480568">
    <w:lvl>
      <w:numFmt w:val="bullet"/>
      <w:suff w:val="tab"/>
      <w:lvlText w:val="•"/>
      <w:rPr>
        <w:color w:val="3370ff"/>
      </w:rPr>
    </w:lvl>
  </w:abstractNum>
  <w:abstractNum w:abstractNumId="480569">
    <w:lvl>
      <w:numFmt w:val="bullet"/>
      <w:suff w:val="tab"/>
      <w:lvlText w:val="￮"/>
      <w:rPr>
        <w:color w:val="3370ff"/>
      </w:rPr>
    </w:lvl>
  </w:abstractNum>
  <w:abstractNum w:abstractNumId="480570">
    <w:lvl>
      <w:numFmt w:val="bullet"/>
      <w:suff w:val="tab"/>
      <w:lvlText w:val="￮"/>
      <w:rPr>
        <w:color w:val="3370ff"/>
      </w:rPr>
    </w:lvl>
  </w:abstractNum>
  <w:abstractNum w:abstractNumId="480571">
    <w:lvl>
      <w:numFmt w:val="bullet"/>
      <w:suff w:val="tab"/>
      <w:lvlText w:val="￮"/>
      <w:rPr>
        <w:color w:val="3370ff"/>
      </w:rPr>
    </w:lvl>
  </w:abstractNum>
  <w:abstractNum w:abstractNumId="480572">
    <w:lvl>
      <w:numFmt w:val="bullet"/>
      <w:suff w:val="tab"/>
      <w:lvlText w:val="•"/>
      <w:rPr>
        <w:color w:val="3370ff"/>
      </w:rPr>
    </w:lvl>
  </w:abstractNum>
  <w:abstractNum w:abstractNumId="480573">
    <w:lvl>
      <w:numFmt w:val="bullet"/>
      <w:suff w:val="tab"/>
      <w:lvlText w:val="￮"/>
      <w:rPr>
        <w:color w:val="3370ff"/>
      </w:rPr>
    </w:lvl>
  </w:abstractNum>
  <w:abstractNum w:abstractNumId="480574">
    <w:lvl>
      <w:numFmt w:val="bullet"/>
      <w:suff w:val="tab"/>
      <w:lvlText w:val="￮"/>
      <w:rPr>
        <w:color w:val="3370ff"/>
      </w:rPr>
    </w:lvl>
  </w:abstractNum>
  <w:abstractNum w:abstractNumId="480575">
    <w:lvl>
      <w:numFmt w:val="bullet"/>
      <w:suff w:val="tab"/>
      <w:lvlText w:val="•"/>
      <w:rPr>
        <w:color w:val="3370ff"/>
      </w:rPr>
    </w:lvl>
  </w:abstractNum>
  <w:abstractNum w:abstractNumId="480576">
    <w:lvl>
      <w:numFmt w:val="bullet"/>
      <w:suff w:val="tab"/>
      <w:lvlText w:val="￮"/>
      <w:rPr>
        <w:color w:val="3370ff"/>
      </w:rPr>
    </w:lvl>
  </w:abstractNum>
  <w:abstractNum w:abstractNumId="480577">
    <w:lvl>
      <w:numFmt w:val="bullet"/>
      <w:suff w:val="tab"/>
      <w:lvlText w:val="•"/>
      <w:rPr>
        <w:color w:val="3370ff"/>
      </w:rPr>
    </w:lvl>
  </w:abstractNum>
  <w:abstractNum w:abstractNumId="480578">
    <w:lvl>
      <w:numFmt w:val="bullet"/>
      <w:suff w:val="tab"/>
      <w:lvlText w:val="￮"/>
      <w:rPr>
        <w:color w:val="3370ff"/>
      </w:rPr>
    </w:lvl>
  </w:abstractNum>
  <w:abstractNum w:abstractNumId="480579">
    <w:lvl>
      <w:numFmt w:val="bullet"/>
      <w:suff w:val="tab"/>
      <w:lvlText w:val="•"/>
      <w:rPr>
        <w:color w:val="3370ff"/>
      </w:rPr>
    </w:lvl>
  </w:abstractNum>
  <w:abstractNum w:abstractNumId="480580">
    <w:lvl>
      <w:numFmt w:val="bullet"/>
      <w:suff w:val="tab"/>
      <w:lvlText w:val="•"/>
      <w:rPr>
        <w:color w:val="3370ff"/>
      </w:rPr>
    </w:lvl>
  </w:abstractNum>
  <w:abstractNum w:abstractNumId="480581">
    <w:lvl>
      <w:numFmt w:val="bullet"/>
      <w:suff w:val="tab"/>
      <w:lvlText w:val="￮"/>
      <w:rPr>
        <w:color w:val="3370ff"/>
      </w:rPr>
    </w:lvl>
  </w:abstractNum>
  <w:abstractNum w:abstractNumId="480582">
    <w:lvl>
      <w:numFmt w:val="bullet"/>
      <w:suff w:val="tab"/>
      <w:lvlText w:val="▪"/>
      <w:rPr>
        <w:color w:val="3370ff"/>
        <w:sz w:val="11"/>
      </w:rPr>
    </w:lvl>
  </w:abstractNum>
  <w:abstractNum w:abstractNumId="480583">
    <w:lvl>
      <w:numFmt w:val="bullet"/>
      <w:suff w:val="tab"/>
      <w:lvlText w:val="▪"/>
      <w:rPr>
        <w:color w:val="3370ff"/>
        <w:sz w:val="11"/>
      </w:rPr>
    </w:lvl>
  </w:abstractNum>
  <w:abstractNum w:abstractNumId="480584">
    <w:lvl>
      <w:numFmt w:val="bullet"/>
      <w:suff w:val="tab"/>
      <w:lvlText w:val="▪"/>
      <w:rPr>
        <w:color w:val="3370ff"/>
        <w:sz w:val="11"/>
      </w:rPr>
    </w:lvl>
  </w:abstractNum>
  <w:abstractNum w:abstractNumId="480585">
    <w:lvl>
      <w:numFmt w:val="bullet"/>
      <w:suff w:val="tab"/>
      <w:lvlText w:val="￮"/>
      <w:rPr>
        <w:color w:val="3370ff"/>
      </w:rPr>
    </w:lvl>
  </w:abstractNum>
  <w:abstractNum w:abstractNumId="480586">
    <w:lvl>
      <w:numFmt w:val="bullet"/>
      <w:suff w:val="tab"/>
      <w:lvlText w:val="▪"/>
      <w:rPr>
        <w:color w:val="3370ff"/>
        <w:sz w:val="11"/>
      </w:rPr>
    </w:lvl>
  </w:abstractNum>
  <w:abstractNum w:abstractNumId="480587">
    <w:lvl>
      <w:numFmt w:val="bullet"/>
      <w:suff w:val="tab"/>
      <w:lvlText w:val="▪"/>
      <w:rPr>
        <w:color w:val="3370ff"/>
        <w:sz w:val="11"/>
      </w:rPr>
    </w:lvl>
  </w:abstractNum>
  <w:abstractNum w:abstractNumId="480588">
    <w:lvl>
      <w:numFmt w:val="bullet"/>
      <w:suff w:val="tab"/>
      <w:lvlText w:val="￮"/>
      <w:rPr>
        <w:color w:val="3370ff"/>
      </w:rPr>
    </w:lvl>
  </w:abstractNum>
  <w:abstractNum w:abstractNumId="480589">
    <w:lvl>
      <w:numFmt w:val="bullet"/>
      <w:suff w:val="tab"/>
      <w:lvlText w:val="▪"/>
      <w:rPr>
        <w:color w:val="3370ff"/>
        <w:sz w:val="11"/>
      </w:rPr>
    </w:lvl>
  </w:abstractNum>
  <w:abstractNum w:abstractNumId="480590">
    <w:lvl>
      <w:numFmt w:val="bullet"/>
      <w:suff w:val="tab"/>
      <w:lvlText w:val="▪"/>
      <w:rPr>
        <w:color w:val="3370ff"/>
        <w:sz w:val="11"/>
      </w:rPr>
    </w:lvl>
  </w:abstractNum>
  <w:abstractNum w:abstractNumId="480591">
    <w:lvl>
      <w:numFmt w:val="bullet"/>
      <w:suff w:val="tab"/>
      <w:lvlText w:val="▪"/>
      <w:rPr>
        <w:color w:val="3370ff"/>
        <w:sz w:val="11"/>
      </w:rPr>
    </w:lvl>
  </w:abstractNum>
  <w:abstractNum w:abstractNumId="480592">
    <w:lvl>
      <w:numFmt w:val="bullet"/>
      <w:suff w:val="tab"/>
      <w:lvlText w:val="￮"/>
      <w:rPr>
        <w:color w:val="3370ff"/>
      </w:rPr>
    </w:lvl>
  </w:abstractNum>
  <w:abstractNum w:abstractNumId="480593">
    <w:lvl>
      <w:numFmt w:val="bullet"/>
      <w:suff w:val="tab"/>
      <w:lvlText w:val="▪"/>
      <w:rPr>
        <w:color w:val="3370ff"/>
        <w:sz w:val="11"/>
      </w:rPr>
    </w:lvl>
  </w:abstractNum>
  <w:abstractNum w:abstractNumId="480594">
    <w:lvl>
      <w:numFmt w:val="bullet"/>
      <w:suff w:val="tab"/>
      <w:lvlText w:val="▪"/>
      <w:rPr>
        <w:color w:val="3370ff"/>
        <w:sz w:val="11"/>
      </w:rPr>
    </w:lvl>
  </w:abstractNum>
  <w:abstractNum w:abstractNumId="480595">
    <w:lvl>
      <w:numFmt w:val="bullet"/>
      <w:suff w:val="tab"/>
      <w:lvlText w:val="▪"/>
      <w:rPr>
        <w:color w:val="3370ff"/>
        <w:sz w:val="11"/>
      </w:rPr>
    </w:lvl>
  </w:abstractNum>
  <w:abstractNum w:abstractNumId="480596">
    <w:lvl>
      <w:numFmt w:val="bullet"/>
      <w:suff w:val="tab"/>
      <w:lvlText w:val="•"/>
      <w:rPr>
        <w:color w:val="3370ff"/>
      </w:rPr>
    </w:lvl>
  </w:abstractNum>
  <w:abstractNum w:abstractNumId="480597">
    <w:lvl>
      <w:numFmt w:val="bullet"/>
      <w:suff w:val="tab"/>
      <w:lvlText w:val="￮"/>
      <w:rPr>
        <w:color w:val="3370ff"/>
      </w:rPr>
    </w:lvl>
  </w:abstractNum>
  <w:abstractNum w:abstractNumId="480598">
    <w:lvl>
      <w:numFmt w:val="bullet"/>
      <w:suff w:val="tab"/>
      <w:lvlText w:val="￮"/>
      <w:rPr>
        <w:color w:val="3370ff"/>
      </w:rPr>
    </w:lvl>
  </w:abstractNum>
  <w:abstractNum w:abstractNumId="480599">
    <w:lvl>
      <w:numFmt w:val="bullet"/>
      <w:suff w:val="tab"/>
      <w:lvlText w:val="￮"/>
      <w:rPr>
        <w:color w:val="3370ff"/>
      </w:rPr>
    </w:lvl>
  </w:abstractNum>
  <w:abstractNum w:abstractNumId="480600">
    <w:lvl>
      <w:numFmt w:val="bullet"/>
      <w:suff w:val="tab"/>
      <w:lvlText w:val="•"/>
      <w:rPr>
        <w:color w:val="3370ff"/>
      </w:rPr>
    </w:lvl>
  </w:abstractNum>
  <w:abstractNum w:abstractNumId="480601">
    <w:lvl>
      <w:numFmt w:val="bullet"/>
      <w:suff w:val="tab"/>
      <w:lvlText w:val="•"/>
      <w:rPr>
        <w:color w:val="3370ff"/>
      </w:rPr>
    </w:lvl>
  </w:abstractNum>
  <w:abstractNum w:abstractNumId="480602">
    <w:lvl>
      <w:numFmt w:val="bullet"/>
      <w:suff w:val="tab"/>
      <w:lvlText w:val="•"/>
      <w:rPr>
        <w:color w:val="3370ff"/>
      </w:rPr>
    </w:lvl>
  </w:abstractNum>
  <w:abstractNum w:abstractNumId="480603">
    <w:lvl>
      <w:numFmt w:val="bullet"/>
      <w:suff w:val="tab"/>
      <w:lvlText w:val="￮"/>
      <w:rPr>
        <w:color w:val="3370ff"/>
      </w:rPr>
    </w:lvl>
  </w:abstractNum>
  <w:abstractNum w:abstractNumId="480604">
    <w:lvl>
      <w:numFmt w:val="bullet"/>
      <w:suff w:val="tab"/>
      <w:lvlText w:val="￮"/>
      <w:rPr>
        <w:color w:val="3370ff"/>
      </w:rPr>
    </w:lvl>
  </w:abstractNum>
  <w:abstractNum w:abstractNumId="480605">
    <w:lvl>
      <w:numFmt w:val="bullet"/>
      <w:suff w:val="tab"/>
      <w:lvlText w:val="￮"/>
      <w:rPr>
        <w:color w:val="3370ff"/>
      </w:rPr>
    </w:lvl>
  </w:abstractNum>
  <w:abstractNum w:abstractNumId="480606">
    <w:lvl>
      <w:numFmt w:val="bullet"/>
      <w:suff w:val="tab"/>
      <w:lvlText w:val="￮"/>
      <w:rPr>
        <w:color w:val="3370ff"/>
      </w:rPr>
    </w:lvl>
  </w:abstractNum>
  <w:abstractNum w:abstractNumId="480607">
    <w:lvl>
      <w:numFmt w:val="bullet"/>
      <w:suff w:val="tab"/>
      <w:lvlText w:val="•"/>
      <w:rPr>
        <w:color w:val="3370ff"/>
      </w:rPr>
    </w:lvl>
  </w:abstractNum>
  <w:abstractNum w:abstractNumId="480608">
    <w:lvl>
      <w:numFmt w:val="bullet"/>
      <w:suff w:val="tab"/>
      <w:lvlText w:val="￮"/>
      <w:rPr>
        <w:color w:val="3370ff"/>
      </w:rPr>
    </w:lvl>
  </w:abstractNum>
  <w:abstractNum w:abstractNumId="480609">
    <w:lvl>
      <w:numFmt w:val="bullet"/>
      <w:suff w:val="tab"/>
      <w:lvlText w:val="￮"/>
      <w:rPr>
        <w:color w:val="3370ff"/>
      </w:rPr>
    </w:lvl>
  </w:abstractNum>
  <w:abstractNum w:abstractNumId="480610">
    <w:lvl>
      <w:numFmt w:val="bullet"/>
      <w:suff w:val="tab"/>
      <w:lvlText w:val="￮"/>
      <w:rPr>
        <w:color w:val="3370ff"/>
      </w:rPr>
    </w:lvl>
  </w:abstractNum>
  <w:abstractNum w:abstractNumId="480611">
    <w:lvl>
      <w:numFmt w:val="bullet"/>
      <w:suff w:val="tab"/>
      <w:lvlText w:val="•"/>
      <w:rPr>
        <w:color w:val="3370ff"/>
      </w:rPr>
    </w:lvl>
  </w:abstractNum>
  <w:abstractNum w:abstractNumId="480612">
    <w:lvl>
      <w:numFmt w:val="bullet"/>
      <w:suff w:val="tab"/>
      <w:lvlText w:val="•"/>
      <w:rPr>
        <w:color w:val="3370ff"/>
      </w:rPr>
    </w:lvl>
  </w:abstractNum>
  <w:abstractNum w:abstractNumId="480613">
    <w:lvl>
      <w:numFmt w:val="bullet"/>
      <w:suff w:val="tab"/>
      <w:lvlText w:val="•"/>
      <w:rPr>
        <w:color w:val="3370ff"/>
      </w:rPr>
    </w:lvl>
  </w:abstractNum>
  <w:abstractNum w:abstractNumId="480614">
    <w:lvl>
      <w:numFmt w:val="bullet"/>
      <w:suff w:val="tab"/>
      <w:lvlText w:val="￮"/>
      <w:rPr>
        <w:color w:val="3370ff"/>
      </w:rPr>
    </w:lvl>
  </w:abstractNum>
  <w:abstractNum w:abstractNumId="480615">
    <w:lvl>
      <w:numFmt w:val="bullet"/>
      <w:suff w:val="tab"/>
      <w:lvlText w:val="▪"/>
      <w:rPr>
        <w:color w:val="3370ff"/>
        <w:sz w:val="11"/>
      </w:rPr>
    </w:lvl>
  </w:abstractNum>
  <w:abstractNum w:abstractNumId="480616">
    <w:lvl>
      <w:numFmt w:val="bullet"/>
      <w:suff w:val="tab"/>
      <w:lvlText w:val="▪"/>
      <w:rPr>
        <w:color w:val="3370ff"/>
        <w:sz w:val="11"/>
      </w:rPr>
    </w:lvl>
  </w:abstractNum>
  <w:abstractNum w:abstractNumId="480617">
    <w:lvl>
      <w:numFmt w:val="bullet"/>
      <w:suff w:val="tab"/>
      <w:lvlText w:val="▪"/>
      <w:rPr>
        <w:color w:val="3370ff"/>
        <w:sz w:val="11"/>
      </w:rPr>
    </w:lvl>
  </w:abstractNum>
  <w:abstractNum w:abstractNumId="480618">
    <w:lvl>
      <w:numFmt w:val="bullet"/>
      <w:suff w:val="tab"/>
      <w:lvlText w:val="▪"/>
      <w:rPr>
        <w:color w:val="3370ff"/>
        <w:sz w:val="11"/>
      </w:rPr>
    </w:lvl>
  </w:abstractNum>
  <w:abstractNum w:abstractNumId="480619">
    <w:lvl>
      <w:numFmt w:val="bullet"/>
      <w:suff w:val="tab"/>
      <w:lvlText w:val="￮"/>
      <w:rPr>
        <w:color w:val="3370ff"/>
      </w:rPr>
    </w:lvl>
  </w:abstractNum>
  <w:abstractNum w:abstractNumId="480620">
    <w:lvl>
      <w:numFmt w:val="bullet"/>
      <w:suff w:val="tab"/>
      <w:lvlText w:val="▪"/>
      <w:rPr>
        <w:color w:val="3370ff"/>
        <w:sz w:val="11"/>
      </w:rPr>
    </w:lvl>
  </w:abstractNum>
  <w:abstractNum w:abstractNumId="480621">
    <w:lvl>
      <w:numFmt w:val="bullet"/>
      <w:suff w:val="tab"/>
      <w:lvlText w:val="▪"/>
      <w:rPr>
        <w:color w:val="3370ff"/>
        <w:sz w:val="11"/>
      </w:rPr>
    </w:lvl>
  </w:abstractNum>
  <w:abstractNum w:abstractNumId="480622">
    <w:lvl>
      <w:numFmt w:val="bullet"/>
      <w:suff w:val="tab"/>
      <w:lvlText w:val="▪"/>
      <w:rPr>
        <w:color w:val="3370ff"/>
        <w:sz w:val="11"/>
      </w:rPr>
    </w:lvl>
  </w:abstractNum>
  <w:abstractNum w:abstractNumId="480623">
    <w:lvl>
      <w:numFmt w:val="bullet"/>
      <w:suff w:val="tab"/>
      <w:lvlText w:val="▪"/>
      <w:rPr>
        <w:color w:val="3370ff"/>
        <w:sz w:val="11"/>
      </w:rPr>
    </w:lvl>
  </w:abstractNum>
  <w:abstractNum w:abstractNumId="480624">
    <w:lvl>
      <w:numFmt w:val="bullet"/>
      <w:suff w:val="tab"/>
      <w:lvlText w:val="￮"/>
      <w:rPr>
        <w:color w:val="3370ff"/>
      </w:rPr>
    </w:lvl>
  </w:abstractNum>
  <w:abstractNum w:abstractNumId="480625">
    <w:lvl>
      <w:numFmt w:val="bullet"/>
      <w:suff w:val="tab"/>
      <w:lvlText w:val="▪"/>
      <w:rPr>
        <w:color w:val="3370ff"/>
        <w:sz w:val="11"/>
      </w:rPr>
    </w:lvl>
  </w:abstractNum>
  <w:abstractNum w:abstractNumId="480626">
    <w:lvl>
      <w:numFmt w:val="bullet"/>
      <w:suff w:val="tab"/>
      <w:lvlText w:val="▪"/>
      <w:rPr>
        <w:color w:val="3370ff"/>
        <w:sz w:val="11"/>
      </w:rPr>
    </w:lvl>
  </w:abstractNum>
  <w:abstractNum w:abstractNumId="480627">
    <w:lvl>
      <w:numFmt w:val="bullet"/>
      <w:suff w:val="tab"/>
      <w:lvlText w:val="▪"/>
      <w:rPr>
        <w:color w:val="3370ff"/>
        <w:sz w:val="11"/>
      </w:rPr>
    </w:lvl>
  </w:abstractNum>
  <w:abstractNum w:abstractNumId="480628">
    <w:lvl>
      <w:numFmt w:val="bullet"/>
      <w:suff w:val="tab"/>
      <w:lvlText w:val="▪"/>
      <w:rPr>
        <w:color w:val="3370ff"/>
        <w:sz w:val="11"/>
      </w:rPr>
    </w:lvl>
  </w:abstractNum>
  <w:abstractNum w:abstractNumId="480629">
    <w:lvl>
      <w:numFmt w:val="bullet"/>
      <w:suff w:val="tab"/>
      <w:lvlText w:val="￮"/>
      <w:rPr>
        <w:color w:val="3370ff"/>
      </w:rPr>
    </w:lvl>
  </w:abstractNum>
  <w:abstractNum w:abstractNumId="480630">
    <w:lvl>
      <w:numFmt w:val="bullet"/>
      <w:suff w:val="tab"/>
      <w:lvlText w:val="▪"/>
      <w:rPr>
        <w:color w:val="3370ff"/>
        <w:sz w:val="11"/>
      </w:rPr>
    </w:lvl>
  </w:abstractNum>
  <w:abstractNum w:abstractNumId="480631">
    <w:lvl>
      <w:numFmt w:val="bullet"/>
      <w:suff w:val="tab"/>
      <w:lvlText w:val="▪"/>
      <w:rPr>
        <w:color w:val="3370ff"/>
        <w:sz w:val="11"/>
      </w:rPr>
    </w:lvl>
  </w:abstractNum>
  <w:abstractNum w:abstractNumId="480632">
    <w:lvl>
      <w:numFmt w:val="bullet"/>
      <w:suff w:val="tab"/>
      <w:lvlText w:val="▪"/>
      <w:rPr>
        <w:color w:val="3370ff"/>
        <w:sz w:val="11"/>
      </w:rPr>
    </w:lvl>
  </w:abstractNum>
  <w:abstractNum w:abstractNumId="480633">
    <w:lvl>
      <w:numFmt w:val="bullet"/>
      <w:suff w:val="tab"/>
      <w:lvlText w:val="▪"/>
      <w:rPr>
        <w:color w:val="3370ff"/>
        <w:sz w:val="11"/>
      </w:rPr>
    </w:lvl>
  </w:abstractNum>
  <w:abstractNum w:abstractNumId="480634">
    <w:lvl>
      <w:numFmt w:val="bullet"/>
      <w:suff w:val="tab"/>
      <w:lvlText w:val="•"/>
      <w:rPr>
        <w:color w:val="3370ff"/>
      </w:rPr>
    </w:lvl>
  </w:abstractNum>
  <w:abstractNum w:abstractNumId="480635">
    <w:lvl>
      <w:numFmt w:val="bullet"/>
      <w:suff w:val="tab"/>
      <w:lvlText w:val="￮"/>
      <w:rPr>
        <w:color w:val="3370ff"/>
      </w:rPr>
    </w:lvl>
  </w:abstractNum>
  <w:abstractNum w:abstractNumId="480636">
    <w:lvl>
      <w:numFmt w:val="bullet"/>
      <w:suff w:val="tab"/>
      <w:lvlText w:val="￮"/>
      <w:rPr>
        <w:color w:val="3370ff"/>
      </w:rPr>
    </w:lvl>
  </w:abstractNum>
  <w:abstractNum w:abstractNumId="480637">
    <w:lvl>
      <w:numFmt w:val="bullet"/>
      <w:suff w:val="tab"/>
      <w:lvlText w:val="￮"/>
      <w:rPr>
        <w:color w:val="3370ff"/>
      </w:rPr>
    </w:lvl>
  </w:abstractNum>
  <w:abstractNum w:abstractNumId="480638">
    <w:lvl>
      <w:numFmt w:val="bullet"/>
      <w:suff w:val="tab"/>
      <w:lvlText w:val="￮"/>
      <w:rPr>
        <w:color w:val="3370ff"/>
      </w:rPr>
    </w:lvl>
  </w:abstractNum>
  <w:abstractNum w:abstractNumId="480639">
    <w:lvl>
      <w:numFmt w:val="bullet"/>
      <w:suff w:val="tab"/>
      <w:lvlText w:val="•"/>
      <w:rPr>
        <w:color w:val="3370ff"/>
      </w:rPr>
    </w:lvl>
  </w:abstractNum>
  <w:abstractNum w:abstractNumId="480640">
    <w:lvl>
      <w:numFmt w:val="bullet"/>
      <w:suff w:val="tab"/>
      <w:lvlText w:val="•"/>
      <w:rPr>
        <w:color w:val="3370ff"/>
      </w:rPr>
    </w:lvl>
  </w:abstractNum>
  <w:abstractNum w:abstractNumId="480641">
    <w:lvl>
      <w:numFmt w:val="bullet"/>
      <w:suff w:val="tab"/>
      <w:lvlText w:val="•"/>
      <w:rPr>
        <w:color w:val="3370ff"/>
      </w:rPr>
    </w:lvl>
  </w:abstractNum>
  <w:abstractNum w:abstractNumId="480642">
    <w:lvl>
      <w:numFmt w:val="bullet"/>
      <w:suff w:val="tab"/>
      <w:lvlText w:val="￮"/>
      <w:rPr>
        <w:color w:val="3370ff"/>
      </w:rPr>
    </w:lvl>
  </w:abstractNum>
  <w:abstractNum w:abstractNumId="480643">
    <w:lvl>
      <w:numFmt w:val="bullet"/>
      <w:suff w:val="tab"/>
      <w:lvlText w:val="￮"/>
      <w:rPr>
        <w:color w:val="3370ff"/>
      </w:rPr>
    </w:lvl>
  </w:abstractNum>
  <w:abstractNum w:abstractNumId="480644">
    <w:lvl>
      <w:numFmt w:val="bullet"/>
      <w:suff w:val="tab"/>
      <w:lvlText w:val="￮"/>
      <w:rPr>
        <w:color w:val="3370ff"/>
      </w:rPr>
    </w:lvl>
  </w:abstractNum>
  <w:abstractNum w:abstractNumId="480645">
    <w:lvl>
      <w:numFmt w:val="bullet"/>
      <w:suff w:val="tab"/>
      <w:lvlText w:val="•"/>
      <w:rPr>
        <w:color w:val="3370ff"/>
      </w:rPr>
    </w:lvl>
  </w:abstractNum>
  <w:abstractNum w:abstractNumId="480646">
    <w:lvl>
      <w:numFmt w:val="bullet"/>
      <w:suff w:val="tab"/>
      <w:lvlText w:val="￮"/>
      <w:rPr>
        <w:color w:val="3370ff"/>
      </w:rPr>
    </w:lvl>
  </w:abstractNum>
  <w:abstractNum w:abstractNumId="480647">
    <w:lvl>
      <w:numFmt w:val="bullet"/>
      <w:suff w:val="tab"/>
      <w:lvlText w:val="￮"/>
      <w:rPr>
        <w:color w:val="3370ff"/>
      </w:rPr>
    </w:lvl>
  </w:abstractNum>
  <w:abstractNum w:abstractNumId="480648">
    <w:lvl>
      <w:numFmt w:val="bullet"/>
      <w:suff w:val="tab"/>
      <w:lvlText w:val="￮"/>
      <w:rPr>
        <w:color w:val="3370ff"/>
      </w:rPr>
    </w:lvl>
  </w:abstractNum>
  <w:abstractNum w:abstractNumId="480649">
    <w:lvl>
      <w:numFmt w:val="bullet"/>
      <w:suff w:val="tab"/>
      <w:lvlText w:val="￮"/>
      <w:rPr>
        <w:color w:val="3370ff"/>
      </w:rPr>
    </w:lvl>
  </w:abstractNum>
  <w:abstractNum w:abstractNumId="480650">
    <w:lvl>
      <w:numFmt w:val="bullet"/>
      <w:suff w:val="tab"/>
      <w:lvlText w:val="￮"/>
      <w:rPr>
        <w:color w:val="3370ff"/>
      </w:rPr>
    </w:lvl>
  </w:abstractNum>
  <w:abstractNum w:abstractNumId="480651">
    <w:lvl>
      <w:numFmt w:val="bullet"/>
      <w:suff w:val="tab"/>
      <w:lvlText w:val="•"/>
      <w:rPr>
        <w:color w:val="3370ff"/>
      </w:rPr>
    </w:lvl>
  </w:abstractNum>
  <w:abstractNum w:abstractNumId="480652">
    <w:lvl>
      <w:numFmt w:val="bullet"/>
      <w:suff w:val="tab"/>
      <w:lvlText w:val="•"/>
      <w:rPr>
        <w:color w:val="3370ff"/>
      </w:rPr>
    </w:lvl>
  </w:abstractNum>
  <w:abstractNum w:abstractNumId="480653">
    <w:lvl>
      <w:numFmt w:val="bullet"/>
      <w:suff w:val="tab"/>
      <w:lvlText w:val="•"/>
      <w:rPr>
        <w:color w:val="3370ff"/>
      </w:rPr>
    </w:lvl>
  </w:abstractNum>
  <w:abstractNum w:abstractNumId="480654">
    <w:lvl>
      <w:numFmt w:val="bullet"/>
      <w:suff w:val="tab"/>
      <w:lvlText w:val="￮"/>
      <w:rPr>
        <w:color w:val="3370ff"/>
      </w:rPr>
    </w:lvl>
  </w:abstractNum>
  <w:abstractNum w:abstractNumId="480655">
    <w:lvl>
      <w:numFmt w:val="bullet"/>
      <w:suff w:val="tab"/>
      <w:lvlText w:val="￮"/>
      <w:rPr>
        <w:color w:val="3370ff"/>
      </w:rPr>
    </w:lvl>
  </w:abstractNum>
  <w:abstractNum w:abstractNumId="480656">
    <w:lvl>
      <w:numFmt w:val="bullet"/>
      <w:suff w:val="tab"/>
      <w:lvlText w:val="￮"/>
      <w:rPr>
        <w:color w:val="3370ff"/>
      </w:rPr>
    </w:lvl>
  </w:abstractNum>
  <w:abstractNum w:abstractNumId="480657">
    <w:lvl>
      <w:numFmt w:val="bullet"/>
      <w:suff w:val="tab"/>
      <w:lvlText w:val="￮"/>
      <w:rPr>
        <w:color w:val="3370ff"/>
      </w:rPr>
    </w:lvl>
  </w:abstractNum>
  <w:abstractNum w:abstractNumId="480658">
    <w:lvl>
      <w:numFmt w:val="bullet"/>
      <w:suff w:val="tab"/>
      <w:lvlText w:val="￮"/>
      <w:rPr>
        <w:color w:val="3370ff"/>
      </w:rPr>
    </w:lvl>
  </w:abstractNum>
  <w:abstractNum w:abstractNumId="480659">
    <w:lvl>
      <w:numFmt w:val="bullet"/>
      <w:suff w:val="tab"/>
      <w:lvlText w:val="•"/>
      <w:rPr>
        <w:color w:val="3370ff"/>
      </w:rPr>
    </w:lvl>
  </w:abstractNum>
  <w:abstractNum w:abstractNumId="480660">
    <w:lvl>
      <w:numFmt w:val="bullet"/>
      <w:suff w:val="tab"/>
      <w:lvlText w:val="￮"/>
      <w:rPr>
        <w:color w:val="3370ff"/>
      </w:rPr>
    </w:lvl>
  </w:abstractNum>
  <w:abstractNum w:abstractNumId="480661">
    <w:lvl>
      <w:numFmt w:val="bullet"/>
      <w:suff w:val="tab"/>
      <w:lvlText w:val="￮"/>
      <w:rPr>
        <w:color w:val="3370ff"/>
      </w:rPr>
    </w:lvl>
  </w:abstractNum>
  <w:abstractNum w:abstractNumId="480662">
    <w:lvl>
      <w:numFmt w:val="bullet"/>
      <w:suff w:val="tab"/>
      <w:lvlText w:val="￮"/>
      <w:rPr>
        <w:color w:val="3370ff"/>
      </w:rPr>
    </w:lvl>
  </w:abstractNum>
  <w:abstractNum w:abstractNumId="480663">
    <w:lvl>
      <w:numFmt w:val="bullet"/>
      <w:suff w:val="tab"/>
      <w:lvlText w:val="￮"/>
      <w:rPr>
        <w:color w:val="3370ff"/>
      </w:rPr>
    </w:lvl>
  </w:abstractNum>
  <w:abstractNum w:abstractNumId="480664">
    <w:lvl>
      <w:numFmt w:val="bullet"/>
      <w:suff w:val="tab"/>
      <w:lvlText w:val="•"/>
      <w:rPr>
        <w:color w:val="3370ff"/>
      </w:rPr>
    </w:lvl>
  </w:abstractNum>
  <w:abstractNum w:abstractNumId="480665">
    <w:lvl>
      <w:numFmt w:val="bullet"/>
      <w:suff w:val="tab"/>
      <w:lvlText w:val="•"/>
      <w:rPr>
        <w:color w:val="3370ff"/>
      </w:rPr>
    </w:lvl>
  </w:abstractNum>
  <w:abstractNum w:abstractNumId="480666">
    <w:lvl>
      <w:numFmt w:val="bullet"/>
      <w:suff w:val="tab"/>
      <w:lvlText w:val="•"/>
      <w:rPr>
        <w:color w:val="3370ff"/>
      </w:rPr>
    </w:lvl>
  </w:abstractNum>
  <w:abstractNum w:abstractNumId="480667">
    <w:lvl>
      <w:numFmt w:val="bullet"/>
      <w:suff w:val="tab"/>
      <w:lvlText w:val="￮"/>
      <w:rPr>
        <w:color w:val="3370ff"/>
      </w:rPr>
    </w:lvl>
  </w:abstractNum>
  <w:abstractNum w:abstractNumId="480668">
    <w:lvl>
      <w:numFmt w:val="bullet"/>
      <w:suff w:val="tab"/>
      <w:lvlText w:val="▪"/>
      <w:rPr>
        <w:color w:val="3370ff"/>
        <w:sz w:val="11"/>
      </w:rPr>
    </w:lvl>
  </w:abstractNum>
  <w:abstractNum w:abstractNumId="480669">
    <w:lvl>
      <w:numFmt w:val="bullet"/>
      <w:suff w:val="tab"/>
      <w:lvlText w:val="▪"/>
      <w:rPr>
        <w:color w:val="3370ff"/>
        <w:sz w:val="11"/>
      </w:rPr>
    </w:lvl>
  </w:abstractNum>
  <w:abstractNum w:abstractNumId="480670">
    <w:lvl>
      <w:numFmt w:val="bullet"/>
      <w:suff w:val="tab"/>
      <w:lvlText w:val="▪"/>
      <w:rPr>
        <w:color w:val="3370ff"/>
        <w:sz w:val="11"/>
      </w:rPr>
    </w:lvl>
  </w:abstractNum>
  <w:abstractNum w:abstractNumId="480671">
    <w:lvl>
      <w:numFmt w:val="bullet"/>
      <w:suff w:val="tab"/>
      <w:lvlText w:val="￮"/>
      <w:rPr>
        <w:color w:val="3370ff"/>
      </w:rPr>
    </w:lvl>
  </w:abstractNum>
  <w:abstractNum w:abstractNumId="480672">
    <w:lvl>
      <w:numFmt w:val="bullet"/>
      <w:suff w:val="tab"/>
      <w:lvlText w:val="▪"/>
      <w:rPr>
        <w:color w:val="3370ff"/>
        <w:sz w:val="11"/>
      </w:rPr>
    </w:lvl>
  </w:abstractNum>
  <w:abstractNum w:abstractNumId="480673">
    <w:lvl>
      <w:numFmt w:val="bullet"/>
      <w:suff w:val="tab"/>
      <w:lvlText w:val="▪"/>
      <w:rPr>
        <w:color w:val="3370ff"/>
        <w:sz w:val="11"/>
      </w:rPr>
    </w:lvl>
  </w:abstractNum>
  <w:abstractNum w:abstractNumId="480674">
    <w:lvl>
      <w:numFmt w:val="bullet"/>
      <w:suff w:val="tab"/>
      <w:lvlText w:val="▪"/>
      <w:rPr>
        <w:color w:val="3370ff"/>
        <w:sz w:val="11"/>
      </w:rPr>
    </w:lvl>
  </w:abstractNum>
  <w:abstractNum w:abstractNumId="480675">
    <w:lvl>
      <w:numFmt w:val="bullet"/>
      <w:suff w:val="tab"/>
      <w:lvlText w:val="•"/>
      <w:rPr>
        <w:color w:val="3370ff"/>
      </w:rPr>
    </w:lvl>
  </w:abstractNum>
  <w:abstractNum w:abstractNumId="480676">
    <w:lvl>
      <w:numFmt w:val="bullet"/>
      <w:suff w:val="tab"/>
      <w:lvlText w:val="￮"/>
      <w:rPr>
        <w:color w:val="3370ff"/>
      </w:rPr>
    </w:lvl>
  </w:abstractNum>
  <w:abstractNum w:abstractNumId="480677">
    <w:lvl>
      <w:numFmt w:val="bullet"/>
      <w:suff w:val="tab"/>
      <w:lvlText w:val="￮"/>
      <w:rPr>
        <w:color w:val="3370ff"/>
      </w:rPr>
    </w:lvl>
  </w:abstractNum>
  <w:abstractNum w:abstractNumId="480678">
    <w:lvl>
      <w:numFmt w:val="bullet"/>
      <w:suff w:val="tab"/>
      <w:lvlText w:val="•"/>
      <w:rPr>
        <w:color w:val="3370ff"/>
      </w:rPr>
    </w:lvl>
  </w:abstractNum>
  <w:abstractNum w:abstractNumId="480679">
    <w:lvl>
      <w:numFmt w:val="bullet"/>
      <w:suff w:val="tab"/>
      <w:lvlText w:val="•"/>
      <w:rPr>
        <w:color w:val="3370ff"/>
      </w:rPr>
    </w:lvl>
  </w:abstractNum>
  <w:abstractNum w:abstractNumId="480680">
    <w:lvl>
      <w:numFmt w:val="bullet"/>
      <w:suff w:val="tab"/>
      <w:lvlText w:val="•"/>
      <w:rPr>
        <w:color w:val="3370ff"/>
      </w:rPr>
    </w:lvl>
  </w:abstractNum>
  <w:abstractNum w:abstractNumId="480681">
    <w:lvl>
      <w:numFmt w:val="bullet"/>
      <w:suff w:val="tab"/>
      <w:lvlText w:val="￮"/>
      <w:rPr>
        <w:color w:val="3370ff"/>
      </w:rPr>
    </w:lvl>
  </w:abstractNum>
  <w:abstractNum w:abstractNumId="480682">
    <w:lvl>
      <w:numFmt w:val="bullet"/>
      <w:suff w:val="tab"/>
      <w:lvlText w:val="▪"/>
      <w:rPr>
        <w:color w:val="3370ff"/>
        <w:sz w:val="11"/>
      </w:rPr>
    </w:lvl>
  </w:abstractNum>
  <w:abstractNum w:abstractNumId="480683">
    <w:lvl>
      <w:numFmt w:val="bullet"/>
      <w:suff w:val="tab"/>
      <w:lvlText w:val="▪"/>
      <w:rPr>
        <w:color w:val="3370ff"/>
        <w:sz w:val="11"/>
      </w:rPr>
    </w:lvl>
  </w:abstractNum>
  <w:abstractNum w:abstractNumId="480684">
    <w:lvl>
      <w:numFmt w:val="bullet"/>
      <w:suff w:val="tab"/>
      <w:lvlText w:val="▪"/>
      <w:rPr>
        <w:color w:val="3370ff"/>
        <w:sz w:val="11"/>
      </w:rPr>
    </w:lvl>
  </w:abstractNum>
  <w:abstractNum w:abstractNumId="480685">
    <w:lvl>
      <w:numFmt w:val="bullet"/>
      <w:suff w:val="tab"/>
      <w:lvlText w:val="￮"/>
      <w:rPr>
        <w:color w:val="3370ff"/>
      </w:rPr>
    </w:lvl>
  </w:abstractNum>
  <w:abstractNum w:abstractNumId="480686">
    <w:lvl>
      <w:numFmt w:val="bullet"/>
      <w:suff w:val="tab"/>
      <w:lvlText w:val="▪"/>
      <w:rPr>
        <w:color w:val="3370ff"/>
        <w:sz w:val="11"/>
      </w:rPr>
    </w:lvl>
  </w:abstractNum>
  <w:abstractNum w:abstractNumId="480687">
    <w:lvl>
      <w:numFmt w:val="bullet"/>
      <w:suff w:val="tab"/>
      <w:lvlText w:val="▪"/>
      <w:rPr>
        <w:color w:val="3370ff"/>
        <w:sz w:val="11"/>
      </w:rPr>
    </w:lvl>
  </w:abstractNum>
  <w:abstractNum w:abstractNumId="480688">
    <w:lvl>
      <w:numFmt w:val="bullet"/>
      <w:suff w:val="tab"/>
      <w:lvlText w:val="▪"/>
      <w:rPr>
        <w:color w:val="3370ff"/>
        <w:sz w:val="11"/>
      </w:rPr>
    </w:lvl>
  </w:abstractNum>
  <w:abstractNum w:abstractNumId="480689">
    <w:lvl>
      <w:numFmt w:val="bullet"/>
      <w:suff w:val="tab"/>
      <w:lvlText w:val="￮"/>
      <w:rPr>
        <w:color w:val="3370ff"/>
      </w:rPr>
    </w:lvl>
  </w:abstractNum>
  <w:abstractNum w:abstractNumId="480690">
    <w:lvl>
      <w:numFmt w:val="bullet"/>
      <w:suff w:val="tab"/>
      <w:lvlText w:val="▪"/>
      <w:rPr>
        <w:color w:val="3370ff"/>
        <w:sz w:val="11"/>
      </w:rPr>
    </w:lvl>
  </w:abstractNum>
  <w:abstractNum w:abstractNumId="480691">
    <w:lvl>
      <w:numFmt w:val="bullet"/>
      <w:suff w:val="tab"/>
      <w:lvlText w:val="▪"/>
      <w:rPr>
        <w:color w:val="3370ff"/>
        <w:sz w:val="11"/>
      </w:rPr>
    </w:lvl>
  </w:abstractNum>
  <w:abstractNum w:abstractNumId="480692">
    <w:lvl>
      <w:numFmt w:val="bullet"/>
      <w:suff w:val="tab"/>
      <w:lvlText w:val="▪"/>
      <w:rPr>
        <w:color w:val="3370ff"/>
        <w:sz w:val="11"/>
      </w:rPr>
    </w:lvl>
  </w:abstractNum>
  <w:abstractNum w:abstractNumId="480693">
    <w:lvl>
      <w:numFmt w:val="bullet"/>
      <w:suff w:val="tab"/>
      <w:lvlText w:val="￮"/>
      <w:rPr>
        <w:color w:val="3370ff"/>
      </w:rPr>
    </w:lvl>
  </w:abstractNum>
  <w:abstractNum w:abstractNumId="480694">
    <w:lvl>
      <w:numFmt w:val="bullet"/>
      <w:suff w:val="tab"/>
      <w:lvlText w:val="▪"/>
      <w:rPr>
        <w:color w:val="3370ff"/>
        <w:sz w:val="11"/>
      </w:rPr>
    </w:lvl>
  </w:abstractNum>
  <w:abstractNum w:abstractNumId="480695">
    <w:lvl>
      <w:numFmt w:val="bullet"/>
      <w:suff w:val="tab"/>
      <w:lvlText w:val="▪"/>
      <w:rPr>
        <w:color w:val="3370ff"/>
        <w:sz w:val="11"/>
      </w:rPr>
    </w:lvl>
  </w:abstractNum>
  <w:abstractNum w:abstractNumId="480696">
    <w:lvl>
      <w:numFmt w:val="bullet"/>
      <w:suff w:val="tab"/>
      <w:lvlText w:val="▪"/>
      <w:rPr>
        <w:color w:val="3370ff"/>
        <w:sz w:val="11"/>
      </w:rPr>
    </w:lvl>
  </w:abstractNum>
  <w:abstractNum w:abstractNumId="480697">
    <w:lvl>
      <w:numFmt w:val="bullet"/>
      <w:suff w:val="tab"/>
      <w:lvlText w:val="•"/>
      <w:rPr>
        <w:color w:val="3370ff"/>
      </w:rPr>
    </w:lvl>
  </w:abstractNum>
  <w:abstractNum w:abstractNumId="480698">
    <w:lvl>
      <w:numFmt w:val="bullet"/>
      <w:suff w:val="tab"/>
      <w:lvlText w:val="￮"/>
      <w:rPr>
        <w:color w:val="3370ff"/>
      </w:rPr>
    </w:lvl>
  </w:abstractNum>
  <w:abstractNum w:abstractNumId="480699">
    <w:lvl>
      <w:numFmt w:val="bullet"/>
      <w:suff w:val="tab"/>
      <w:lvlText w:val="￮"/>
      <w:rPr>
        <w:color w:val="3370ff"/>
      </w:rPr>
    </w:lvl>
  </w:abstractNum>
  <w:abstractNum w:abstractNumId="480700">
    <w:lvl>
      <w:numFmt w:val="bullet"/>
      <w:suff w:val="tab"/>
      <w:lvlText w:val="￮"/>
      <w:rPr>
        <w:color w:val="3370ff"/>
      </w:rPr>
    </w:lvl>
  </w:abstractNum>
  <w:abstractNum w:abstractNumId="480701">
    <w:lvl>
      <w:numFmt w:val="bullet"/>
      <w:suff w:val="tab"/>
      <w:lvlText w:val="￮"/>
      <w:rPr>
        <w:color w:val="3370ff"/>
      </w:rPr>
    </w:lvl>
  </w:abstractNum>
  <w:abstractNum w:abstractNumId="480702">
    <w:lvl>
      <w:numFmt w:val="bullet"/>
      <w:suff w:val="tab"/>
      <w:lvlText w:val="•"/>
      <w:rPr>
        <w:color w:val="3370ff"/>
      </w:rPr>
    </w:lvl>
  </w:abstractNum>
  <w:abstractNum w:abstractNumId="480703">
    <w:lvl>
      <w:numFmt w:val="bullet"/>
      <w:suff w:val="tab"/>
      <w:lvlText w:val="•"/>
      <w:rPr>
        <w:color w:val="3370ff"/>
      </w:rPr>
    </w:lvl>
  </w:abstractNum>
  <w:abstractNum w:abstractNumId="480704">
    <w:lvl>
      <w:numFmt w:val="bullet"/>
      <w:suff w:val="tab"/>
      <w:lvlText w:val="•"/>
      <w:rPr>
        <w:color w:val="3370ff"/>
      </w:rPr>
    </w:lvl>
  </w:abstractNum>
  <w:abstractNum w:abstractNumId="480705">
    <w:lvl>
      <w:numFmt w:val="bullet"/>
      <w:suff w:val="tab"/>
      <w:lvlText w:val="•"/>
      <w:rPr>
        <w:color w:val="3370ff"/>
      </w:rPr>
    </w:lvl>
  </w:abstractNum>
  <w:abstractNum w:abstractNumId="480706">
    <w:lvl>
      <w:numFmt w:val="bullet"/>
      <w:suff w:val="tab"/>
      <w:lvlText w:val="•"/>
      <w:rPr>
        <w:color w:val="3370ff"/>
      </w:rPr>
    </w:lvl>
  </w:abstractNum>
  <w:abstractNum w:abstractNumId="480707">
    <w:lvl>
      <w:numFmt w:val="bullet"/>
      <w:suff w:val="tab"/>
      <w:lvlText w:val="•"/>
      <w:rPr>
        <w:color w:val="3370ff"/>
      </w:rPr>
    </w:lvl>
  </w:abstractNum>
  <w:abstractNum w:abstractNumId="480708">
    <w:lvl>
      <w:numFmt w:val="bullet"/>
      <w:suff w:val="tab"/>
      <w:lvlText w:val="•"/>
      <w:rPr>
        <w:color w:val="3370ff"/>
      </w:rPr>
    </w:lvl>
  </w:abstractNum>
  <w:num w:numId="1">
    <w:abstractNumId w:val="480482"/>
  </w:num>
  <w:num w:numId="2">
    <w:abstractNumId w:val="480483"/>
  </w:num>
  <w:num w:numId="3">
    <w:abstractNumId w:val="480484"/>
  </w:num>
  <w:num w:numId="4">
    <w:abstractNumId w:val="480485"/>
  </w:num>
  <w:num w:numId="5">
    <w:abstractNumId w:val="480486"/>
  </w:num>
  <w:num w:numId="6">
    <w:abstractNumId w:val="480487"/>
  </w:num>
  <w:num w:numId="7">
    <w:abstractNumId w:val="480488"/>
  </w:num>
  <w:num w:numId="8">
    <w:abstractNumId w:val="480489"/>
  </w:num>
  <w:num w:numId="9">
    <w:abstractNumId w:val="480490"/>
  </w:num>
  <w:num w:numId="10">
    <w:abstractNumId w:val="480491"/>
  </w:num>
  <w:num w:numId="11">
    <w:abstractNumId w:val="480492"/>
  </w:num>
  <w:num w:numId="12">
    <w:abstractNumId w:val="480493"/>
  </w:num>
  <w:num w:numId="13">
    <w:abstractNumId w:val="480494"/>
  </w:num>
  <w:num w:numId="14">
    <w:abstractNumId w:val="480495"/>
  </w:num>
  <w:num w:numId="15">
    <w:abstractNumId w:val="480496"/>
  </w:num>
  <w:num w:numId="16">
    <w:abstractNumId w:val="480497"/>
  </w:num>
  <w:num w:numId="17">
    <w:abstractNumId w:val="480498"/>
  </w:num>
  <w:num w:numId="18">
    <w:abstractNumId w:val="480499"/>
  </w:num>
  <w:num w:numId="19">
    <w:abstractNumId w:val="480500"/>
  </w:num>
  <w:num w:numId="20">
    <w:abstractNumId w:val="480501"/>
  </w:num>
  <w:num w:numId="21">
    <w:abstractNumId w:val="480502"/>
  </w:num>
  <w:num w:numId="22">
    <w:abstractNumId w:val="480503"/>
  </w:num>
  <w:num w:numId="23">
    <w:abstractNumId w:val="480504"/>
  </w:num>
  <w:num w:numId="24">
    <w:abstractNumId w:val="480505"/>
  </w:num>
  <w:num w:numId="25">
    <w:abstractNumId w:val="480506"/>
  </w:num>
  <w:num w:numId="26">
    <w:abstractNumId w:val="480507"/>
  </w:num>
  <w:num w:numId="27">
    <w:abstractNumId w:val="480508"/>
  </w:num>
  <w:num w:numId="28">
    <w:abstractNumId w:val="480509"/>
  </w:num>
  <w:num w:numId="29">
    <w:abstractNumId w:val="480510"/>
  </w:num>
  <w:num w:numId="30">
    <w:abstractNumId w:val="480511"/>
  </w:num>
  <w:num w:numId="31">
    <w:abstractNumId w:val="480512"/>
  </w:num>
  <w:num w:numId="32">
    <w:abstractNumId w:val="480513"/>
  </w:num>
  <w:num w:numId="33">
    <w:abstractNumId w:val="480514"/>
  </w:num>
  <w:num w:numId="34">
    <w:abstractNumId w:val="480515"/>
  </w:num>
  <w:num w:numId="35">
    <w:abstractNumId w:val="480516"/>
  </w:num>
  <w:num w:numId="36">
    <w:abstractNumId w:val="480517"/>
  </w:num>
  <w:num w:numId="37">
    <w:abstractNumId w:val="480518"/>
  </w:num>
  <w:num w:numId="38">
    <w:abstractNumId w:val="480519"/>
  </w:num>
  <w:num w:numId="39">
    <w:abstractNumId w:val="480520"/>
  </w:num>
  <w:num w:numId="40">
    <w:abstractNumId w:val="480521"/>
  </w:num>
  <w:num w:numId="41">
    <w:abstractNumId w:val="480522"/>
  </w:num>
  <w:num w:numId="42">
    <w:abstractNumId w:val="480523"/>
  </w:num>
  <w:num w:numId="43">
    <w:abstractNumId w:val="480524"/>
  </w:num>
  <w:num w:numId="44">
    <w:abstractNumId w:val="480525"/>
  </w:num>
  <w:num w:numId="45">
    <w:abstractNumId w:val="480526"/>
  </w:num>
  <w:num w:numId="46">
    <w:abstractNumId w:val="480527"/>
  </w:num>
  <w:num w:numId="47">
    <w:abstractNumId w:val="480528"/>
  </w:num>
  <w:num w:numId="48">
    <w:abstractNumId w:val="480529"/>
  </w:num>
  <w:num w:numId="49">
    <w:abstractNumId w:val="480530"/>
  </w:num>
  <w:num w:numId="50">
    <w:abstractNumId w:val="480531"/>
  </w:num>
  <w:num w:numId="51">
    <w:abstractNumId w:val="480532"/>
  </w:num>
  <w:num w:numId="52">
    <w:abstractNumId w:val="480533"/>
  </w:num>
  <w:num w:numId="53">
    <w:abstractNumId w:val="480534"/>
  </w:num>
  <w:num w:numId="54">
    <w:abstractNumId w:val="480535"/>
  </w:num>
  <w:num w:numId="55">
    <w:abstractNumId w:val="480536"/>
  </w:num>
  <w:num w:numId="56">
    <w:abstractNumId w:val="480537"/>
  </w:num>
  <w:num w:numId="57">
    <w:abstractNumId w:val="480538"/>
  </w:num>
  <w:num w:numId="58">
    <w:abstractNumId w:val="480539"/>
  </w:num>
  <w:num w:numId="59">
    <w:abstractNumId w:val="480540"/>
  </w:num>
  <w:num w:numId="60">
    <w:abstractNumId w:val="480541"/>
  </w:num>
  <w:num w:numId="61">
    <w:abstractNumId w:val="480542"/>
  </w:num>
  <w:num w:numId="62">
    <w:abstractNumId w:val="480543"/>
  </w:num>
  <w:num w:numId="63">
    <w:abstractNumId w:val="480544"/>
  </w:num>
  <w:num w:numId="64">
    <w:abstractNumId w:val="480545"/>
  </w:num>
  <w:num w:numId="65">
    <w:abstractNumId w:val="480546"/>
  </w:num>
  <w:num w:numId="66">
    <w:abstractNumId w:val="480547"/>
  </w:num>
  <w:num w:numId="67">
    <w:abstractNumId w:val="480548"/>
  </w:num>
  <w:num w:numId="68">
    <w:abstractNumId w:val="480549"/>
  </w:num>
  <w:num w:numId="69">
    <w:abstractNumId w:val="480550"/>
  </w:num>
  <w:num w:numId="70">
    <w:abstractNumId w:val="480551"/>
  </w:num>
  <w:num w:numId="71">
    <w:abstractNumId w:val="480552"/>
  </w:num>
  <w:num w:numId="72">
    <w:abstractNumId w:val="480553"/>
  </w:num>
  <w:num w:numId="73">
    <w:abstractNumId w:val="480554"/>
  </w:num>
  <w:num w:numId="74">
    <w:abstractNumId w:val="480555"/>
  </w:num>
  <w:num w:numId="75">
    <w:abstractNumId w:val="480556"/>
  </w:num>
  <w:num w:numId="76">
    <w:abstractNumId w:val="480557"/>
  </w:num>
  <w:num w:numId="77">
    <w:abstractNumId w:val="480558"/>
  </w:num>
  <w:num w:numId="78">
    <w:abstractNumId w:val="480559"/>
  </w:num>
  <w:num w:numId="79">
    <w:abstractNumId w:val="480560"/>
  </w:num>
  <w:num w:numId="80">
    <w:abstractNumId w:val="480561"/>
  </w:num>
  <w:num w:numId="81">
    <w:abstractNumId w:val="480562"/>
  </w:num>
  <w:num w:numId="82">
    <w:abstractNumId w:val="480563"/>
  </w:num>
  <w:num w:numId="83">
    <w:abstractNumId w:val="480564"/>
  </w:num>
  <w:num w:numId="84">
    <w:abstractNumId w:val="480565"/>
  </w:num>
  <w:num w:numId="85">
    <w:abstractNumId w:val="480566"/>
  </w:num>
  <w:num w:numId="86">
    <w:abstractNumId w:val="480567"/>
  </w:num>
  <w:num w:numId="87">
    <w:abstractNumId w:val="480568"/>
  </w:num>
  <w:num w:numId="88">
    <w:abstractNumId w:val="480569"/>
  </w:num>
  <w:num w:numId="89">
    <w:abstractNumId w:val="480570"/>
  </w:num>
  <w:num w:numId="90">
    <w:abstractNumId w:val="480571"/>
  </w:num>
  <w:num w:numId="91">
    <w:abstractNumId w:val="480572"/>
  </w:num>
  <w:num w:numId="92">
    <w:abstractNumId w:val="480573"/>
  </w:num>
  <w:num w:numId="93">
    <w:abstractNumId w:val="480574"/>
  </w:num>
  <w:num w:numId="94">
    <w:abstractNumId w:val="480575"/>
  </w:num>
  <w:num w:numId="95">
    <w:abstractNumId w:val="480576"/>
  </w:num>
  <w:num w:numId="96">
    <w:abstractNumId w:val="480577"/>
  </w:num>
  <w:num w:numId="97">
    <w:abstractNumId w:val="480578"/>
  </w:num>
  <w:num w:numId="98">
    <w:abstractNumId w:val="480579"/>
  </w:num>
  <w:num w:numId="99">
    <w:abstractNumId w:val="480580"/>
  </w:num>
  <w:num w:numId="100">
    <w:abstractNumId w:val="480581"/>
  </w:num>
  <w:num w:numId="101">
    <w:abstractNumId w:val="480582"/>
  </w:num>
  <w:num w:numId="102">
    <w:abstractNumId w:val="480583"/>
  </w:num>
  <w:num w:numId="103">
    <w:abstractNumId w:val="480584"/>
  </w:num>
  <w:num w:numId="104">
    <w:abstractNumId w:val="480585"/>
  </w:num>
  <w:num w:numId="105">
    <w:abstractNumId w:val="480586"/>
  </w:num>
  <w:num w:numId="106">
    <w:abstractNumId w:val="480587"/>
  </w:num>
  <w:num w:numId="107">
    <w:abstractNumId w:val="480588"/>
  </w:num>
  <w:num w:numId="108">
    <w:abstractNumId w:val="480589"/>
  </w:num>
  <w:num w:numId="109">
    <w:abstractNumId w:val="480590"/>
  </w:num>
  <w:num w:numId="110">
    <w:abstractNumId w:val="480591"/>
  </w:num>
  <w:num w:numId="111">
    <w:abstractNumId w:val="480592"/>
  </w:num>
  <w:num w:numId="112">
    <w:abstractNumId w:val="480593"/>
  </w:num>
  <w:num w:numId="113">
    <w:abstractNumId w:val="480594"/>
  </w:num>
  <w:num w:numId="114">
    <w:abstractNumId w:val="480595"/>
  </w:num>
  <w:num w:numId="115">
    <w:abstractNumId w:val="480596"/>
  </w:num>
  <w:num w:numId="116">
    <w:abstractNumId w:val="480597"/>
  </w:num>
  <w:num w:numId="117">
    <w:abstractNumId w:val="480598"/>
  </w:num>
  <w:num w:numId="118">
    <w:abstractNumId w:val="480599"/>
  </w:num>
  <w:num w:numId="119">
    <w:abstractNumId w:val="480600"/>
  </w:num>
  <w:num w:numId="120">
    <w:abstractNumId w:val="480601"/>
  </w:num>
  <w:num w:numId="121">
    <w:abstractNumId w:val="480602"/>
  </w:num>
  <w:num w:numId="122">
    <w:abstractNumId w:val="480603"/>
  </w:num>
  <w:num w:numId="123">
    <w:abstractNumId w:val="480604"/>
  </w:num>
  <w:num w:numId="124">
    <w:abstractNumId w:val="480605"/>
  </w:num>
  <w:num w:numId="125">
    <w:abstractNumId w:val="480606"/>
  </w:num>
  <w:num w:numId="126">
    <w:abstractNumId w:val="480607"/>
  </w:num>
  <w:num w:numId="127">
    <w:abstractNumId w:val="480608"/>
  </w:num>
  <w:num w:numId="128">
    <w:abstractNumId w:val="480609"/>
  </w:num>
  <w:num w:numId="129">
    <w:abstractNumId w:val="480610"/>
  </w:num>
  <w:num w:numId="130">
    <w:abstractNumId w:val="480611"/>
  </w:num>
  <w:num w:numId="131">
    <w:abstractNumId w:val="480612"/>
  </w:num>
  <w:num w:numId="132">
    <w:abstractNumId w:val="480613"/>
  </w:num>
  <w:num w:numId="133">
    <w:abstractNumId w:val="480614"/>
  </w:num>
  <w:num w:numId="134">
    <w:abstractNumId w:val="480615"/>
  </w:num>
  <w:num w:numId="135">
    <w:abstractNumId w:val="480616"/>
  </w:num>
  <w:num w:numId="136">
    <w:abstractNumId w:val="480617"/>
  </w:num>
  <w:num w:numId="137">
    <w:abstractNumId w:val="480618"/>
  </w:num>
  <w:num w:numId="138">
    <w:abstractNumId w:val="480619"/>
  </w:num>
  <w:num w:numId="139">
    <w:abstractNumId w:val="480620"/>
  </w:num>
  <w:num w:numId="140">
    <w:abstractNumId w:val="480621"/>
  </w:num>
  <w:num w:numId="141">
    <w:abstractNumId w:val="480622"/>
  </w:num>
  <w:num w:numId="142">
    <w:abstractNumId w:val="480623"/>
  </w:num>
  <w:num w:numId="143">
    <w:abstractNumId w:val="480624"/>
  </w:num>
  <w:num w:numId="144">
    <w:abstractNumId w:val="480625"/>
  </w:num>
  <w:num w:numId="145">
    <w:abstractNumId w:val="480626"/>
  </w:num>
  <w:num w:numId="146">
    <w:abstractNumId w:val="480627"/>
  </w:num>
  <w:num w:numId="147">
    <w:abstractNumId w:val="480628"/>
  </w:num>
  <w:num w:numId="148">
    <w:abstractNumId w:val="480629"/>
  </w:num>
  <w:num w:numId="149">
    <w:abstractNumId w:val="480630"/>
  </w:num>
  <w:num w:numId="150">
    <w:abstractNumId w:val="480631"/>
  </w:num>
  <w:num w:numId="151">
    <w:abstractNumId w:val="480632"/>
  </w:num>
  <w:num w:numId="152">
    <w:abstractNumId w:val="480633"/>
  </w:num>
  <w:num w:numId="153">
    <w:abstractNumId w:val="480634"/>
  </w:num>
  <w:num w:numId="154">
    <w:abstractNumId w:val="480635"/>
  </w:num>
  <w:num w:numId="155">
    <w:abstractNumId w:val="480636"/>
  </w:num>
  <w:num w:numId="156">
    <w:abstractNumId w:val="480637"/>
  </w:num>
  <w:num w:numId="157">
    <w:abstractNumId w:val="480638"/>
  </w:num>
  <w:num w:numId="158">
    <w:abstractNumId w:val="480639"/>
  </w:num>
  <w:num w:numId="159">
    <w:abstractNumId w:val="480640"/>
  </w:num>
  <w:num w:numId="160">
    <w:abstractNumId w:val="480641"/>
  </w:num>
  <w:num w:numId="161">
    <w:abstractNumId w:val="480642"/>
  </w:num>
  <w:num w:numId="162">
    <w:abstractNumId w:val="480643"/>
  </w:num>
  <w:num w:numId="163">
    <w:abstractNumId w:val="480644"/>
  </w:num>
  <w:num w:numId="164">
    <w:abstractNumId w:val="480645"/>
  </w:num>
  <w:num w:numId="165">
    <w:abstractNumId w:val="480646"/>
  </w:num>
  <w:num w:numId="166">
    <w:abstractNumId w:val="480647"/>
  </w:num>
  <w:num w:numId="167">
    <w:abstractNumId w:val="480648"/>
  </w:num>
  <w:num w:numId="168">
    <w:abstractNumId w:val="480649"/>
  </w:num>
  <w:num w:numId="169">
    <w:abstractNumId w:val="480650"/>
  </w:num>
  <w:num w:numId="170">
    <w:abstractNumId w:val="480651"/>
  </w:num>
  <w:num w:numId="171">
    <w:abstractNumId w:val="480652"/>
  </w:num>
  <w:num w:numId="172">
    <w:abstractNumId w:val="480653"/>
  </w:num>
  <w:num w:numId="173">
    <w:abstractNumId w:val="480654"/>
  </w:num>
  <w:num w:numId="174">
    <w:abstractNumId w:val="480655"/>
  </w:num>
  <w:num w:numId="175">
    <w:abstractNumId w:val="480656"/>
  </w:num>
  <w:num w:numId="176">
    <w:abstractNumId w:val="480657"/>
  </w:num>
  <w:num w:numId="177">
    <w:abstractNumId w:val="480658"/>
  </w:num>
  <w:num w:numId="178">
    <w:abstractNumId w:val="480659"/>
  </w:num>
  <w:num w:numId="179">
    <w:abstractNumId w:val="480660"/>
  </w:num>
  <w:num w:numId="180">
    <w:abstractNumId w:val="480661"/>
  </w:num>
  <w:num w:numId="181">
    <w:abstractNumId w:val="480662"/>
  </w:num>
  <w:num w:numId="182">
    <w:abstractNumId w:val="480663"/>
  </w:num>
  <w:num w:numId="183">
    <w:abstractNumId w:val="480664"/>
  </w:num>
  <w:num w:numId="184">
    <w:abstractNumId w:val="480665"/>
  </w:num>
  <w:num w:numId="185">
    <w:abstractNumId w:val="480666"/>
  </w:num>
  <w:num w:numId="186">
    <w:abstractNumId w:val="480667"/>
  </w:num>
  <w:num w:numId="187">
    <w:abstractNumId w:val="480668"/>
  </w:num>
  <w:num w:numId="188">
    <w:abstractNumId w:val="480669"/>
  </w:num>
  <w:num w:numId="189">
    <w:abstractNumId w:val="480670"/>
  </w:num>
  <w:num w:numId="190">
    <w:abstractNumId w:val="480671"/>
  </w:num>
  <w:num w:numId="191">
    <w:abstractNumId w:val="480672"/>
  </w:num>
  <w:num w:numId="192">
    <w:abstractNumId w:val="480673"/>
  </w:num>
  <w:num w:numId="193">
    <w:abstractNumId w:val="480674"/>
  </w:num>
  <w:num w:numId="194">
    <w:abstractNumId w:val="480675"/>
  </w:num>
  <w:num w:numId="195">
    <w:abstractNumId w:val="480676"/>
  </w:num>
  <w:num w:numId="196">
    <w:abstractNumId w:val="480677"/>
  </w:num>
  <w:num w:numId="197">
    <w:abstractNumId w:val="480678"/>
  </w:num>
  <w:num w:numId="198">
    <w:abstractNumId w:val="480679"/>
  </w:num>
  <w:num w:numId="199">
    <w:abstractNumId w:val="480680"/>
  </w:num>
  <w:num w:numId="200">
    <w:abstractNumId w:val="480681"/>
  </w:num>
  <w:num w:numId="201">
    <w:abstractNumId w:val="480682"/>
  </w:num>
  <w:num w:numId="202">
    <w:abstractNumId w:val="480683"/>
  </w:num>
  <w:num w:numId="203">
    <w:abstractNumId w:val="480684"/>
  </w:num>
  <w:num w:numId="204">
    <w:abstractNumId w:val="480685"/>
  </w:num>
  <w:num w:numId="205">
    <w:abstractNumId w:val="480686"/>
  </w:num>
  <w:num w:numId="206">
    <w:abstractNumId w:val="480687"/>
  </w:num>
  <w:num w:numId="207">
    <w:abstractNumId w:val="480688"/>
  </w:num>
  <w:num w:numId="208">
    <w:abstractNumId w:val="480689"/>
  </w:num>
  <w:num w:numId="209">
    <w:abstractNumId w:val="480690"/>
  </w:num>
  <w:num w:numId="210">
    <w:abstractNumId w:val="480691"/>
  </w:num>
  <w:num w:numId="211">
    <w:abstractNumId w:val="480692"/>
  </w:num>
  <w:num w:numId="212">
    <w:abstractNumId w:val="480693"/>
  </w:num>
  <w:num w:numId="213">
    <w:abstractNumId w:val="480694"/>
  </w:num>
  <w:num w:numId="214">
    <w:abstractNumId w:val="480695"/>
  </w:num>
  <w:num w:numId="215">
    <w:abstractNumId w:val="480696"/>
  </w:num>
  <w:num w:numId="216">
    <w:abstractNumId w:val="480697"/>
  </w:num>
  <w:num w:numId="217">
    <w:abstractNumId w:val="480698"/>
  </w:num>
  <w:num w:numId="218">
    <w:abstractNumId w:val="480699"/>
  </w:num>
  <w:num w:numId="219">
    <w:abstractNumId w:val="480700"/>
  </w:num>
  <w:num w:numId="220">
    <w:abstractNumId w:val="480701"/>
  </w:num>
  <w:num w:numId="221">
    <w:abstractNumId w:val="480702"/>
  </w:num>
  <w:num w:numId="222">
    <w:abstractNumId w:val="480703"/>
  </w:num>
  <w:num w:numId="223">
    <w:abstractNumId w:val="480704"/>
  </w:num>
  <w:num w:numId="224">
    <w:abstractNumId w:val="480705"/>
  </w:num>
  <w:num w:numId="225">
    <w:abstractNumId w:val="480706"/>
  </w:num>
  <w:num w:numId="226">
    <w:abstractNumId w:val="480707"/>
  </w:num>
  <w:num w:numId="227">
    <w:abstractNumId w:val="4807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2026-01-31T17:58:09Z</dcterms:created>
  <dc:creator>Apache POI</dc:creator>
</cp:coreProperties>
</file>