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0A9C" w14:textId="77777777" w:rsidR="00A96B72" w:rsidRPr="00A96B72" w:rsidRDefault="00A96B72" w:rsidP="00A96B72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A96B72">
        <w:rPr>
          <w:rFonts w:ascii="宋体" w:eastAsia="宋体" w:hAnsi="宋体"/>
          <w:b/>
          <w:bCs/>
          <w:sz w:val="28"/>
          <w:szCs w:val="28"/>
        </w:rPr>
        <w:t>《与星共舞》评分系统量化指标数学模型详解报告</w:t>
      </w:r>
    </w:p>
    <w:p w14:paraId="2866075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目录</w:t>
      </w:r>
    </w:p>
    <w:p w14:paraId="6D3518E7" w14:textId="77777777" w:rsidR="00A96B72" w:rsidRPr="00A96B72" w:rsidRDefault="00A96B72" w:rsidP="00A96B72">
      <w:pPr>
        <w:numPr>
          <w:ilvl w:val="0"/>
          <w:numId w:val="1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概述</w:t>
      </w:r>
    </w:p>
    <w:p w14:paraId="290956DF" w14:textId="77777777" w:rsidR="00A96B72" w:rsidRPr="00A96B72" w:rsidRDefault="00A96B72" w:rsidP="00A96B72">
      <w:pPr>
        <w:numPr>
          <w:ilvl w:val="0"/>
          <w:numId w:val="1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数学模型基础</w:t>
      </w:r>
    </w:p>
    <w:p w14:paraId="665673B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2.1 数据预处理模型</w:t>
      </w:r>
    </w:p>
    <w:p w14:paraId="1DA210F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2.2 加权综合评分模型</w:t>
      </w:r>
    </w:p>
    <w:p w14:paraId="6D72AE1F" w14:textId="77777777" w:rsidR="00A96B72" w:rsidRPr="00A96B72" w:rsidRDefault="00A96B72" w:rsidP="00A96B72">
      <w:pPr>
        <w:numPr>
          <w:ilvl w:val="0"/>
          <w:numId w:val="1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量化指标详细解析</w:t>
      </w:r>
    </w:p>
    <w:p w14:paraId="638ED0E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3.1 公平性指标</w:t>
      </w:r>
    </w:p>
    <w:p w14:paraId="78F0E84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3.2 娱乐性指标</w:t>
      </w:r>
    </w:p>
    <w:p w14:paraId="4D0C257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3.3 参与度指标</w:t>
      </w:r>
    </w:p>
    <w:p w14:paraId="66062443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3.4 技术指标</w:t>
      </w:r>
    </w:p>
    <w:p w14:paraId="14AA1CF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3.5 综合评分</w:t>
      </w:r>
    </w:p>
    <w:p w14:paraId="5D262EE2" w14:textId="77777777" w:rsidR="00A96B72" w:rsidRPr="00A96B72" w:rsidRDefault="00A96B72" w:rsidP="00A96B72">
      <w:pPr>
        <w:numPr>
          <w:ilvl w:val="0"/>
          <w:numId w:val="1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新方法数学模型优越性</w:t>
      </w:r>
    </w:p>
    <w:p w14:paraId="1CE1774F" w14:textId="77777777" w:rsidR="00A96B72" w:rsidRPr="00A96B72" w:rsidRDefault="00A96B72" w:rsidP="00A96B72">
      <w:pPr>
        <w:numPr>
          <w:ilvl w:val="0"/>
          <w:numId w:val="1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结论与建议</w:t>
      </w:r>
    </w:p>
    <w:p w14:paraId="10AAD80F" w14:textId="77777777" w:rsidR="00A96B72" w:rsidRPr="00A96B72" w:rsidRDefault="00A96B72" w:rsidP="00A96B72">
      <w:pPr>
        <w:numPr>
          <w:ilvl w:val="0"/>
          <w:numId w:val="1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附录：指标数据对比表</w:t>
      </w:r>
    </w:p>
    <w:p w14:paraId="052F806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pict w14:anchorId="4DCB7A0C">
          <v:rect id="_x0000_i1025" style="width:0;height:1.5pt" o:hrstd="t" o:hrnoshade="t" o:hr="t" fillcolor="#1f2329" stroked="f"/>
        </w:pict>
      </w:r>
    </w:p>
    <w:p w14:paraId="0A5ED2A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1. 概述</w:t>
      </w:r>
    </w:p>
    <w:p w14:paraId="72C43093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本报告基于《与星共舞》评分系统分析结果，深入拆解两套评分系统（分区累进淘汰制 / 当前系统）的核心数学模型，详细阐述各项量化指标的定义、计算公式、计算步骤及模型原理。报告旨在为技术团队、节目制作方提供可落地的数学逻辑参考，同时验证分区系统相较于当前系统的底层模型优势，最终输出适配 Word 文档排版的结构化内容，便于存档与汇报。</w:t>
      </w:r>
    </w:p>
    <w:p w14:paraId="6B88646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 数学模型基础</w:t>
      </w:r>
    </w:p>
    <w:p w14:paraId="6A81682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2.1 数据预处理模型：Min-Max 归一化</w:t>
      </w:r>
    </w:p>
    <w:p w14:paraId="0185E083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2.1.1 模型定义</w:t>
      </w:r>
    </w:p>
    <w:p w14:paraId="0802BF7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Min-Max 归一化（最小 - 最大标准化）是将不同量纲的原始数据映射至 [0,1] 区间的线性变换模型，核心作用是消除指标间的量纲差异，使评委评分、粉丝投票等不同维度数据具备可比性。</w:t>
      </w:r>
    </w:p>
    <w:p w14:paraId="6C78ACD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2.1.2 计算公式</w:t>
      </w:r>
    </w:p>
    <w:p w14:paraId="6C8CCE86" w14:textId="0FB15C39" w:rsidR="00A96B72" w:rsidRPr="00A96B72" w:rsidRDefault="00A96B72" w:rsidP="00A96B72">
      <w:p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normalized_value={0.5max_val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/>
          </w:rPr>
          <m:t>min_valvalue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/>
          </w:rPr>
          <m:t>min_val</m:t>
        </m:r>
      </m:oMath>
      <w:r w:rsidRPr="00A96B72">
        <w:rPr>
          <w:rFonts w:ascii="Times New Roman" w:eastAsia="宋体" w:hAnsi="Times New Roman" w:cs="Times New Roman"/>
        </w:rPr>
        <w:t>​​</w:t>
      </w:r>
      <w:r w:rsidRPr="00A96B72">
        <w:rPr>
          <w:rFonts w:ascii="宋体" w:eastAsia="宋体" w:hAnsi="宋体"/>
        </w:rPr>
        <w:t>,</w:t>
      </w:r>
      <w:r w:rsidRPr="00A96B72">
        <w:rPr>
          <w:rFonts w:ascii="宋体" w:eastAsia="宋体" w:hAnsi="宋体" w:cs="Aptos"/>
        </w:rPr>
        <w:t> </w:t>
      </w:r>
      <m:oMath>
        <m:r>
          <w:rPr>
            <w:rFonts w:ascii="Cambria Math" w:eastAsia="宋体" w:hAnsi="Cambria Math"/>
          </w:rPr>
          <m:t>max_val=min_val,</m:t>
        </m:r>
        <m:r>
          <w:rPr>
            <w:rFonts w:ascii="Cambria Math" w:eastAsia="宋体" w:hAnsi="Cambria Math" w:cs="Aptos"/>
          </w:rPr>
          <m:t> </m:t>
        </m:r>
        <m:r>
          <w:rPr>
            <w:rFonts w:ascii="Cambria Math" w:eastAsia="宋体" w:hAnsi="Cambria Math"/>
          </w:rPr>
          <m:t>max_val</m:t>
        </m:r>
        <m:r>
          <w:rPr>
            <w:rFonts w:ascii="Cambria Math" w:eastAsia="宋体" w:hAnsi="Cambria Math" w:cs="Aptos"/>
          </w:rPr>
          <m:t></m:t>
        </m:r>
        <m:r>
          <w:rPr>
            <w:rFonts w:ascii="Cambria Math" w:eastAsia="宋体" w:hAnsi="Cambria Math"/>
          </w:rPr>
          <m:t>=min_val</m:t>
        </m:r>
        <m:r>
          <w:rPr>
            <w:rFonts w:ascii="Cambria Math" w:eastAsia="宋体" w:hAnsi="Cambria Math" w:cs="Times New Roman"/>
          </w:rPr>
          <m:t>​</m:t>
        </m:r>
      </m:oMath>
    </w:p>
    <w:p w14:paraId="70DBD54D" w14:textId="77777777" w:rsidR="00A96B72" w:rsidRPr="00A96B72" w:rsidRDefault="00A96B72" w:rsidP="00A96B72">
      <w:pPr>
        <w:numPr>
          <w:ilvl w:val="0"/>
          <w:numId w:val="12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3C92D718" w14:textId="77777777" w:rsidR="00A96B72" w:rsidRPr="00A96B72" w:rsidRDefault="00A96B72" w:rsidP="00A96B72">
      <w:pPr>
        <w:numPr>
          <w:ilvl w:val="1"/>
          <w:numId w:val="12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normalized_value</w:t>
      </w:r>
      <w:proofErr w:type="spellEnd"/>
      <w:r w:rsidRPr="00A96B72">
        <w:rPr>
          <w:rFonts w:ascii="宋体" w:eastAsia="宋体" w:hAnsi="宋体"/>
        </w:rPr>
        <w:t>：归一化后的值（范围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685291C0" w14:textId="77777777" w:rsidR="00A96B72" w:rsidRPr="00A96B72" w:rsidRDefault="00A96B72" w:rsidP="00A96B72">
      <w:pPr>
        <w:numPr>
          <w:ilvl w:val="1"/>
          <w:numId w:val="12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value：原始数据（如评委评分、粉丝投票均值）</w:t>
      </w:r>
    </w:p>
    <w:p w14:paraId="42AE7161" w14:textId="77777777" w:rsidR="00A96B72" w:rsidRPr="00A96B72" w:rsidRDefault="00A96B72" w:rsidP="00A96B72">
      <w:pPr>
        <w:numPr>
          <w:ilvl w:val="1"/>
          <w:numId w:val="12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min_val</w:t>
      </w:r>
      <w:proofErr w:type="spellEnd"/>
      <w:r w:rsidRPr="00A96B72">
        <w:rPr>
          <w:rFonts w:ascii="宋体" w:eastAsia="宋体" w:hAnsi="宋体"/>
        </w:rPr>
        <w:t>：该指标的最小值（如所有选手的最低评委评分）</w:t>
      </w:r>
    </w:p>
    <w:p w14:paraId="39406F07" w14:textId="77777777" w:rsidR="00A96B72" w:rsidRPr="00A96B72" w:rsidRDefault="00A96B72" w:rsidP="00A96B72">
      <w:pPr>
        <w:numPr>
          <w:ilvl w:val="1"/>
          <w:numId w:val="12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max_val</w:t>
      </w:r>
      <w:proofErr w:type="spellEnd"/>
      <w:r w:rsidRPr="00A96B72">
        <w:rPr>
          <w:rFonts w:ascii="宋体" w:eastAsia="宋体" w:hAnsi="宋体"/>
        </w:rPr>
        <w:t>：该指标的最大值（如所有选手的最高评委评分）</w:t>
      </w:r>
    </w:p>
    <w:p w14:paraId="77F042B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2.1.3 模型原理</w:t>
      </w:r>
    </w:p>
    <w:p w14:paraId="573D861B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Min-Max 归一化通过线性缩放保持原始数据的分布趋势，适用于数据范围已知且无极端异常值的场景（如节目评分、投票数据）。当最大值与最小值相等时（如所有选手评委评分一致），归一化为 0.5，避免分母为 0 的数学错误，同时保证数据的中性处理。</w:t>
      </w:r>
    </w:p>
    <w:p w14:paraId="6E4EA93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2.2 加权综合评分模型</w:t>
      </w:r>
    </w:p>
    <w:p w14:paraId="5ABEF3BB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2.2.1 模型定义</w:t>
      </w:r>
    </w:p>
    <w:p w14:paraId="6A9928D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加权综合评分模型是通过赋予不同维度指标固定权重，计算加权平均值以反映系统整体性能的聚合模型，核心作用是平衡公平性、娱乐性等多元需求。</w:t>
      </w:r>
    </w:p>
    <w:p w14:paraId="10C1C7F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2.2.2 计算公式</w:t>
      </w:r>
    </w:p>
    <w:p w14:paraId="7521C145" w14:textId="4E6399BD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overall_score=∑i=1n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(category_avgi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 w:cs="Aptos"/>
            </w:rPr>
            <m:t>×</m:t>
          </m:r>
          <m:r>
            <w:rPr>
              <w:rFonts w:ascii="Cambria Math" w:eastAsia="宋体" w:hAnsi="Cambria Math"/>
            </w:rPr>
            <m:t>weighti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)</m:t>
          </m:r>
        </m:oMath>
      </m:oMathPara>
    </w:p>
    <w:p w14:paraId="2B007325" w14:textId="77777777" w:rsidR="00A96B72" w:rsidRPr="00A96B72" w:rsidRDefault="00A96B72" w:rsidP="00A96B72">
      <w:pPr>
        <w:numPr>
          <w:ilvl w:val="0"/>
          <w:numId w:val="13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4B4E2EAE" w14:textId="07A3B349" w:rsidR="00A96B72" w:rsidRPr="00A96B72" w:rsidRDefault="00A96B72" w:rsidP="00A96B72">
      <w:pPr>
        <w:numPr>
          <w:ilvl w:val="1"/>
          <w:numId w:val="13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overall_score</m:t>
        </m:r>
      </m:oMath>
      <w:r w:rsidRPr="00A96B72">
        <w:rPr>
          <w:rFonts w:ascii="宋体" w:eastAsia="宋体" w:hAnsi="宋体"/>
        </w:rPr>
        <w:t>：综合评分（范围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116193B1" w14:textId="5B1D1C27" w:rsidR="00A96B72" w:rsidRPr="00A96B72" w:rsidRDefault="00A96B72" w:rsidP="00A96B72">
      <w:pPr>
        <w:numPr>
          <w:ilvl w:val="1"/>
          <w:numId w:val="13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category_avgi</m:t>
        </m:r>
      </m:oMath>
      <w:r w:rsidRPr="00A96B72">
        <w:rPr>
          <w:rFonts w:ascii="Times New Roman" w:eastAsia="宋体" w:hAnsi="Times New Roman" w:cs="Times New Roman"/>
        </w:rPr>
        <w:t>​</w:t>
      </w:r>
      <w:r w:rsidRPr="00A96B72">
        <w:rPr>
          <w:rFonts w:ascii="宋体" w:eastAsia="宋体" w:hAnsi="宋体"/>
        </w:rPr>
        <w:t xml:space="preserve">：第 </w:t>
      </w:r>
      <w:proofErr w:type="spellStart"/>
      <w:r w:rsidRPr="00A96B72">
        <w:rPr>
          <w:rFonts w:ascii="宋体" w:eastAsia="宋体" w:hAnsi="宋体"/>
        </w:rPr>
        <w:t>i</w:t>
      </w:r>
      <w:proofErr w:type="spellEnd"/>
      <w:r w:rsidRPr="00A96B72">
        <w:rPr>
          <w:rFonts w:ascii="宋体" w:eastAsia="宋体" w:hAnsi="宋体"/>
        </w:rPr>
        <w:t xml:space="preserve"> 类指标的平均值（如公平性指标均值）</w:t>
      </w:r>
    </w:p>
    <w:p w14:paraId="676BB5E7" w14:textId="27768E9A" w:rsidR="00A96B72" w:rsidRPr="00A96B72" w:rsidRDefault="00A96B72" w:rsidP="00A96B72">
      <w:pPr>
        <w:numPr>
          <w:ilvl w:val="1"/>
          <w:numId w:val="13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weighti</m:t>
        </m:r>
      </m:oMath>
      <w:r w:rsidRPr="00A96B72">
        <w:rPr>
          <w:rFonts w:ascii="Times New Roman" w:eastAsia="宋体" w:hAnsi="Times New Roman" w:cs="Times New Roman"/>
        </w:rPr>
        <w:t>​</w:t>
      </w:r>
      <w:r w:rsidRPr="00A96B72">
        <w:rPr>
          <w:rFonts w:ascii="宋体" w:eastAsia="宋体" w:hAnsi="宋体"/>
        </w:rPr>
        <w:t xml:space="preserve">：第 </w:t>
      </w:r>
      <w:proofErr w:type="spellStart"/>
      <w:r w:rsidRPr="00A96B72">
        <w:rPr>
          <w:rFonts w:ascii="宋体" w:eastAsia="宋体" w:hAnsi="宋体"/>
        </w:rPr>
        <w:t>i</w:t>
      </w:r>
      <w:proofErr w:type="spellEnd"/>
      <w:r w:rsidRPr="00A96B72">
        <w:rPr>
          <w:rFonts w:ascii="宋体" w:eastAsia="宋体" w:hAnsi="宋体"/>
        </w:rPr>
        <w:t xml:space="preserve"> 类指标的权重（总和为 1）</w:t>
      </w:r>
    </w:p>
    <w:p w14:paraId="2A2E5F7F" w14:textId="77777777" w:rsidR="00A96B72" w:rsidRPr="00A96B72" w:rsidRDefault="00A96B72" w:rsidP="00A96B72">
      <w:pPr>
        <w:numPr>
          <w:ilvl w:val="1"/>
          <w:numId w:val="13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n：指标类别数量（本分析中 n=4：公平性、娱乐性、参与度、技术指标）</w:t>
      </w:r>
    </w:p>
    <w:p w14:paraId="5012594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2.2.3 权重设计与模型原理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512"/>
        <w:gridCol w:w="5565"/>
      </w:tblGrid>
      <w:tr w:rsidR="00A96B72" w:rsidRPr="00A96B72" w14:paraId="6838F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30AA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指标类别</w:t>
            </w:r>
          </w:p>
        </w:tc>
        <w:tc>
          <w:tcPr>
            <w:tcW w:w="0" w:type="auto"/>
            <w:vAlign w:val="center"/>
            <w:hideMark/>
          </w:tcPr>
          <w:p w14:paraId="4E6FE038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权重</w:t>
            </w:r>
          </w:p>
        </w:tc>
        <w:tc>
          <w:tcPr>
            <w:tcW w:w="0" w:type="auto"/>
            <w:vAlign w:val="center"/>
            <w:hideMark/>
          </w:tcPr>
          <w:p w14:paraId="34F9A4ED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设计逻辑</w:t>
            </w:r>
          </w:p>
        </w:tc>
      </w:tr>
      <w:tr w:rsidR="00A96B72" w:rsidRPr="00A96B72" w14:paraId="1F892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ACEF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公平性指标</w:t>
            </w:r>
          </w:p>
        </w:tc>
        <w:tc>
          <w:tcPr>
            <w:tcW w:w="0" w:type="auto"/>
            <w:vAlign w:val="center"/>
            <w:hideMark/>
          </w:tcPr>
          <w:p w14:paraId="20333CC5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8AF136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节目核心底线，需优先保证技术专业性与结果公正性</w:t>
            </w:r>
          </w:p>
        </w:tc>
      </w:tr>
      <w:tr w:rsidR="00A96B72" w:rsidRPr="00A96B72" w14:paraId="5443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0C8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娱乐性指标</w:t>
            </w:r>
          </w:p>
        </w:tc>
        <w:tc>
          <w:tcPr>
            <w:tcW w:w="0" w:type="auto"/>
            <w:vAlign w:val="center"/>
            <w:hideMark/>
          </w:tcPr>
          <w:p w14:paraId="42D613BF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9C0608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综艺属性核心，平衡专业性与观赏性</w:t>
            </w:r>
          </w:p>
        </w:tc>
      </w:tr>
      <w:tr w:rsidR="00A96B72" w:rsidRPr="00A96B72" w14:paraId="0E24A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93FA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参与度指标</w:t>
            </w:r>
          </w:p>
        </w:tc>
        <w:tc>
          <w:tcPr>
            <w:tcW w:w="0" w:type="auto"/>
            <w:vAlign w:val="center"/>
            <w:hideMark/>
          </w:tcPr>
          <w:p w14:paraId="071BAD8C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BDD9186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提升观众粘性与传播力，符合节目商业价值诉求</w:t>
            </w:r>
          </w:p>
        </w:tc>
      </w:tr>
      <w:tr w:rsidR="00A96B72" w:rsidRPr="00A96B72" w14:paraId="119C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8E8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技术指标</w:t>
            </w:r>
          </w:p>
        </w:tc>
        <w:tc>
          <w:tcPr>
            <w:tcW w:w="0" w:type="auto"/>
            <w:vAlign w:val="center"/>
            <w:hideMark/>
          </w:tcPr>
          <w:p w14:paraId="37A8ABDB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CD5D01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保障系统可落地性，权重较低但为必要条件</w:t>
            </w:r>
          </w:p>
        </w:tc>
      </w:tr>
    </w:tbl>
    <w:p w14:paraId="4D1F34A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模型原理：采用线性加权聚合，基于指标的重要性分配权重，避免单一维度主导评价结果，实现 “专业性 - 观赏性 - 商业性 - 可落地性” 的多元平衡。</w:t>
      </w:r>
    </w:p>
    <w:p w14:paraId="4133AF01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 量化指标详细解析</w:t>
      </w:r>
    </w:p>
    <w:p w14:paraId="76CD8603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3.1 公平性指标（核心目标：保证评价独立、结果公正）</w:t>
      </w:r>
    </w:p>
    <w:p w14:paraId="459B1A53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3.1.1 评委粉丝相关性</w:t>
      </w:r>
    </w:p>
    <w:p w14:paraId="6A4DB81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429C57A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衡量评委评分与粉丝投票的线性相关程度，转换后反映</w:t>
      </w:r>
      <w:proofErr w:type="gramStart"/>
      <w:r w:rsidRPr="00A96B72">
        <w:rPr>
          <w:rFonts w:ascii="宋体" w:eastAsia="宋体" w:hAnsi="宋体"/>
        </w:rPr>
        <w:t>两者评价</w:t>
      </w:r>
      <w:proofErr w:type="gramEnd"/>
      <w:r w:rsidRPr="00A96B72">
        <w:rPr>
          <w:rFonts w:ascii="宋体" w:eastAsia="宋体" w:hAnsi="宋体"/>
        </w:rPr>
        <w:t>的独立性（值越高，独立性越强，公平性越好）。</w:t>
      </w:r>
    </w:p>
    <w:p w14:paraId="02DC2AF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536A0D04" w14:textId="77777777" w:rsidR="00A96B72" w:rsidRPr="00A96B72" w:rsidRDefault="00A96B72" w:rsidP="00A96B72">
      <w:pPr>
        <w:numPr>
          <w:ilvl w:val="0"/>
          <w:numId w:val="14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皮尔逊相关系数（Pearson Correlation Coefficient）：</w:t>
      </w:r>
    </w:p>
    <w:p w14:paraId="26823BE2" w14:textId="714088AB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r=[n∑x2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 w:cs="宋体" w:hint="eastAsia"/>
            </w:rPr>
            <m:t>∑</m:t>
          </m:r>
          <m:r>
            <w:rPr>
              <w:rFonts w:ascii="Cambria Math" w:eastAsia="宋体" w:hAnsi="Cambria Math"/>
            </w:rPr>
            <m:t>x)2][n</m:t>
          </m:r>
          <m:r>
            <w:rPr>
              <w:rFonts w:ascii="Cambria Math" w:eastAsia="宋体" w:hAnsi="Cambria Math" w:cs="宋体" w:hint="eastAsia"/>
            </w:rPr>
            <m:t>∑</m:t>
          </m:r>
          <m:r>
            <w:rPr>
              <w:rFonts w:ascii="Cambria Math" w:eastAsia="宋体" w:hAnsi="Cambria Math"/>
            </w:rPr>
            <m:t>y2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 w:cs="宋体" w:hint="eastAsia"/>
            </w:rPr>
            <m:t>∑</m:t>
          </m:r>
          <m:r>
            <w:rPr>
              <w:rFonts w:ascii="Cambria Math" w:eastAsia="宋体" w:hAnsi="Cambria Math"/>
            </w:rPr>
            <m:t>y)2]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n</m:t>
          </m:r>
          <m:r>
            <w:rPr>
              <w:rFonts w:ascii="Cambria Math" w:eastAsia="宋体" w:hAnsi="Cambria Math" w:cs="Aptos"/>
            </w:rPr>
            <m:t>∑</m:t>
          </m:r>
          <m:r>
            <w:rPr>
              <w:rFonts w:ascii="Cambria Math" w:eastAsia="宋体" w:hAnsi="Cambria Math"/>
            </w:rPr>
            <m:t>xy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 w:cs="Aptos"/>
            </w:rPr>
            <m:t>∑</m:t>
          </m:r>
          <m:r>
            <w:rPr>
              <w:rFonts w:ascii="Cambria Math" w:eastAsia="宋体" w:hAnsi="Cambria Math"/>
            </w:rPr>
            <m:t>x)(</m:t>
          </m:r>
          <m:r>
            <w:rPr>
              <w:rFonts w:ascii="Cambria Math" w:eastAsia="宋体" w:hAnsi="Cambria Math" w:cs="Aptos"/>
            </w:rPr>
            <m:t>∑</m:t>
          </m:r>
          <m:r>
            <w:rPr>
              <w:rFonts w:ascii="Cambria Math" w:eastAsia="宋体" w:hAnsi="Cambria Math"/>
            </w:rPr>
            <m:t>y)</m:t>
          </m:r>
          <m:r>
            <w:rPr>
              <w:rFonts w:ascii="Cambria Math" w:eastAsia="宋体" w:hAnsi="Cambria Math" w:cs="Times New Roman"/>
            </w:rPr>
            <m:t>​</m:t>
          </m:r>
        </m:oMath>
      </m:oMathPara>
    </w:p>
    <w:p w14:paraId="6D400705" w14:textId="77777777" w:rsidR="00A96B72" w:rsidRPr="00A96B72" w:rsidRDefault="00A96B72" w:rsidP="00A96B72">
      <w:pPr>
        <w:numPr>
          <w:ilvl w:val="0"/>
          <w:numId w:val="15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公平性得分转换：</w:t>
      </w:r>
    </w:p>
    <w:p w14:paraId="4C5A3451" w14:textId="06778DE7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fairness_score=1</m:t>
          </m:r>
          <m:r>
            <w:rPr>
              <w:rFonts w:ascii="Cambria Math" w:eastAsia="宋体" w:hAnsi="Cambria Math" w:cs="Cambria Math"/>
            </w:rPr>
            <m:t>-∣</m:t>
          </m:r>
          <m:r>
            <w:rPr>
              <w:rFonts w:ascii="Cambria Math" w:eastAsia="宋体" w:hAnsi="Cambria Math"/>
            </w:rPr>
            <m:t>r</m:t>
          </m:r>
          <m:r>
            <w:rPr>
              <w:rFonts w:ascii="Cambria Math" w:eastAsia="宋体" w:hAnsi="Cambria Math" w:cs="Cambria Math"/>
            </w:rPr>
            <m:t>∣</m:t>
          </m:r>
        </m:oMath>
      </m:oMathPara>
    </w:p>
    <w:p w14:paraId="3B95D7AD" w14:textId="77777777" w:rsidR="00A96B72" w:rsidRPr="00A96B72" w:rsidRDefault="00A96B72" w:rsidP="00A96B72">
      <w:pPr>
        <w:numPr>
          <w:ilvl w:val="0"/>
          <w:numId w:val="16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7E7FCFED" w14:textId="580DD03F" w:rsidR="00A96B72" w:rsidRPr="00A96B72" w:rsidRDefault="00A96B72" w:rsidP="00A96B72">
      <w:pPr>
        <w:numPr>
          <w:ilvl w:val="1"/>
          <w:numId w:val="16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r</m:t>
        </m:r>
      </m:oMath>
      <w:r w:rsidRPr="00A96B72">
        <w:rPr>
          <w:rFonts w:ascii="宋体" w:eastAsia="宋体" w:hAnsi="宋体"/>
        </w:rPr>
        <w:t>：皮尔逊相关系数（范围 [-1,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0858AD43" w14:textId="45B5A067" w:rsidR="00A96B72" w:rsidRPr="00A96B72" w:rsidRDefault="00A96B72" w:rsidP="00A96B72">
      <w:pPr>
        <w:numPr>
          <w:ilvl w:val="1"/>
          <w:numId w:val="16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x</m:t>
        </m:r>
      </m:oMath>
      <w:r w:rsidRPr="00A96B72">
        <w:rPr>
          <w:rFonts w:ascii="宋体" w:eastAsia="宋体" w:hAnsi="宋体"/>
        </w:rPr>
        <w:t>：评委评分序列</w:t>
      </w:r>
    </w:p>
    <w:p w14:paraId="4CFBA80C" w14:textId="276E0D44" w:rsidR="00A96B72" w:rsidRPr="00A96B72" w:rsidRDefault="00A96B72" w:rsidP="00A96B72">
      <w:pPr>
        <w:numPr>
          <w:ilvl w:val="1"/>
          <w:numId w:val="16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y</m:t>
        </m:r>
      </m:oMath>
      <w:r w:rsidRPr="00A96B72">
        <w:rPr>
          <w:rFonts w:ascii="宋体" w:eastAsia="宋体" w:hAnsi="宋体"/>
        </w:rPr>
        <w:t>：粉丝投票均值序列</w:t>
      </w:r>
    </w:p>
    <w:p w14:paraId="6D6AC3DA" w14:textId="764BD370" w:rsidR="00A96B72" w:rsidRPr="00A96B72" w:rsidRDefault="00A96B72" w:rsidP="00A96B72">
      <w:pPr>
        <w:numPr>
          <w:ilvl w:val="1"/>
          <w:numId w:val="16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n</m:t>
        </m:r>
      </m:oMath>
      <w:r w:rsidRPr="00A96B72">
        <w:rPr>
          <w:rFonts w:ascii="宋体" w:eastAsia="宋体" w:hAnsi="宋体"/>
        </w:rPr>
        <w:t>：数据样本数量（即参与统计的选手 - 周次记录数）</w:t>
      </w:r>
    </w:p>
    <w:p w14:paraId="33E866D3" w14:textId="7F37316B" w:rsidR="00A96B72" w:rsidRPr="00A96B72" w:rsidRDefault="00A96B72" w:rsidP="00A96B72">
      <w:pPr>
        <w:numPr>
          <w:ilvl w:val="1"/>
          <w:numId w:val="16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 w:cs="Cambria Math"/>
          </w:rPr>
          <w:lastRenderedPageBreak/>
          <m:t>∣</m:t>
        </m:r>
        <m:r>
          <w:rPr>
            <w:rFonts w:ascii="Cambria Math" w:eastAsia="宋体" w:hAnsi="Cambria Math"/>
          </w:rPr>
          <m:t>r</m:t>
        </m:r>
        <m:r>
          <w:rPr>
            <w:rFonts w:ascii="Cambria Math" w:eastAsia="宋体" w:hAnsi="Cambria Math" w:cs="Cambria Math"/>
          </w:rPr>
          <m:t>∣</m:t>
        </m:r>
      </m:oMath>
      <w:r w:rsidRPr="00A96B72">
        <w:rPr>
          <w:rFonts w:ascii="宋体" w:eastAsia="宋体" w:hAnsi="宋体"/>
        </w:rPr>
        <w:t>：相关系数的绝对值（范围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75BD8464" w14:textId="3D4C75FE" w:rsidR="00A96B72" w:rsidRPr="00A96B72" w:rsidRDefault="00A96B72" w:rsidP="00A96B72">
      <w:pPr>
        <w:numPr>
          <w:ilvl w:val="1"/>
          <w:numId w:val="16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fairness_score</m:t>
        </m:r>
      </m:oMath>
      <w:r w:rsidRPr="00A96B72">
        <w:rPr>
          <w:rFonts w:ascii="宋体" w:eastAsia="宋体" w:hAnsi="宋体"/>
        </w:rPr>
        <w:t>：最终公平性得分（范围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028CE51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723C9703" w14:textId="77777777" w:rsidR="00A96B72" w:rsidRPr="00A96B72" w:rsidRDefault="00A96B72" w:rsidP="00A96B72">
      <w:pPr>
        <w:numPr>
          <w:ilvl w:val="0"/>
          <w:numId w:val="1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数据收集：提取</w:t>
      </w:r>
      <w:proofErr w:type="gramStart"/>
      <w:r w:rsidRPr="00A96B72">
        <w:rPr>
          <w:rFonts w:ascii="宋体" w:eastAsia="宋体" w:hAnsi="宋体"/>
        </w:rPr>
        <w:t>所有周次中选手</w:t>
      </w:r>
      <w:proofErr w:type="gramEnd"/>
      <w:r w:rsidRPr="00A96B72">
        <w:rPr>
          <w:rFonts w:ascii="宋体" w:eastAsia="宋体" w:hAnsi="宋体"/>
        </w:rPr>
        <w:t>的评委评分（x）和粉丝投票均值（y），剔除极端异常值（如 0 分或满分但无合理依据的记录）。</w:t>
      </w:r>
    </w:p>
    <w:p w14:paraId="197A4621" w14:textId="77777777" w:rsidR="00A96B72" w:rsidRPr="00A96B72" w:rsidRDefault="00A96B72" w:rsidP="00A96B72">
      <w:pPr>
        <w:numPr>
          <w:ilvl w:val="0"/>
          <w:numId w:val="17"/>
        </w:numPr>
        <w:rPr>
          <w:rFonts w:ascii="宋体" w:eastAsia="宋体" w:hAnsi="宋体"/>
        </w:rPr>
      </w:pPr>
      <w:proofErr w:type="gramStart"/>
      <w:r w:rsidRPr="00A96B72">
        <w:rPr>
          <w:rFonts w:ascii="宋体" w:eastAsia="宋体" w:hAnsi="宋体"/>
        </w:rPr>
        <w:t>缺失值</w:t>
      </w:r>
      <w:proofErr w:type="gramEnd"/>
      <w:r w:rsidRPr="00A96B72">
        <w:rPr>
          <w:rFonts w:ascii="宋体" w:eastAsia="宋体" w:hAnsi="宋体"/>
        </w:rPr>
        <w:t>处理：若某</w:t>
      </w:r>
      <w:proofErr w:type="gramStart"/>
      <w:r w:rsidRPr="00A96B72">
        <w:rPr>
          <w:rFonts w:ascii="宋体" w:eastAsia="宋体" w:hAnsi="宋体"/>
        </w:rPr>
        <w:t>选手某周缺少</w:t>
      </w:r>
      <w:proofErr w:type="gramEnd"/>
      <w:r w:rsidRPr="00A96B72">
        <w:rPr>
          <w:rFonts w:ascii="宋体" w:eastAsia="宋体" w:hAnsi="宋体"/>
        </w:rPr>
        <w:t>评分 / 投票数据，采用该选手历史数据的均值填充；无历史数据则用全局均值（评委评分 5.0，粉丝投票 0.5）填充。</w:t>
      </w:r>
    </w:p>
    <w:p w14:paraId="02E12A19" w14:textId="77777777" w:rsidR="00A96B72" w:rsidRPr="00A96B72" w:rsidRDefault="00A96B72" w:rsidP="00A96B72">
      <w:pPr>
        <w:numPr>
          <w:ilvl w:val="0"/>
          <w:numId w:val="1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计算协方差与标准差：代入皮尔逊相关系数公式，得到r。</w:t>
      </w:r>
    </w:p>
    <w:p w14:paraId="1318A6D9" w14:textId="77777777" w:rsidR="00A96B72" w:rsidRPr="00A96B72" w:rsidRDefault="00A96B72" w:rsidP="00A96B72">
      <w:pPr>
        <w:numPr>
          <w:ilvl w:val="0"/>
          <w:numId w:val="1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转换为公平性得分：取r的绝对值，用 1 减去得到最终得分。</w:t>
      </w:r>
    </w:p>
    <w:p w14:paraId="33C59B4B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3EE3492A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皮尔逊相关系数衡量两个变量的线性相关强度：r=1为完全正相关，r=</w:t>
      </w:r>
      <w:r w:rsidRPr="00A96B72">
        <w:rPr>
          <w:rFonts w:ascii="Cambria Math" w:eastAsia="宋体" w:hAnsi="Cambria Math" w:cs="Cambria Math"/>
        </w:rPr>
        <w:t>−</w:t>
      </w:r>
      <w:r w:rsidRPr="00A96B72">
        <w:rPr>
          <w:rFonts w:ascii="宋体" w:eastAsia="宋体" w:hAnsi="宋体"/>
        </w:rPr>
        <w:t>1为完全负相关，r=0为无线性相关。评委与粉丝评价越独立，相关系数越接近 0，1</w:t>
      </w:r>
      <w:r w:rsidRPr="00A96B72">
        <w:rPr>
          <w:rFonts w:ascii="Cambria Math" w:eastAsia="宋体" w:hAnsi="Cambria Math" w:cs="Cambria Math"/>
        </w:rPr>
        <w:t>−</w:t>
      </w:r>
      <w:r w:rsidRPr="00A96B72">
        <w:rPr>
          <w:rFonts w:ascii="宋体" w:eastAsia="宋体" w:hAnsi="宋体" w:cs="Cambria Math"/>
        </w:rPr>
        <w:t>∣</w:t>
      </w:r>
      <w:r w:rsidRPr="00A96B72">
        <w:rPr>
          <w:rFonts w:ascii="宋体" w:eastAsia="宋体" w:hAnsi="宋体"/>
        </w:rPr>
        <w:t>r</w:t>
      </w:r>
      <w:r w:rsidRPr="00A96B72">
        <w:rPr>
          <w:rFonts w:ascii="宋体" w:eastAsia="宋体" w:hAnsi="宋体" w:cs="Cambria Math"/>
        </w:rPr>
        <w:t>∣</w:t>
      </w:r>
      <w:r w:rsidRPr="00A96B72">
        <w:rPr>
          <w:rFonts w:ascii="宋体" w:eastAsia="宋体" w:hAnsi="宋体"/>
        </w:rPr>
        <w:t>越接近 1，公平性越好 —— 该模型通过数学转换将 “相关性” 反向映射为 “</w:t>
      </w:r>
      <w:proofErr w:type="gramStart"/>
      <w:r w:rsidRPr="00A96B72">
        <w:rPr>
          <w:rFonts w:ascii="宋体" w:eastAsia="宋体" w:hAnsi="宋体"/>
        </w:rPr>
        <w:t>公平性”，</w:t>
      </w:r>
      <w:proofErr w:type="gramEnd"/>
      <w:r w:rsidRPr="00A96B72">
        <w:rPr>
          <w:rFonts w:ascii="宋体" w:eastAsia="宋体" w:hAnsi="宋体"/>
        </w:rPr>
        <w:t>符合节目 “专业评价与大众喜好独立并存” 的公平诉求。</w:t>
      </w:r>
    </w:p>
    <w:p w14:paraId="307A9D9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3.1.2 分区变动稳定性</w:t>
      </w:r>
    </w:p>
    <w:p w14:paraId="6AFC485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6B707BC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衡量选手在赛季中分区（高 / 中 / 低）变动的频繁程度（值越高，变动越少，公平性越好）。</w:t>
      </w:r>
    </w:p>
    <w:p w14:paraId="5548C460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63A27D4D" w14:textId="268CAAC7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stability_score=1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total_transition_countzone_change_count</m:t>
          </m:r>
          <m:r>
            <w:rPr>
              <w:rFonts w:ascii="Cambria Math" w:eastAsia="宋体" w:hAnsi="Cambria Math" w:cs="Times New Roman"/>
            </w:rPr>
            <m:t>​</m:t>
          </m:r>
        </m:oMath>
      </m:oMathPara>
    </w:p>
    <w:p w14:paraId="6BADD86C" w14:textId="77777777" w:rsidR="00A96B72" w:rsidRPr="00A96B72" w:rsidRDefault="00A96B72" w:rsidP="00A96B72">
      <w:pPr>
        <w:numPr>
          <w:ilvl w:val="0"/>
          <w:numId w:val="1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0754A531" w14:textId="463B8807" w:rsidR="00A96B72" w:rsidRPr="00A96B72" w:rsidRDefault="00A96B72" w:rsidP="00A96B72">
      <w:pPr>
        <w:numPr>
          <w:ilvl w:val="1"/>
          <w:numId w:val="18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zone_change_count</m:t>
        </m:r>
      </m:oMath>
      <w:r w:rsidRPr="00A96B72">
        <w:rPr>
          <w:rFonts w:ascii="宋体" w:eastAsia="宋体" w:hAnsi="宋体"/>
        </w:rPr>
        <w:t>：所有选手跨周分区变动的总次数（如选手 A 从高分区→中分区记 1 次变动）</w:t>
      </w:r>
    </w:p>
    <w:p w14:paraId="55520950" w14:textId="0F3B39BC" w:rsidR="00A96B72" w:rsidRPr="00A96B72" w:rsidRDefault="00A96B72" w:rsidP="00A96B72">
      <w:pPr>
        <w:numPr>
          <w:ilvl w:val="1"/>
          <w:numId w:val="18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total_transition_count</m:t>
        </m:r>
      </m:oMath>
      <w:r w:rsidRPr="00A96B72">
        <w:rPr>
          <w:rFonts w:ascii="宋体" w:eastAsia="宋体" w:hAnsi="宋体"/>
        </w:rPr>
        <w:t>：所有选手跨周分区过渡的总次数（如选手 A 参与 8 周比赛，产生 7 次过渡）</w:t>
      </w:r>
    </w:p>
    <w:p w14:paraId="473C2AF6" w14:textId="3FE03F88" w:rsidR="00A96B72" w:rsidRPr="00A96B72" w:rsidRDefault="00A96B72" w:rsidP="00A96B72">
      <w:pPr>
        <w:numPr>
          <w:ilvl w:val="1"/>
          <w:numId w:val="18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stability_score</m:t>
        </m:r>
      </m:oMath>
      <w:r w:rsidRPr="00A96B72">
        <w:rPr>
          <w:rFonts w:ascii="宋体" w:eastAsia="宋体" w:hAnsi="宋体"/>
        </w:rPr>
        <w:t>：分区变动稳定性得分（范围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6A49049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0E422446" w14:textId="77777777" w:rsidR="00A96B72" w:rsidRPr="00A96B72" w:rsidRDefault="00A96B72" w:rsidP="00A96B72">
      <w:pPr>
        <w:numPr>
          <w:ilvl w:val="0"/>
          <w:numId w:val="19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分区记录：按</w:t>
      </w:r>
      <w:proofErr w:type="gramStart"/>
      <w:r w:rsidRPr="00A96B72">
        <w:rPr>
          <w:rFonts w:ascii="宋体" w:eastAsia="宋体" w:hAnsi="宋体"/>
        </w:rPr>
        <w:t>周记录</w:t>
      </w:r>
      <w:proofErr w:type="gramEnd"/>
      <w:r w:rsidRPr="00A96B72">
        <w:rPr>
          <w:rFonts w:ascii="宋体" w:eastAsia="宋体" w:hAnsi="宋体"/>
        </w:rPr>
        <w:t>每位选手的分区结果（高 / 中 / 低）。</w:t>
      </w:r>
    </w:p>
    <w:p w14:paraId="1A7637DF" w14:textId="1D119675" w:rsidR="00A96B72" w:rsidRPr="00A96B72" w:rsidRDefault="00A96B72" w:rsidP="00A96B72">
      <w:pPr>
        <w:numPr>
          <w:ilvl w:val="0"/>
          <w:numId w:val="19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变动统计：对每位选手，从第 2 周开始，对比本周与上周分区，</w:t>
      </w:r>
      <w:proofErr w:type="gramStart"/>
      <w:r w:rsidRPr="00A96B72">
        <w:rPr>
          <w:rFonts w:ascii="宋体" w:eastAsia="宋体" w:hAnsi="宋体"/>
        </w:rPr>
        <w:t>不同则记</w:t>
      </w:r>
      <w:proofErr w:type="gramEnd"/>
      <w:r w:rsidRPr="00A96B72">
        <w:rPr>
          <w:rFonts w:ascii="宋体" w:eastAsia="宋体" w:hAnsi="宋体"/>
        </w:rPr>
        <w:t xml:space="preserve"> 1 次变动，累计所有选手的变动次数（</w:t>
      </w:r>
      <m:oMath>
        <m:r>
          <w:rPr>
            <w:rFonts w:ascii="Cambria Math" w:eastAsia="宋体" w:hAnsi="Cambria Math"/>
          </w:rPr>
          <m:t>zone_change_count</m:t>
        </m:r>
      </m:oMath>
      <w:r w:rsidRPr="00A96B72">
        <w:rPr>
          <w:rFonts w:ascii="宋体" w:eastAsia="宋体" w:hAnsi="宋体"/>
        </w:rPr>
        <w:t>）。</w:t>
      </w:r>
    </w:p>
    <w:p w14:paraId="444A2075" w14:textId="77777777" w:rsidR="00A96B72" w:rsidRPr="00A96B72" w:rsidRDefault="00A96B72" w:rsidP="00A96B72">
      <w:pPr>
        <w:numPr>
          <w:ilvl w:val="0"/>
          <w:numId w:val="19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过渡次数统计：累计所有选手</w:t>
      </w:r>
      <w:proofErr w:type="gramStart"/>
      <w:r w:rsidRPr="00A96B72">
        <w:rPr>
          <w:rFonts w:ascii="宋体" w:eastAsia="宋体" w:hAnsi="宋体"/>
        </w:rPr>
        <w:t>的跨周过渡</w:t>
      </w:r>
      <w:proofErr w:type="gramEnd"/>
      <w:r w:rsidRPr="00A96B72">
        <w:rPr>
          <w:rFonts w:ascii="宋体" w:eastAsia="宋体" w:hAnsi="宋体"/>
        </w:rPr>
        <w:t>次数（选手参赛周数）。</w:t>
      </w:r>
    </w:p>
    <w:p w14:paraId="6ACBF60D" w14:textId="77777777" w:rsidR="00A96B72" w:rsidRPr="00A96B72" w:rsidRDefault="00A96B72" w:rsidP="00A96B72">
      <w:pPr>
        <w:numPr>
          <w:ilvl w:val="0"/>
          <w:numId w:val="19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得分计算：代入公式得到稳定性得分。</w:t>
      </w:r>
    </w:p>
    <w:p w14:paraId="2DAB50DA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2049860D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模型基于 “变动频率反向反映稳定性” 的逻辑：分区变动越少，说明选手评价结果越一致，避免因短期波动导致的不公平淘汰。公式中用 “1 - 变动比例” 将变动频率正向映射为稳定性得分，符合公平性的核心诉求。</w:t>
      </w:r>
    </w:p>
    <w:p w14:paraId="3FA865C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3.1.3 豁免权公平性</w:t>
      </w:r>
    </w:p>
    <w:p w14:paraId="3A567BC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22D8843A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衡量豁免权在选手群体中的分配广泛性（值越高，豁免权覆盖越广，公平性越好）。</w:t>
      </w:r>
    </w:p>
    <w:p w14:paraId="6755583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5027450C" w14:textId="41F02F3E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exemption_fairness=total_playersplayers_with_exemption</m:t>
          </m:r>
          <m:r>
            <w:rPr>
              <w:rFonts w:ascii="Cambria Math" w:eastAsia="宋体" w:hAnsi="Cambria Math" w:cs="Times New Roman"/>
            </w:rPr>
            <m:t>​</m:t>
          </m:r>
        </m:oMath>
      </m:oMathPara>
    </w:p>
    <w:p w14:paraId="0D90C73D" w14:textId="77777777" w:rsidR="00A96B72" w:rsidRPr="00A96B72" w:rsidRDefault="00A96B72" w:rsidP="00A96B72">
      <w:pPr>
        <w:numPr>
          <w:ilvl w:val="0"/>
          <w:numId w:val="20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06381587" w14:textId="2A31E738" w:rsidR="00A96B72" w:rsidRPr="00A96B72" w:rsidRDefault="00A96B72" w:rsidP="00A96B72">
      <w:pPr>
        <w:numPr>
          <w:ilvl w:val="1"/>
          <w:numId w:val="20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players_with_exemption</m:t>
        </m:r>
      </m:oMath>
      <w:r w:rsidRPr="00A96B72">
        <w:rPr>
          <w:rFonts w:ascii="宋体" w:eastAsia="宋体" w:hAnsi="宋体"/>
        </w:rPr>
        <w:t>：赛季中获得过至少 1 次豁免权的选手数量</w:t>
      </w:r>
    </w:p>
    <w:p w14:paraId="309E8F85" w14:textId="6976D03A" w:rsidR="00A96B72" w:rsidRPr="00A96B72" w:rsidRDefault="00A96B72" w:rsidP="00A96B72">
      <w:pPr>
        <w:numPr>
          <w:ilvl w:val="1"/>
          <w:numId w:val="20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total_players</m:t>
        </m:r>
      </m:oMath>
      <w:r w:rsidRPr="00A96B72">
        <w:rPr>
          <w:rFonts w:ascii="宋体" w:eastAsia="宋体" w:hAnsi="宋体"/>
        </w:rPr>
        <w:t>：赛季参与的总选手数量</w:t>
      </w:r>
    </w:p>
    <w:p w14:paraId="4DF4B2FD" w14:textId="6034AACE" w:rsidR="00A96B72" w:rsidRPr="00A96B72" w:rsidRDefault="00A96B72" w:rsidP="00A96B72">
      <w:pPr>
        <w:numPr>
          <w:ilvl w:val="1"/>
          <w:numId w:val="20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e</w:t>
      </w:r>
      <w:proofErr w:type="spellEnd"/>
      <m:oMath>
        <m:r>
          <w:rPr>
            <w:rFonts w:ascii="Cambria Math" w:eastAsia="宋体" w:hAnsi="Cambria Math"/>
          </w:rPr>
          <m:t>xemption_fairness</m:t>
        </m:r>
      </m:oMath>
      <w:r w:rsidRPr="00A96B72">
        <w:rPr>
          <w:rFonts w:ascii="宋体" w:eastAsia="宋体" w:hAnsi="宋体"/>
        </w:rPr>
        <w:t>：豁免权公平性得分（范围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3F836D4D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3004F133" w14:textId="77777777" w:rsidR="00A96B72" w:rsidRPr="00A96B72" w:rsidRDefault="00A96B72" w:rsidP="00A96B72">
      <w:pPr>
        <w:numPr>
          <w:ilvl w:val="0"/>
          <w:numId w:val="2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豁免权记录：统计每位选手是否获得过普通豁免权或超级豁免权。</w:t>
      </w:r>
    </w:p>
    <w:p w14:paraId="48A5FD48" w14:textId="3D7553FF" w:rsidR="00A96B72" w:rsidRPr="00A96B72" w:rsidRDefault="00A96B72" w:rsidP="00A96B72">
      <w:pPr>
        <w:numPr>
          <w:ilvl w:val="0"/>
          <w:numId w:val="21"/>
        </w:numPr>
        <w:rPr>
          <w:rFonts w:ascii="宋体" w:eastAsia="宋体" w:hAnsi="宋体"/>
        </w:rPr>
      </w:pPr>
      <w:proofErr w:type="gramStart"/>
      <w:r w:rsidRPr="00A96B72">
        <w:rPr>
          <w:rFonts w:ascii="宋体" w:eastAsia="宋体" w:hAnsi="宋体"/>
        </w:rPr>
        <w:t>有效选手</w:t>
      </w:r>
      <w:proofErr w:type="gramEnd"/>
      <w:r w:rsidRPr="00A96B72">
        <w:rPr>
          <w:rFonts w:ascii="宋体" w:eastAsia="宋体" w:hAnsi="宋体"/>
        </w:rPr>
        <w:t>统计：排除参赛不足 2 周的选手（</w:t>
      </w:r>
      <w:proofErr w:type="gramStart"/>
      <w:r w:rsidRPr="00A96B72">
        <w:rPr>
          <w:rFonts w:ascii="宋体" w:eastAsia="宋体" w:hAnsi="宋体"/>
        </w:rPr>
        <w:t>无获得</w:t>
      </w:r>
      <w:proofErr w:type="gramEnd"/>
      <w:r w:rsidRPr="00A96B72">
        <w:rPr>
          <w:rFonts w:ascii="宋体" w:eastAsia="宋体" w:hAnsi="宋体"/>
        </w:rPr>
        <w:t>豁免权的机会），计入</w:t>
      </w:r>
      <m:oMath>
        <m:r>
          <w:rPr>
            <w:rFonts w:ascii="Cambria Math" w:eastAsia="宋体" w:hAnsi="Cambria Math"/>
          </w:rPr>
          <m:t>total_players</m:t>
        </m:r>
      </m:oMath>
      <w:r w:rsidRPr="00A96B72">
        <w:rPr>
          <w:rFonts w:ascii="宋体" w:eastAsia="宋体" w:hAnsi="宋体"/>
        </w:rPr>
        <w:t>。</w:t>
      </w:r>
    </w:p>
    <w:p w14:paraId="22F27F23" w14:textId="77777777" w:rsidR="00A96B72" w:rsidRPr="00A96B72" w:rsidRDefault="00A96B72" w:rsidP="00A96B72">
      <w:pPr>
        <w:numPr>
          <w:ilvl w:val="0"/>
          <w:numId w:val="2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得分计算：代入公式得到公平性得分。</w:t>
      </w:r>
    </w:p>
    <w:p w14:paraId="4C041C3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54BBFE51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豁免权是分区系统的核心公平机制，旨在为 “技术评分低但人气高” 的选手提供机会。模型通过 “覆盖比例” 衡量豁免权是否集中于少数选手，比例越高，说明机制越能惠及更多潜在受不公平对待的选手，公平性越好。</w:t>
      </w:r>
    </w:p>
    <w:p w14:paraId="4B183F1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3.2 娱乐性指标（核心目标：提升比赛悬念、增强观赏性）</w:t>
      </w:r>
    </w:p>
    <w:p w14:paraId="7C38609D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3.2.1 意外淘汰次数</w:t>
      </w:r>
    </w:p>
    <w:p w14:paraId="19DF6764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2A8E20A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非低分区选手被淘汰的次数占总淘汰次数的比例，标准化后反映比赛结果的意外性（值越高，悬念越强，娱乐性越好）。</w:t>
      </w:r>
    </w:p>
    <w:p w14:paraId="2987586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4857F216" w14:textId="40C23CB0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surprise_score=min(max_surprise_countsurprise_elimination_count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,1)</m:t>
          </m:r>
        </m:oMath>
      </m:oMathPara>
    </w:p>
    <w:p w14:paraId="70EF2170" w14:textId="77777777" w:rsidR="00A96B72" w:rsidRPr="00A96B72" w:rsidRDefault="00A96B72" w:rsidP="00A96B72">
      <w:pPr>
        <w:numPr>
          <w:ilvl w:val="0"/>
          <w:numId w:val="22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20E2B1A9" w14:textId="5BCD67DF" w:rsidR="00A96B72" w:rsidRPr="00A96B72" w:rsidRDefault="00A96B72" w:rsidP="00A96B72">
      <w:pPr>
        <w:numPr>
          <w:ilvl w:val="1"/>
          <w:numId w:val="22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surprise_elimination_count</m:t>
        </m:r>
      </m:oMath>
      <w:r w:rsidRPr="00A96B72">
        <w:rPr>
          <w:rFonts w:ascii="宋体" w:eastAsia="宋体" w:hAnsi="宋体"/>
        </w:rPr>
        <w:t>：意外淘汰次数（非低分区选手被淘汰的次数）</w:t>
      </w:r>
    </w:p>
    <w:p w14:paraId="33C6707E" w14:textId="6F41E360" w:rsidR="00A96B72" w:rsidRPr="00A96B72" w:rsidRDefault="00A96B72" w:rsidP="00A96B72">
      <w:pPr>
        <w:numPr>
          <w:ilvl w:val="1"/>
          <w:numId w:val="22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max_surprise_count</m:t>
        </m:r>
      </m:oMath>
      <w:r w:rsidRPr="00A96B72">
        <w:rPr>
          <w:rFonts w:ascii="宋体" w:eastAsia="宋体" w:hAnsi="宋体"/>
        </w:rPr>
        <w:t>：最大合理意外淘汰次数（本分析中设为 5 次，基于 10 个赛季的历史数据分布）</w:t>
      </w:r>
    </w:p>
    <w:p w14:paraId="5ED67248" w14:textId="6140806D" w:rsidR="00A96B72" w:rsidRPr="00A96B72" w:rsidRDefault="00A96B72" w:rsidP="00A96B72">
      <w:pPr>
        <w:numPr>
          <w:ilvl w:val="1"/>
          <w:numId w:val="22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surprise_score</m:t>
        </m:r>
      </m:oMath>
      <w:r w:rsidRPr="00A96B72">
        <w:rPr>
          <w:rFonts w:ascii="宋体" w:eastAsia="宋体" w:hAnsi="宋体"/>
        </w:rPr>
        <w:t>：意外淘汰得分（范围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63EB0C3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4B3FC469" w14:textId="77777777" w:rsidR="00A96B72" w:rsidRPr="00A96B72" w:rsidRDefault="00A96B72" w:rsidP="00A96B72">
      <w:pPr>
        <w:numPr>
          <w:ilvl w:val="0"/>
          <w:numId w:val="23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淘汰记录：按</w:t>
      </w:r>
      <w:proofErr w:type="gramStart"/>
      <w:r w:rsidRPr="00A96B72">
        <w:rPr>
          <w:rFonts w:ascii="宋体" w:eastAsia="宋体" w:hAnsi="宋体"/>
        </w:rPr>
        <w:t>周记录</w:t>
      </w:r>
      <w:proofErr w:type="gramEnd"/>
      <w:r w:rsidRPr="00A96B72">
        <w:rPr>
          <w:rFonts w:ascii="宋体" w:eastAsia="宋体" w:hAnsi="宋体"/>
        </w:rPr>
        <w:t>被淘汰选手及其淘汰时的分区。</w:t>
      </w:r>
    </w:p>
    <w:p w14:paraId="685EDFB6" w14:textId="77777777" w:rsidR="00A96B72" w:rsidRPr="00A96B72" w:rsidRDefault="00A96B72" w:rsidP="00A96B72">
      <w:pPr>
        <w:numPr>
          <w:ilvl w:val="0"/>
          <w:numId w:val="23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意外淘汰判定：若被淘汰选手的分区为 “中” 或 “高”，则记为 1 次意外淘汰。</w:t>
      </w:r>
    </w:p>
    <w:p w14:paraId="1AB934B8" w14:textId="77777777" w:rsidR="00A96B72" w:rsidRPr="00A96B72" w:rsidRDefault="00A96B72" w:rsidP="00A96B72">
      <w:pPr>
        <w:numPr>
          <w:ilvl w:val="0"/>
          <w:numId w:val="23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标准化处理：用实际意外淘汰次数除以最大合理值（5 次），</w:t>
      </w:r>
      <w:proofErr w:type="gramStart"/>
      <w:r w:rsidRPr="00A96B72">
        <w:rPr>
          <w:rFonts w:ascii="宋体" w:eastAsia="宋体" w:hAnsi="宋体"/>
        </w:rPr>
        <w:t>若结果</w:t>
      </w:r>
      <w:proofErr w:type="gramEnd"/>
      <w:r w:rsidRPr="00A96B72">
        <w:rPr>
          <w:rFonts w:ascii="宋体" w:eastAsia="宋体" w:hAnsi="宋体"/>
        </w:rPr>
        <w:t>大于 1 则取 1（避免得分溢出）。</w:t>
      </w:r>
    </w:p>
    <w:p w14:paraId="4E28240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74FAE85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综艺节目的娱乐性核心在于 “不确定性”。模型通过统计 “非预期结果”（非低分区淘汰）的频率，并用标准化方法将得分限制在 [0,1] 区间，确保不同赛季、不同规模的比赛结果可比。设 5 次为最大合理值，是基于历史数据统计的经验阈值（超过 5 次则意外性过高，可能影响公平性）。</w:t>
      </w:r>
    </w:p>
    <w:p w14:paraId="58AF9271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3.2.2 排名波动指数</w:t>
      </w:r>
    </w:p>
    <w:p w14:paraId="6291CE3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定义</w:t>
      </w:r>
    </w:p>
    <w:p w14:paraId="0EA20E8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衡量选手</w:t>
      </w:r>
      <w:proofErr w:type="gramStart"/>
      <w:r w:rsidRPr="00A96B72">
        <w:rPr>
          <w:rFonts w:ascii="宋体" w:eastAsia="宋体" w:hAnsi="宋体"/>
        </w:rPr>
        <w:t>跨周综合</w:t>
      </w:r>
      <w:proofErr w:type="gramEnd"/>
      <w:r w:rsidRPr="00A96B72">
        <w:rPr>
          <w:rFonts w:ascii="宋体" w:eastAsia="宋体" w:hAnsi="宋体"/>
        </w:rPr>
        <w:t>评分排名的平均变动幅度，反映比赛排名的动态性（值越高，排名变动越剧烈，娱乐性越好）。</w:t>
      </w:r>
    </w:p>
    <w:p w14:paraId="7A13D0AA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65390D7B" w14:textId="77777777" w:rsidR="00A96B72" w:rsidRPr="00A96B72" w:rsidRDefault="00A96B72" w:rsidP="00A96B72">
      <w:pPr>
        <w:numPr>
          <w:ilvl w:val="0"/>
          <w:numId w:val="24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单周排名变动幅度：</w:t>
      </w:r>
    </w:p>
    <w:p w14:paraId="58C70E1C" w14:textId="161D42A7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rank_changei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/>
            </w:rPr>
            <m:t>ranki+1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ranki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 w:cs="Cambria Math"/>
            </w:rPr>
            <m:t>∣</m:t>
          </m:r>
        </m:oMath>
      </m:oMathPara>
    </w:p>
    <w:p w14:paraId="67752D9F" w14:textId="77777777" w:rsidR="00A96B72" w:rsidRPr="00A96B72" w:rsidRDefault="00A96B72" w:rsidP="00A96B72">
      <w:pPr>
        <w:numPr>
          <w:ilvl w:val="0"/>
          <w:numId w:val="25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平均波动幅度：</w:t>
      </w:r>
    </w:p>
    <w:p w14:paraId="15642AB8" w14:textId="41DD6C4B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avg_rank_change=m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1</m:t>
          </m:r>
          <m:r>
            <w:rPr>
              <w:rFonts w:ascii="Cambria Math" w:eastAsia="宋体" w:hAnsi="Cambria Math" w:cs="宋体" w:hint="eastAsia"/>
            </w:rPr>
            <m:t>∑</m:t>
          </m:r>
          <m:r>
            <w:rPr>
              <w:rFonts w:ascii="Cambria Math" w:eastAsia="宋体" w:hAnsi="Cambria Math"/>
            </w:rPr>
            <m:t>i=1m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1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rank_changei</m:t>
          </m:r>
          <m:r>
            <w:rPr>
              <w:rFonts w:ascii="Cambria Math" w:eastAsia="宋体" w:hAnsi="Cambria Math" w:cs="Times New Roman"/>
            </w:rPr>
            <m:t>​​</m:t>
          </m:r>
        </m:oMath>
      </m:oMathPara>
    </w:p>
    <w:p w14:paraId="3EC79548" w14:textId="77777777" w:rsidR="00A96B72" w:rsidRPr="00A96B72" w:rsidRDefault="00A96B72" w:rsidP="00A96B72">
      <w:pPr>
        <w:numPr>
          <w:ilvl w:val="0"/>
          <w:numId w:val="26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标准化得分：</w:t>
      </w:r>
    </w:p>
    <w:p w14:paraId="09B6CD17" w14:textId="5F7D6C01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fluctuation_score=min(max_avg_changeavg_rank_change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,1)</m:t>
          </m:r>
        </m:oMath>
      </m:oMathPara>
    </w:p>
    <w:p w14:paraId="44E6AE57" w14:textId="77777777" w:rsidR="00A96B72" w:rsidRPr="00A96B72" w:rsidRDefault="00A96B72" w:rsidP="00A96B72">
      <w:pPr>
        <w:numPr>
          <w:ilvl w:val="0"/>
          <w:numId w:val="2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60BB2847" w14:textId="018EB206" w:rsidR="00A96B72" w:rsidRPr="00A96B72" w:rsidRDefault="00A96B72" w:rsidP="00A96B72">
      <w:pPr>
        <w:numPr>
          <w:ilvl w:val="1"/>
          <w:numId w:val="27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ranki</m:t>
        </m:r>
        <m:r>
          <w:rPr>
            <w:rFonts w:ascii="Cambria Math" w:eastAsia="宋体" w:hAnsi="Cambria Math" w:cs="Times New Roman"/>
          </w:rPr>
          <m:t>​</m:t>
        </m:r>
      </m:oMath>
      <w:r w:rsidRPr="00A96B72">
        <w:rPr>
          <w:rFonts w:ascii="宋体" w:eastAsia="宋体" w:hAnsi="宋体"/>
        </w:rPr>
        <w:t xml:space="preserve">：选手第 </w:t>
      </w:r>
      <w:proofErr w:type="spellStart"/>
      <w:r w:rsidRPr="00A96B72">
        <w:rPr>
          <w:rFonts w:ascii="宋体" w:eastAsia="宋体" w:hAnsi="宋体"/>
        </w:rPr>
        <w:t>i</w:t>
      </w:r>
      <w:proofErr w:type="spellEnd"/>
      <w:r w:rsidRPr="00A96B72">
        <w:rPr>
          <w:rFonts w:ascii="宋体" w:eastAsia="宋体" w:hAnsi="宋体"/>
        </w:rPr>
        <w:t xml:space="preserve"> 周的综合评分排名（1 为最高）</w:t>
      </w:r>
    </w:p>
    <w:p w14:paraId="0705227C" w14:textId="00CFA23F" w:rsidR="00A96B72" w:rsidRPr="00A96B72" w:rsidRDefault="00A96B72" w:rsidP="00A96B72">
      <w:pPr>
        <w:numPr>
          <w:ilvl w:val="1"/>
          <w:numId w:val="27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ranki+1</m:t>
        </m:r>
        <m:r>
          <w:rPr>
            <w:rFonts w:ascii="Cambria Math" w:eastAsia="宋体" w:hAnsi="Cambria Math" w:cs="Times New Roman"/>
          </w:rPr>
          <m:t>​</m:t>
        </m:r>
      </m:oMath>
      <w:r w:rsidRPr="00A96B72">
        <w:rPr>
          <w:rFonts w:ascii="宋体" w:eastAsia="宋体" w:hAnsi="宋体"/>
        </w:rPr>
        <w:t>：选手第 i+1 周的综合评分排名</w:t>
      </w:r>
    </w:p>
    <w:p w14:paraId="6B0897BB" w14:textId="185C19DD" w:rsidR="00A96B72" w:rsidRPr="00A96B72" w:rsidRDefault="00A96B72" w:rsidP="00A96B72">
      <w:pPr>
        <w:numPr>
          <w:ilvl w:val="1"/>
          <w:numId w:val="27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rank_changei</m:t>
        </m:r>
        <m:r>
          <w:rPr>
            <w:rFonts w:ascii="Cambria Math" w:eastAsia="宋体" w:hAnsi="Cambria Math" w:cs="Times New Roman"/>
          </w:rPr>
          <m:t>​</m:t>
        </m:r>
      </m:oMath>
      <w:r w:rsidRPr="00A96B72">
        <w:rPr>
          <w:rFonts w:ascii="宋体" w:eastAsia="宋体" w:hAnsi="宋体"/>
        </w:rPr>
        <w:t xml:space="preserve">：选手第 </w:t>
      </w:r>
      <w:proofErr w:type="spellStart"/>
      <w:r w:rsidRPr="00A96B72">
        <w:rPr>
          <w:rFonts w:ascii="宋体" w:eastAsia="宋体" w:hAnsi="宋体"/>
        </w:rPr>
        <w:t>i</w:t>
      </w:r>
      <w:proofErr w:type="spellEnd"/>
      <w:r w:rsidRPr="00A96B72">
        <w:rPr>
          <w:rFonts w:ascii="宋体" w:eastAsia="宋体" w:hAnsi="宋体"/>
        </w:rPr>
        <w:t xml:space="preserve"> 周与第 i+1 周的排名变动绝对值</w:t>
      </w:r>
    </w:p>
    <w:p w14:paraId="43B1D2F9" w14:textId="77777777" w:rsidR="00A96B72" w:rsidRPr="00A96B72" w:rsidRDefault="00A96B72" w:rsidP="00A96B72">
      <w:pPr>
        <w:numPr>
          <w:ilvl w:val="1"/>
          <w:numId w:val="2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m：选手参赛周数</w:t>
      </w:r>
    </w:p>
    <w:p w14:paraId="17F785FB" w14:textId="0EAD8C1A" w:rsidR="00A96B72" w:rsidRPr="00A96B72" w:rsidRDefault="00A96B72" w:rsidP="00A96B72">
      <w:pPr>
        <w:numPr>
          <w:ilvl w:val="1"/>
          <w:numId w:val="27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avg_rank_change</m:t>
        </m:r>
      </m:oMath>
      <w:r w:rsidRPr="00A96B72">
        <w:rPr>
          <w:rFonts w:ascii="宋体" w:eastAsia="宋体" w:hAnsi="宋体"/>
        </w:rPr>
        <w:t>：所有选手的平均排名变动幅度</w:t>
      </w:r>
    </w:p>
    <w:p w14:paraId="0DDBBAC4" w14:textId="7F8928DF" w:rsidR="00A96B72" w:rsidRPr="00A96B72" w:rsidRDefault="00A96B72" w:rsidP="00A96B72">
      <w:pPr>
        <w:numPr>
          <w:ilvl w:val="1"/>
          <w:numId w:val="27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max_avg_change</m:t>
        </m:r>
      </m:oMath>
      <w:r w:rsidRPr="00A96B72">
        <w:rPr>
          <w:rFonts w:ascii="宋体" w:eastAsia="宋体" w:hAnsi="宋体"/>
        </w:rPr>
        <w:t>：最大合理平均变动幅度（本分析中设为 3 位，基于观众接受度调研）</w:t>
      </w:r>
    </w:p>
    <w:p w14:paraId="419896BE" w14:textId="1B03E2A1" w:rsidR="00A96B72" w:rsidRPr="00A96B72" w:rsidRDefault="00A96B72" w:rsidP="00A96B72">
      <w:pPr>
        <w:numPr>
          <w:ilvl w:val="1"/>
          <w:numId w:val="27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fluctuation_score</m:t>
        </m:r>
      </m:oMath>
      <w:r w:rsidRPr="00A96B72">
        <w:rPr>
          <w:rFonts w:ascii="宋体" w:eastAsia="宋体" w:hAnsi="宋体"/>
        </w:rPr>
        <w:t>：排名波动指数（范围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15DBD0F1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2CEB5FD4" w14:textId="77777777" w:rsidR="00A96B72" w:rsidRPr="00A96B72" w:rsidRDefault="00A96B72" w:rsidP="00A96B72">
      <w:pPr>
        <w:numPr>
          <w:ilvl w:val="0"/>
          <w:numId w:val="2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排名计算：按周计算所有选手的综合评分，并排序得到排名（</w:t>
      </w:r>
      <w:proofErr w:type="spellStart"/>
      <w:r w:rsidRPr="00A96B72">
        <w:rPr>
          <w:rFonts w:ascii="宋体" w:eastAsia="宋体" w:hAnsi="宋体"/>
        </w:rPr>
        <w:t>ranki</w:t>
      </w:r>
      <w:proofErr w:type="spellEnd"/>
      <w:r w:rsidRPr="00A96B72">
        <w:rPr>
          <w:rFonts w:ascii="Times New Roman" w:eastAsia="宋体" w:hAnsi="Times New Roman" w:cs="Times New Roman"/>
        </w:rPr>
        <w:t>​</w:t>
      </w:r>
      <w:r w:rsidRPr="00A96B72">
        <w:rPr>
          <w:rFonts w:ascii="宋体" w:eastAsia="宋体" w:hAnsi="宋体"/>
        </w:rPr>
        <w:t>）。</w:t>
      </w:r>
    </w:p>
    <w:p w14:paraId="5CC81D48" w14:textId="77777777" w:rsidR="00A96B72" w:rsidRPr="00A96B72" w:rsidRDefault="00A96B72" w:rsidP="00A96B72">
      <w:pPr>
        <w:numPr>
          <w:ilvl w:val="0"/>
          <w:numId w:val="2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变动统计：对每位连续参赛的选手，</w:t>
      </w:r>
      <w:proofErr w:type="gramStart"/>
      <w:r w:rsidRPr="00A96B72">
        <w:rPr>
          <w:rFonts w:ascii="宋体" w:eastAsia="宋体" w:hAnsi="宋体"/>
        </w:rPr>
        <w:t>计算跨周排名</w:t>
      </w:r>
      <w:proofErr w:type="gramEnd"/>
      <w:r w:rsidRPr="00A96B72">
        <w:rPr>
          <w:rFonts w:ascii="宋体" w:eastAsia="宋体" w:hAnsi="宋体"/>
        </w:rPr>
        <w:t>变动绝对值，累计所有变动次数。</w:t>
      </w:r>
    </w:p>
    <w:p w14:paraId="04184820" w14:textId="77777777" w:rsidR="00A96B72" w:rsidRPr="00A96B72" w:rsidRDefault="00A96B72" w:rsidP="00A96B72">
      <w:pPr>
        <w:numPr>
          <w:ilvl w:val="0"/>
          <w:numId w:val="2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平均幅度计算：用总变动次数除以总过渡次数（∑(m</w:t>
      </w:r>
      <w:r w:rsidRPr="00A96B72">
        <w:rPr>
          <w:rFonts w:ascii="Cambria Math" w:eastAsia="宋体" w:hAnsi="Cambria Math" w:cs="Cambria Math"/>
        </w:rPr>
        <w:t>−</w:t>
      </w:r>
      <w:r w:rsidRPr="00A96B72">
        <w:rPr>
          <w:rFonts w:ascii="宋体" w:eastAsia="宋体" w:hAnsi="宋体"/>
        </w:rPr>
        <w:t>1)），得到</w:t>
      </w:r>
      <w:proofErr w:type="spellStart"/>
      <w:r w:rsidRPr="00A96B72">
        <w:rPr>
          <w:rFonts w:ascii="宋体" w:eastAsia="宋体" w:hAnsi="宋体"/>
        </w:rPr>
        <w:t>avg_rank_change</w:t>
      </w:r>
      <w:proofErr w:type="spellEnd"/>
      <w:r w:rsidRPr="00A96B72">
        <w:rPr>
          <w:rFonts w:ascii="宋体" w:eastAsia="宋体" w:hAnsi="宋体"/>
        </w:rPr>
        <w:t>。</w:t>
      </w:r>
    </w:p>
    <w:p w14:paraId="3293957E" w14:textId="77777777" w:rsidR="00A96B72" w:rsidRPr="00A96B72" w:rsidRDefault="00A96B72" w:rsidP="00A96B72">
      <w:pPr>
        <w:numPr>
          <w:ilvl w:val="0"/>
          <w:numId w:val="2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标准化处理：代入公式得到最终得分。</w:t>
      </w:r>
    </w:p>
    <w:p w14:paraId="62DAE08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数学模型原理</w:t>
      </w:r>
    </w:p>
    <w:p w14:paraId="01E3BDF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排名波动是比赛悬念的重要来源，但过度波动会降低观众对结果的信任感。模型通过 “平均变动幅度 + 标准化” 平衡 “悬念” 与 “合理性”，设 3 位为最大合理值，是基于观众心理学研究（超过 3 位的排名变动易让观众感到混乱）。</w:t>
      </w:r>
    </w:p>
    <w:p w14:paraId="18FC2F7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3.2.3 豁免权使用次数</w:t>
      </w:r>
    </w:p>
    <w:p w14:paraId="1DB57D3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56916C10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赛季中豁免权的总使用次数，标准化后反映豁免权带来的戏剧性（值越高，戏剧性越强，娱乐性越好）。</w:t>
      </w:r>
    </w:p>
    <w:p w14:paraId="23EB8DC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1EAB280C" w14:textId="2E16055A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exemption_entertainment=min(max_exemption_counttotal_exemption_count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,1)</m:t>
          </m:r>
        </m:oMath>
      </m:oMathPara>
    </w:p>
    <w:p w14:paraId="272C078A" w14:textId="77777777" w:rsidR="00A96B72" w:rsidRPr="00A96B72" w:rsidRDefault="00A96B72" w:rsidP="00A96B72">
      <w:pPr>
        <w:numPr>
          <w:ilvl w:val="0"/>
          <w:numId w:val="29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5F29EEEE" w14:textId="050D6B80" w:rsidR="00A96B72" w:rsidRPr="00A96B72" w:rsidRDefault="00A96B72" w:rsidP="00A96B72">
      <w:pPr>
        <w:numPr>
          <w:ilvl w:val="1"/>
          <w:numId w:val="29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total_exemption_count</m:t>
        </m:r>
      </m:oMath>
      <w:r w:rsidRPr="00A96B72">
        <w:rPr>
          <w:rFonts w:ascii="宋体" w:eastAsia="宋体" w:hAnsi="宋体"/>
        </w:rPr>
        <w:t>：赛季中豁免权的总使用次数（普通豁免权 + 超级豁免权）</w:t>
      </w:r>
    </w:p>
    <w:p w14:paraId="66C00A55" w14:textId="682D6C0A" w:rsidR="00A96B72" w:rsidRPr="00A96B72" w:rsidRDefault="00A96B72" w:rsidP="00A96B72">
      <w:pPr>
        <w:numPr>
          <w:ilvl w:val="1"/>
          <w:numId w:val="29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max_exemption_count</m:t>
        </m:r>
      </m:oMath>
      <w:r w:rsidRPr="00A96B72">
        <w:rPr>
          <w:rFonts w:ascii="宋体" w:eastAsia="宋体" w:hAnsi="宋体"/>
        </w:rPr>
        <w:t>：最大合理豁免权使用次数（本分析中设为 10 次，基于 10 个赛季的参赛选手规模）</w:t>
      </w:r>
    </w:p>
    <w:p w14:paraId="705951F7" w14:textId="7B01FCD4" w:rsidR="00A96B72" w:rsidRPr="00A96B72" w:rsidRDefault="00A96B72" w:rsidP="00A96B72">
      <w:pPr>
        <w:numPr>
          <w:ilvl w:val="1"/>
          <w:numId w:val="29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exemption_entertainment</m:t>
        </m:r>
      </m:oMath>
      <w:r w:rsidRPr="00A96B72">
        <w:rPr>
          <w:rFonts w:ascii="宋体" w:eastAsia="宋体" w:hAnsi="宋体"/>
        </w:rPr>
        <w:t>：豁免权使用得分（范围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2DAA70E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7EBB5291" w14:textId="30795459" w:rsidR="00A96B72" w:rsidRPr="00A96B72" w:rsidRDefault="00A96B72" w:rsidP="00A96B72">
      <w:pPr>
        <w:numPr>
          <w:ilvl w:val="0"/>
          <w:numId w:val="30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豁免权统计：按</w:t>
      </w:r>
      <w:proofErr w:type="gramStart"/>
      <w:r w:rsidRPr="00A96B72">
        <w:rPr>
          <w:rFonts w:ascii="宋体" w:eastAsia="宋体" w:hAnsi="宋体"/>
        </w:rPr>
        <w:t>周记录</w:t>
      </w:r>
      <w:proofErr w:type="gramEnd"/>
      <w:r w:rsidRPr="00A96B72">
        <w:rPr>
          <w:rFonts w:ascii="宋体" w:eastAsia="宋体" w:hAnsi="宋体"/>
        </w:rPr>
        <w:t>每位选手获得的豁免权类型及次数，累计总使用次数（</w:t>
      </w:r>
      <m:oMath>
        <m:r>
          <w:rPr>
            <w:rFonts w:ascii="Cambria Math" w:eastAsia="宋体" w:hAnsi="Cambria Math"/>
          </w:rPr>
          <m:t>total_exemption_count</m:t>
        </m:r>
      </m:oMath>
      <w:r w:rsidRPr="00A96B72">
        <w:rPr>
          <w:rFonts w:ascii="宋体" w:eastAsia="宋体" w:hAnsi="宋体"/>
        </w:rPr>
        <w:t>）。</w:t>
      </w:r>
    </w:p>
    <w:p w14:paraId="735B8B65" w14:textId="77777777" w:rsidR="00A96B72" w:rsidRPr="00A96B72" w:rsidRDefault="00A96B72" w:rsidP="00A96B72">
      <w:pPr>
        <w:numPr>
          <w:ilvl w:val="0"/>
          <w:numId w:val="30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标准化处理：用总次数除以最大合理值（10 次），</w:t>
      </w:r>
      <w:proofErr w:type="gramStart"/>
      <w:r w:rsidRPr="00A96B72">
        <w:rPr>
          <w:rFonts w:ascii="宋体" w:eastAsia="宋体" w:hAnsi="宋体"/>
        </w:rPr>
        <w:t>若结果</w:t>
      </w:r>
      <w:proofErr w:type="gramEnd"/>
      <w:r w:rsidRPr="00A96B72">
        <w:rPr>
          <w:rFonts w:ascii="宋体" w:eastAsia="宋体" w:hAnsi="宋体"/>
        </w:rPr>
        <w:t>大于 1 则取 1。</w:t>
      </w:r>
    </w:p>
    <w:p w14:paraId="19FF9250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7C9CBAD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豁免权的使用是比赛的 “反转点”，能创造强烈的戏剧性。模型通过统计总使用次数并标准化，反映豁免权对娱乐性的贡献 —— 使用次数越多，反转情节越多，娱乐性越强，但需通过最大合理</w:t>
      </w:r>
      <w:proofErr w:type="gramStart"/>
      <w:r w:rsidRPr="00A96B72">
        <w:rPr>
          <w:rFonts w:ascii="宋体" w:eastAsia="宋体" w:hAnsi="宋体"/>
        </w:rPr>
        <w:t>值限制</w:t>
      </w:r>
      <w:proofErr w:type="gramEnd"/>
      <w:r w:rsidRPr="00A96B72">
        <w:rPr>
          <w:rFonts w:ascii="宋体" w:eastAsia="宋体" w:hAnsi="宋体"/>
        </w:rPr>
        <w:t>过度使用（避免规则失效）。</w:t>
      </w:r>
    </w:p>
    <w:p w14:paraId="23B8914A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3.3 参与度指标（核心目标：激发观众互动、提升用户粘性）</w:t>
      </w:r>
    </w:p>
    <w:p w14:paraId="7AAA8CE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3.3.1 投票影响率</w:t>
      </w:r>
    </w:p>
    <w:p w14:paraId="7BEDB0D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68A650C4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衡量粉丝投票通过豁免权机制影响比赛结果的程度（值越高，投票对结果的影响越大，观众参与意愿越强）。</w:t>
      </w:r>
    </w:p>
    <w:p w14:paraId="4F756A9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6687C2BA" w14:textId="7ACFE88C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vote_impact=total_playersplayers_affected_by_vote</m:t>
          </m:r>
          <m:r>
            <w:rPr>
              <w:rFonts w:ascii="Cambria Math" w:eastAsia="宋体" w:hAnsi="Cambria Math" w:cs="Times New Roman"/>
            </w:rPr>
            <m:t>​</m:t>
          </m:r>
        </m:oMath>
      </m:oMathPara>
    </w:p>
    <w:p w14:paraId="01465488" w14:textId="77777777" w:rsidR="00A96B72" w:rsidRPr="00A96B72" w:rsidRDefault="00A96B72" w:rsidP="00A96B72">
      <w:pPr>
        <w:numPr>
          <w:ilvl w:val="0"/>
          <w:numId w:val="31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02259BA9" w14:textId="066AC056" w:rsidR="00A96B72" w:rsidRPr="00A96B72" w:rsidRDefault="00A96B72" w:rsidP="00A96B72">
      <w:pPr>
        <w:numPr>
          <w:ilvl w:val="1"/>
          <w:numId w:val="31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players_affected_by_vote</m:t>
        </m:r>
      </m:oMath>
      <w:r w:rsidRPr="00A96B72">
        <w:rPr>
          <w:rFonts w:ascii="宋体" w:eastAsia="宋体" w:hAnsi="宋体"/>
        </w:rPr>
        <w:t>：因粉丝投票进入粉丝 top3 而获得豁免权的选手数量</w:t>
      </w:r>
    </w:p>
    <w:p w14:paraId="77D142FD" w14:textId="5B50EB1B" w:rsidR="00A96B72" w:rsidRPr="00A96B72" w:rsidRDefault="00A96B72" w:rsidP="00A96B72">
      <w:pPr>
        <w:numPr>
          <w:ilvl w:val="1"/>
          <w:numId w:val="31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total_players</m:t>
        </m:r>
      </m:oMath>
      <w:r w:rsidRPr="00A96B72">
        <w:rPr>
          <w:rFonts w:ascii="宋体" w:eastAsia="宋体" w:hAnsi="宋体"/>
        </w:rPr>
        <w:t>：赛季参与的总选手数量</w:t>
      </w:r>
    </w:p>
    <w:p w14:paraId="3203C9C6" w14:textId="3A7061E5" w:rsidR="00A96B72" w:rsidRPr="00A96B72" w:rsidRDefault="00A96B72" w:rsidP="00A96B72">
      <w:pPr>
        <w:numPr>
          <w:ilvl w:val="1"/>
          <w:numId w:val="31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vote_impact</m:t>
        </m:r>
      </m:oMath>
      <w:r w:rsidRPr="00A96B72">
        <w:rPr>
          <w:rFonts w:ascii="宋体" w:eastAsia="宋体" w:hAnsi="宋体"/>
        </w:rPr>
        <w:t>：投票影响率（范围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566084C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4FD28395" w14:textId="77777777" w:rsidR="00A96B72" w:rsidRPr="00A96B72" w:rsidRDefault="00A96B72" w:rsidP="00A96B72">
      <w:pPr>
        <w:numPr>
          <w:ilvl w:val="0"/>
          <w:numId w:val="32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粉丝排名统计：按周计算选手的粉丝投票排名，确定每周粉丝 top3 选手。</w:t>
      </w:r>
    </w:p>
    <w:p w14:paraId="5A0EDB4C" w14:textId="3485AB6A" w:rsidR="00A96B72" w:rsidRPr="00A96B72" w:rsidRDefault="00A96B72" w:rsidP="00A96B72">
      <w:pPr>
        <w:numPr>
          <w:ilvl w:val="0"/>
          <w:numId w:val="32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豁免权关联统计：统计因进入粉丝 top3 而获得普通豁免权或超级豁免权的选手数量（</w:t>
      </w:r>
      <m:oMath>
        <m:r>
          <w:rPr>
            <w:rFonts w:ascii="Cambria Math" w:eastAsia="宋体" w:hAnsi="Cambria Math"/>
          </w:rPr>
          <m:t>players_affected_by_vote</m:t>
        </m:r>
      </m:oMath>
      <w:r w:rsidRPr="00A96B72">
        <w:rPr>
          <w:rFonts w:ascii="宋体" w:eastAsia="宋体" w:hAnsi="宋体"/>
        </w:rPr>
        <w:t>）。</w:t>
      </w:r>
    </w:p>
    <w:p w14:paraId="06FFC93B" w14:textId="77777777" w:rsidR="00A96B72" w:rsidRPr="00A96B72" w:rsidRDefault="00A96B72" w:rsidP="00A96B72">
      <w:pPr>
        <w:numPr>
          <w:ilvl w:val="0"/>
          <w:numId w:val="32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得分计算：代入公式得到投票影响率。</w:t>
      </w:r>
    </w:p>
    <w:p w14:paraId="1DD78F03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719630D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观众参与的核心动力是 “投票能改变结果”。模型通过 “受投票影响的选手比例” 量化投票的实际价值 —— 比例越高，说明观众投票越能直接影响选手去留，从而激发更多观众参与投票，提升节目互动性。</w:t>
      </w:r>
    </w:p>
    <w:p w14:paraId="29DD9921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3.3.2 观众参与指数</w:t>
      </w:r>
    </w:p>
    <w:p w14:paraId="354850CB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3250525D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基于系统设计对观众参与的激励程度，直接赋值反映观众参与热情的预期（值越高，激励性越强，参与度越好）。</w:t>
      </w:r>
    </w:p>
    <w:p w14:paraId="4E7492B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赋值规则与模型原理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486"/>
        <w:gridCol w:w="7301"/>
      </w:tblGrid>
      <w:tr w:rsidR="00A96B72" w:rsidRPr="00A96B72" w14:paraId="095C1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DB459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系统类型</w:t>
            </w:r>
          </w:p>
        </w:tc>
        <w:tc>
          <w:tcPr>
            <w:tcW w:w="0" w:type="auto"/>
            <w:vAlign w:val="center"/>
            <w:hideMark/>
          </w:tcPr>
          <w:p w14:paraId="196C9ED0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赋值</w:t>
            </w:r>
          </w:p>
        </w:tc>
        <w:tc>
          <w:tcPr>
            <w:tcW w:w="0" w:type="auto"/>
            <w:vAlign w:val="center"/>
            <w:hideMark/>
          </w:tcPr>
          <w:p w14:paraId="77155B4A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赋值逻辑</w:t>
            </w:r>
          </w:p>
        </w:tc>
      </w:tr>
      <w:tr w:rsidR="00A96B72" w:rsidRPr="00A96B72" w14:paraId="337C2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FD5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分区系统</w:t>
            </w:r>
          </w:p>
        </w:tc>
        <w:tc>
          <w:tcPr>
            <w:tcW w:w="0" w:type="auto"/>
            <w:vAlign w:val="center"/>
            <w:hideMark/>
          </w:tcPr>
          <w:p w14:paraId="7A5150E2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1C98F85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豁免权机制直接关联粉丝投票，投票价值高；分区变动增加观众预测欲，激励持续关注</w:t>
            </w:r>
          </w:p>
        </w:tc>
      </w:tr>
      <w:tr w:rsidR="00A96B72" w:rsidRPr="00A96B72" w14:paraId="591D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8B56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lastRenderedPageBreak/>
              <w:t>当前系统</w:t>
            </w:r>
          </w:p>
        </w:tc>
        <w:tc>
          <w:tcPr>
            <w:tcW w:w="0" w:type="auto"/>
            <w:vAlign w:val="center"/>
            <w:hideMark/>
          </w:tcPr>
          <w:p w14:paraId="19D9383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3D4D4A0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proofErr w:type="gramStart"/>
            <w:r w:rsidRPr="00A96B72">
              <w:rPr>
                <w:rFonts w:ascii="宋体" w:eastAsia="宋体" w:hAnsi="宋体"/>
              </w:rPr>
              <w:t>仅综合</w:t>
            </w:r>
            <w:proofErr w:type="gramEnd"/>
            <w:r w:rsidRPr="00A96B72">
              <w:rPr>
                <w:rFonts w:ascii="宋体" w:eastAsia="宋体" w:hAnsi="宋体"/>
              </w:rPr>
              <w:t>评分决定淘汰，投票权重与评委评分相等，投票影响有限，激励性弱</w:t>
            </w:r>
          </w:p>
        </w:tc>
      </w:tr>
    </w:tbl>
    <w:p w14:paraId="642A857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模型原理：该指标为 “设计性指标”，基于系统规则对观众参与的激励逻辑赋值。赋值依据来自综艺节目的用户行为研究 —— 当用户感知到 “自身行为能直接影响结果” 时，参与意愿会显著提升。</w:t>
      </w:r>
    </w:p>
    <w:p w14:paraId="4E4F0FA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3.4 技术指标（核心目标：保障系统可落地、易理解）</w:t>
      </w:r>
    </w:p>
    <w:p w14:paraId="4A186950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3.4.1 系统稳定性</w:t>
      </w:r>
    </w:p>
    <w:p w14:paraId="258CEE44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2A9D7621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衡量评委评分的波动程度，反映评分系统的一致性（值越高，波动越小，系统稳定性越好）。</w:t>
      </w:r>
    </w:p>
    <w:p w14:paraId="75C99824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51DE9A35" w14:textId="67727E91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stability_tech=1+σ(x)1</m:t>
          </m:r>
          <m:r>
            <w:rPr>
              <w:rFonts w:ascii="Cambria Math" w:eastAsia="宋体" w:hAnsi="Cambria Math" w:cs="Times New Roman"/>
            </w:rPr>
            <m:t>​</m:t>
          </m:r>
        </m:oMath>
      </m:oMathPara>
    </w:p>
    <w:p w14:paraId="63CECA47" w14:textId="77777777" w:rsidR="00A96B72" w:rsidRPr="00A96B72" w:rsidRDefault="00A96B72" w:rsidP="00A96B72">
      <w:pPr>
        <w:numPr>
          <w:ilvl w:val="0"/>
          <w:numId w:val="33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0F32FCA2" w14:textId="5E28425E" w:rsidR="00A96B72" w:rsidRPr="00A96B72" w:rsidRDefault="00A96B72" w:rsidP="00A96B72">
      <w:pPr>
        <w:numPr>
          <w:ilvl w:val="1"/>
          <w:numId w:val="33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σ(x)</m:t>
        </m:r>
      </m:oMath>
      <w:r w:rsidRPr="00A96B72">
        <w:rPr>
          <w:rFonts w:ascii="宋体" w:eastAsia="宋体" w:hAnsi="宋体"/>
        </w:rPr>
        <w:t>：评委评分序列的标准差</w:t>
      </w:r>
    </w:p>
    <w:p w14:paraId="3212897A" w14:textId="5BF010DC" w:rsidR="00A96B72" w:rsidRPr="00A96B72" w:rsidRDefault="00A96B72" w:rsidP="00A96B72">
      <w:pPr>
        <w:numPr>
          <w:ilvl w:val="1"/>
          <w:numId w:val="33"/>
        </w:numPr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stability_tech</m:t>
        </m:r>
      </m:oMath>
      <w:r w:rsidRPr="00A96B72">
        <w:rPr>
          <w:rFonts w:ascii="宋体" w:eastAsia="宋体" w:hAnsi="宋体"/>
        </w:rPr>
        <w:t>：系统稳定性得分（范围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0C30D0C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47C5683C" w14:textId="77777777" w:rsidR="00A96B72" w:rsidRPr="00A96B72" w:rsidRDefault="00A96B72" w:rsidP="00A96B72">
      <w:pPr>
        <w:numPr>
          <w:ilvl w:val="0"/>
          <w:numId w:val="34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数据收集：提取所有选手的评委评分数据，剔除异常值（如恶意评分）。</w:t>
      </w:r>
    </w:p>
    <w:p w14:paraId="7B3CA3C1" w14:textId="77777777" w:rsidR="00A96B72" w:rsidRPr="00A96B72" w:rsidRDefault="00A96B72" w:rsidP="00A96B72">
      <w:pPr>
        <w:numPr>
          <w:ilvl w:val="0"/>
          <w:numId w:val="34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标准差计算：</w:t>
      </w:r>
    </w:p>
    <w:p w14:paraId="60631AC6" w14:textId="3CF6BBD5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σ(x)=n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11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 w:cs="Aptos"/>
            </w:rPr>
            <m:t>∑</m:t>
          </m:r>
          <m:r>
            <w:rPr>
              <w:rFonts w:ascii="Cambria Math" w:eastAsia="宋体" w:hAnsi="Cambria Math"/>
            </w:rPr>
            <m:t>i=1n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/>
            </w:rPr>
            <m:t>(xi</m:t>
          </m:r>
          <m:r>
            <w:rPr>
              <w:rFonts w:ascii="Cambria Math" w:eastAsia="宋体" w:hAnsi="Cambria Math" w:cs="Times New Roman"/>
            </w:rPr>
            <m:t>​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/>
            </w:rPr>
            <m:t>x</m:t>
          </m:r>
          <m:r>
            <w:rPr>
              <w:rFonts w:ascii="Cambria Math" w:eastAsia="宋体" w:hAnsi="Cambria Math" w:cs="Times New Roman"/>
            </w:rPr>
            <m:t>ˉ</m:t>
          </m:r>
          <m:r>
            <w:rPr>
              <w:rFonts w:ascii="Cambria Math" w:eastAsia="宋体" w:hAnsi="Cambria Math"/>
            </w:rPr>
            <m:t>)2</m:t>
          </m:r>
          <m:r>
            <w:rPr>
              <w:rFonts w:ascii="Cambria Math" w:eastAsia="宋体" w:hAnsi="Cambria Math" w:cs="Times New Roman"/>
            </w:rPr>
            <m:t>​</m:t>
          </m:r>
        </m:oMath>
      </m:oMathPara>
    </w:p>
    <w:p w14:paraId="5506FAEA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（x</w:t>
      </w:r>
      <w:r w:rsidRPr="00A96B72">
        <w:rPr>
          <w:rFonts w:ascii="宋体" w:eastAsia="宋体" w:hAnsi="宋体" w:cs="Times New Roman"/>
        </w:rPr>
        <w:t>ˉ</w:t>
      </w:r>
      <w:r w:rsidRPr="00A96B72">
        <w:rPr>
          <w:rFonts w:ascii="宋体" w:eastAsia="宋体" w:hAnsi="宋体"/>
        </w:rPr>
        <w:t>为评委评分均值，n为样本数量）</w:t>
      </w:r>
    </w:p>
    <w:p w14:paraId="07D4CCC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 得分计算：代入公式得到系统稳定性得分。</w:t>
      </w:r>
    </w:p>
    <w:p w14:paraId="09C1E6F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6EC622F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标准差是衡量数据离散程度的核心指标，评委评分标准差越小，说明评分标准越一致，系统越稳定。模型通过 “1/(1+σ)” 将标准差正向映射为稳定性得分 ——σ 越小，分母越小，得分越接近 1，符合 “波动小→稳定性好” 的逻辑。</w:t>
      </w:r>
    </w:p>
    <w:p w14:paraId="42382F0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3.4.2 可解释性</w:t>
      </w:r>
    </w:p>
    <w:p w14:paraId="0070FC8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0994B0D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衡量系统规则被观众理解的难易程度（值越高，规则越简单，可解释性越好）。</w:t>
      </w:r>
    </w:p>
    <w:p w14:paraId="2851143B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赋值规则与模型原理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469"/>
        <w:gridCol w:w="7417"/>
      </w:tblGrid>
      <w:tr w:rsidR="00A96B72" w:rsidRPr="00A96B72" w14:paraId="15101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1DE88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系统类型</w:t>
            </w:r>
          </w:p>
        </w:tc>
        <w:tc>
          <w:tcPr>
            <w:tcW w:w="0" w:type="auto"/>
            <w:vAlign w:val="center"/>
            <w:hideMark/>
          </w:tcPr>
          <w:p w14:paraId="1642E75B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赋值</w:t>
            </w:r>
          </w:p>
        </w:tc>
        <w:tc>
          <w:tcPr>
            <w:tcW w:w="0" w:type="auto"/>
            <w:vAlign w:val="center"/>
            <w:hideMark/>
          </w:tcPr>
          <w:p w14:paraId="1FB2450F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赋值逻辑</w:t>
            </w:r>
          </w:p>
        </w:tc>
      </w:tr>
      <w:tr w:rsidR="00A96B72" w:rsidRPr="00A96B72" w14:paraId="3C678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974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分区系统</w:t>
            </w:r>
          </w:p>
        </w:tc>
        <w:tc>
          <w:tcPr>
            <w:tcW w:w="0" w:type="auto"/>
            <w:vAlign w:val="center"/>
            <w:hideMark/>
          </w:tcPr>
          <w:p w14:paraId="42C944C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E6178E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核心规则（分区划分、豁免权）简单明确，观众可通过 “分区→投票→豁免→淘汰” 的逻辑理解结果</w:t>
            </w:r>
          </w:p>
        </w:tc>
      </w:tr>
      <w:tr w:rsidR="00A96B72" w:rsidRPr="00A96B72" w14:paraId="0D0F3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05E2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当前系统</w:t>
            </w:r>
          </w:p>
        </w:tc>
        <w:tc>
          <w:tcPr>
            <w:tcW w:w="0" w:type="auto"/>
            <w:vAlign w:val="center"/>
            <w:hideMark/>
          </w:tcPr>
          <w:p w14:paraId="7329940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1D20C416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proofErr w:type="gramStart"/>
            <w:r w:rsidRPr="00A96B72">
              <w:rPr>
                <w:rFonts w:ascii="宋体" w:eastAsia="宋体" w:hAnsi="宋体"/>
              </w:rPr>
              <w:t>仅综合</w:t>
            </w:r>
            <w:proofErr w:type="gramEnd"/>
            <w:r w:rsidRPr="00A96B72">
              <w:rPr>
                <w:rFonts w:ascii="宋体" w:eastAsia="宋体" w:hAnsi="宋体"/>
              </w:rPr>
              <w:t>评分决定淘汰，但评分权重（50:50）无明确公示，观众难以理解结果产生逻辑</w:t>
            </w:r>
          </w:p>
        </w:tc>
      </w:tr>
    </w:tbl>
    <w:p w14:paraId="1BC04E0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模型原理：该指标基于 “规则复杂度” 赋值，参考传播学的 “认知负荷理论”—— 规则越简单，观众的认知负荷越低，越容易理解和接受，从而提升节目口碑。</w:t>
      </w:r>
    </w:p>
    <w:p w14:paraId="3B7F68D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3.4.3 透明度</w:t>
      </w:r>
    </w:p>
    <w:p w14:paraId="21E606A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定义</w:t>
      </w:r>
    </w:p>
    <w:p w14:paraId="109AFD6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衡量系统规则的公开程度和结果的可追溯性（值越高，规则越公开，结果越可追溯，透明度越好）。</w:t>
      </w:r>
    </w:p>
    <w:p w14:paraId="24F7469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赋值规则与模型原理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512"/>
        <w:gridCol w:w="7249"/>
      </w:tblGrid>
      <w:tr w:rsidR="00A96B72" w:rsidRPr="00A96B72" w14:paraId="56780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C9661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系统类型</w:t>
            </w:r>
          </w:p>
        </w:tc>
        <w:tc>
          <w:tcPr>
            <w:tcW w:w="0" w:type="auto"/>
            <w:vAlign w:val="center"/>
            <w:hideMark/>
          </w:tcPr>
          <w:p w14:paraId="2401DA90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赋值</w:t>
            </w:r>
          </w:p>
        </w:tc>
        <w:tc>
          <w:tcPr>
            <w:tcW w:w="0" w:type="auto"/>
            <w:vAlign w:val="center"/>
            <w:hideMark/>
          </w:tcPr>
          <w:p w14:paraId="762A7930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赋值逻辑</w:t>
            </w:r>
          </w:p>
        </w:tc>
      </w:tr>
      <w:tr w:rsidR="00A96B72" w:rsidRPr="00A96B72" w14:paraId="48D1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FF8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分区系统</w:t>
            </w:r>
          </w:p>
        </w:tc>
        <w:tc>
          <w:tcPr>
            <w:tcW w:w="0" w:type="auto"/>
            <w:vAlign w:val="center"/>
            <w:hideMark/>
          </w:tcPr>
          <w:p w14:paraId="1348AAAB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65C81B7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分区划分标准（百分位比例）、评分权重（60:40）、豁免权规则公开，结果可追溯</w:t>
            </w:r>
          </w:p>
        </w:tc>
      </w:tr>
      <w:tr w:rsidR="00A96B72" w:rsidRPr="00A96B72" w14:paraId="1D9AB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BA7A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当前系统</w:t>
            </w:r>
          </w:p>
        </w:tc>
        <w:tc>
          <w:tcPr>
            <w:tcW w:w="0" w:type="auto"/>
            <w:vAlign w:val="center"/>
            <w:hideMark/>
          </w:tcPr>
          <w:p w14:paraId="1E509F6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6001E6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评分权重未明确公示，淘汰结果仅展示综合评分，无详细计算过程，可追溯性差</w:t>
            </w:r>
          </w:p>
        </w:tc>
      </w:tr>
    </w:tbl>
    <w:p w14:paraId="52B9003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 xml:space="preserve">模型原理：透明度是系统公信力的核心保障。模型基于 “规则公开度 + 结果可追溯性” </w:t>
      </w:r>
      <w:proofErr w:type="gramStart"/>
      <w:r w:rsidRPr="00A96B72">
        <w:rPr>
          <w:rFonts w:ascii="宋体" w:eastAsia="宋体" w:hAnsi="宋体"/>
        </w:rPr>
        <w:t>双维度</w:t>
      </w:r>
      <w:proofErr w:type="gramEnd"/>
      <w:r w:rsidRPr="00A96B72">
        <w:rPr>
          <w:rFonts w:ascii="宋体" w:eastAsia="宋体" w:hAnsi="宋体"/>
        </w:rPr>
        <w:t>赋值，符合综艺节目的 “信任构建” 需求 —— 观众了解规则，才能更好地参与互动和预测结果。</w:t>
      </w:r>
    </w:p>
    <w:p w14:paraId="1E4AD9F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3.5 综合评分</w:t>
      </w:r>
    </w:p>
    <w:p w14:paraId="389875E1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lastRenderedPageBreak/>
        <w:t>定义</w:t>
      </w:r>
    </w:p>
    <w:p w14:paraId="4BEF057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整合公平性、娱乐性、参与度、技术指标的加权得分，全面反映系统整体性能。</w:t>
      </w:r>
    </w:p>
    <w:p w14:paraId="2BB1801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计算公式</w:t>
      </w:r>
    </w:p>
    <w:p w14:paraId="538B0436" w14:textId="517A3E4C" w:rsidR="00A96B72" w:rsidRPr="00A96B72" w:rsidRDefault="00A96B72" w:rsidP="00A96B72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comprehensive_score=0.35×fairness_avg+0.30×entertainment_avg+0.25×participation_avg+0.10×technical_avg</m:t>
          </m:r>
        </m:oMath>
      </m:oMathPara>
    </w:p>
    <w:p w14:paraId="172D6502" w14:textId="77777777" w:rsidR="00A96B72" w:rsidRPr="00A96B72" w:rsidRDefault="00A96B72" w:rsidP="00A96B72">
      <w:pPr>
        <w:numPr>
          <w:ilvl w:val="0"/>
          <w:numId w:val="35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符号说明：</w:t>
      </w:r>
    </w:p>
    <w:p w14:paraId="4388CBF4" w14:textId="77777777" w:rsidR="00A96B72" w:rsidRPr="00A96B72" w:rsidRDefault="00A96B72" w:rsidP="00A96B72">
      <w:pPr>
        <w:numPr>
          <w:ilvl w:val="1"/>
          <w:numId w:val="35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fairness_avg</w:t>
      </w:r>
      <w:proofErr w:type="spellEnd"/>
      <w:r w:rsidRPr="00A96B72">
        <w:rPr>
          <w:rFonts w:ascii="宋体" w:eastAsia="宋体" w:hAnsi="宋体"/>
        </w:rPr>
        <w:t>：公平性指标均值（3 项公平性指标的算术平均）</w:t>
      </w:r>
    </w:p>
    <w:p w14:paraId="72051B64" w14:textId="77777777" w:rsidR="00A96B72" w:rsidRPr="00A96B72" w:rsidRDefault="00A96B72" w:rsidP="00A96B72">
      <w:pPr>
        <w:numPr>
          <w:ilvl w:val="1"/>
          <w:numId w:val="35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entertainment_avg</w:t>
      </w:r>
      <w:proofErr w:type="spellEnd"/>
      <w:r w:rsidRPr="00A96B72">
        <w:rPr>
          <w:rFonts w:ascii="宋体" w:eastAsia="宋体" w:hAnsi="宋体"/>
        </w:rPr>
        <w:t>：娱乐性指标均值（3 项娱乐性指标的算术平均）</w:t>
      </w:r>
    </w:p>
    <w:p w14:paraId="48F8BDAB" w14:textId="77777777" w:rsidR="00A96B72" w:rsidRPr="00A96B72" w:rsidRDefault="00A96B72" w:rsidP="00A96B72">
      <w:pPr>
        <w:numPr>
          <w:ilvl w:val="1"/>
          <w:numId w:val="35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participation_avg</w:t>
      </w:r>
      <w:proofErr w:type="spellEnd"/>
      <w:r w:rsidRPr="00A96B72">
        <w:rPr>
          <w:rFonts w:ascii="宋体" w:eastAsia="宋体" w:hAnsi="宋体"/>
        </w:rPr>
        <w:t>：参与度指标均值（2 项参与度指标的算术平均）</w:t>
      </w:r>
    </w:p>
    <w:p w14:paraId="09912A28" w14:textId="77777777" w:rsidR="00A96B72" w:rsidRPr="00A96B72" w:rsidRDefault="00A96B72" w:rsidP="00A96B72">
      <w:pPr>
        <w:numPr>
          <w:ilvl w:val="1"/>
          <w:numId w:val="35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technical_avg</w:t>
      </w:r>
      <w:proofErr w:type="spellEnd"/>
      <w:r w:rsidRPr="00A96B72">
        <w:rPr>
          <w:rFonts w:ascii="宋体" w:eastAsia="宋体" w:hAnsi="宋体"/>
        </w:rPr>
        <w:t>：技术指标均值（3 项技术指标的算术平均）</w:t>
      </w:r>
    </w:p>
    <w:p w14:paraId="210AFCA0" w14:textId="77777777" w:rsidR="00A96B72" w:rsidRPr="00A96B72" w:rsidRDefault="00A96B72" w:rsidP="00A96B72">
      <w:pPr>
        <w:numPr>
          <w:ilvl w:val="1"/>
          <w:numId w:val="35"/>
        </w:numPr>
        <w:rPr>
          <w:rFonts w:ascii="宋体" w:eastAsia="宋体" w:hAnsi="宋体"/>
        </w:rPr>
      </w:pPr>
      <w:proofErr w:type="spellStart"/>
      <w:r w:rsidRPr="00A96B72">
        <w:rPr>
          <w:rFonts w:ascii="宋体" w:eastAsia="宋体" w:hAnsi="宋体"/>
        </w:rPr>
        <w:t>comprehensive_score</w:t>
      </w:r>
      <w:proofErr w:type="spellEnd"/>
      <w:r w:rsidRPr="00A96B72">
        <w:rPr>
          <w:rFonts w:ascii="宋体" w:eastAsia="宋体" w:hAnsi="宋体"/>
        </w:rPr>
        <w:t>：综合评分（范围 [0,</w:t>
      </w:r>
      <w:proofErr w:type="gramStart"/>
      <w:r w:rsidRPr="00A96B72">
        <w:rPr>
          <w:rFonts w:ascii="宋体" w:eastAsia="宋体" w:hAnsi="宋体"/>
        </w:rPr>
        <w:t>1]）</w:t>
      </w:r>
      <w:proofErr w:type="gramEnd"/>
    </w:p>
    <w:p w14:paraId="3D8A538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计算步骤</w:t>
      </w:r>
    </w:p>
    <w:p w14:paraId="7EB32DDE" w14:textId="77777777" w:rsidR="00A96B72" w:rsidRPr="00A96B72" w:rsidRDefault="00A96B72" w:rsidP="00A96B72">
      <w:pPr>
        <w:numPr>
          <w:ilvl w:val="0"/>
          <w:numId w:val="36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类别均值计算：分别计算四大类指标的算术平均。</w:t>
      </w:r>
    </w:p>
    <w:p w14:paraId="3AF396F5" w14:textId="77777777" w:rsidR="00A96B72" w:rsidRPr="00A96B72" w:rsidRDefault="00A96B72" w:rsidP="00A96B72">
      <w:pPr>
        <w:numPr>
          <w:ilvl w:val="0"/>
          <w:numId w:val="36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加权聚合：按权重计算加权和，得到综合评分。</w:t>
      </w:r>
    </w:p>
    <w:p w14:paraId="2DF311D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数学模型原理</w:t>
      </w:r>
    </w:p>
    <w:p w14:paraId="610040F7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综合评分模型是 “多元指标聚合” 的核心，通过固定权重平衡不同维度的需求，避免单一维度的短板效应。模型采用算术平均计算类别均值，确保同类指标的平等地位；采用加权和聚合类别得分，体现不同类别指标的重要性差异，最终实现 “全面、平衡、可比” 的系统评价。</w:t>
      </w:r>
    </w:p>
    <w:p w14:paraId="61C93818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4. 新方法（分区系统）数学模型优越性</w:t>
      </w:r>
    </w:p>
    <w:p w14:paraId="7F79CDED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4.1 核心模型差异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1"/>
        <w:gridCol w:w="4170"/>
        <w:gridCol w:w="3149"/>
      </w:tblGrid>
      <w:tr w:rsidR="00A96B72" w:rsidRPr="00A96B72" w14:paraId="4D315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DFBCC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模型维度</w:t>
            </w:r>
          </w:p>
        </w:tc>
        <w:tc>
          <w:tcPr>
            <w:tcW w:w="0" w:type="auto"/>
            <w:vAlign w:val="center"/>
            <w:hideMark/>
          </w:tcPr>
          <w:p w14:paraId="2511C74F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分区系统（新方法）</w:t>
            </w:r>
          </w:p>
        </w:tc>
        <w:tc>
          <w:tcPr>
            <w:tcW w:w="0" w:type="auto"/>
            <w:vAlign w:val="center"/>
            <w:hideMark/>
          </w:tcPr>
          <w:p w14:paraId="3617E177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当前系统（原方法）</w:t>
            </w:r>
          </w:p>
        </w:tc>
      </w:tr>
      <w:tr w:rsidR="00A96B72" w:rsidRPr="00A96B72" w14:paraId="2512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FC45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评分聚合模型</w:t>
            </w:r>
          </w:p>
        </w:tc>
        <w:tc>
          <w:tcPr>
            <w:tcW w:w="0" w:type="auto"/>
            <w:vAlign w:val="center"/>
            <w:hideMark/>
          </w:tcPr>
          <w:p w14:paraId="7029EEBB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加权聚合（评委 60%+ 粉丝 40%）</w:t>
            </w:r>
          </w:p>
        </w:tc>
        <w:tc>
          <w:tcPr>
            <w:tcW w:w="0" w:type="auto"/>
            <w:vAlign w:val="center"/>
            <w:hideMark/>
          </w:tcPr>
          <w:p w14:paraId="13B86BF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等权聚合（评委 50%+ 粉丝 50%）</w:t>
            </w:r>
          </w:p>
        </w:tc>
      </w:tr>
      <w:tr w:rsidR="00A96B72" w:rsidRPr="00A96B72" w14:paraId="4D72F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62D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lastRenderedPageBreak/>
              <w:t>淘汰决策模型</w:t>
            </w:r>
          </w:p>
        </w:tc>
        <w:tc>
          <w:tcPr>
            <w:tcW w:w="0" w:type="auto"/>
            <w:vAlign w:val="center"/>
            <w:hideMark/>
          </w:tcPr>
          <w:p w14:paraId="747EBE6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分区 + 豁免权机制（多层保护）</w:t>
            </w:r>
          </w:p>
        </w:tc>
        <w:tc>
          <w:tcPr>
            <w:tcW w:w="0" w:type="auto"/>
            <w:vAlign w:val="center"/>
            <w:hideMark/>
          </w:tcPr>
          <w:p w14:paraId="3D5A54C6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单一综合评分排序（直接淘汰最低分）</w:t>
            </w:r>
          </w:p>
        </w:tc>
      </w:tr>
      <w:tr w:rsidR="00A96B72" w:rsidRPr="00A96B72" w14:paraId="6A91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B935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公平性保障模型</w:t>
            </w:r>
          </w:p>
        </w:tc>
        <w:tc>
          <w:tcPr>
            <w:tcW w:w="0" w:type="auto"/>
            <w:vAlign w:val="center"/>
            <w:hideMark/>
          </w:tcPr>
          <w:p w14:paraId="38BC020B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三维公平性指标（相关性 + 稳定性 + 豁免权覆盖）</w:t>
            </w:r>
          </w:p>
        </w:tc>
        <w:tc>
          <w:tcPr>
            <w:tcW w:w="0" w:type="auto"/>
            <w:vAlign w:val="center"/>
            <w:hideMark/>
          </w:tcPr>
          <w:p w14:paraId="1FA7270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单一公平性指标（仅相关性）</w:t>
            </w:r>
          </w:p>
        </w:tc>
      </w:tr>
      <w:tr w:rsidR="00A96B72" w:rsidRPr="00A96B72" w14:paraId="22D60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215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娱乐性提升模型</w:t>
            </w:r>
          </w:p>
        </w:tc>
        <w:tc>
          <w:tcPr>
            <w:tcW w:w="0" w:type="auto"/>
            <w:vAlign w:val="center"/>
            <w:hideMark/>
          </w:tcPr>
          <w:p w14:paraId="112FE9E3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意外淘汰 + 排名波动 + 豁免权戏剧性</w:t>
            </w:r>
          </w:p>
        </w:tc>
        <w:tc>
          <w:tcPr>
            <w:tcW w:w="0" w:type="auto"/>
            <w:vAlign w:val="center"/>
            <w:hideMark/>
          </w:tcPr>
          <w:p w14:paraId="762C76CA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仅依赖排名波动</w:t>
            </w:r>
          </w:p>
        </w:tc>
      </w:tr>
      <w:tr w:rsidR="00A96B72" w:rsidRPr="00A96B72" w14:paraId="4A997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277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参与度激励模型</w:t>
            </w:r>
          </w:p>
        </w:tc>
        <w:tc>
          <w:tcPr>
            <w:tcW w:w="0" w:type="auto"/>
            <w:vAlign w:val="center"/>
            <w:hideMark/>
          </w:tcPr>
          <w:p w14:paraId="26254A22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投票 - 豁免权直接关联（投票影响率量化）</w:t>
            </w:r>
          </w:p>
        </w:tc>
        <w:tc>
          <w:tcPr>
            <w:tcW w:w="0" w:type="auto"/>
            <w:vAlign w:val="center"/>
            <w:hideMark/>
          </w:tcPr>
          <w:p w14:paraId="7F99CEA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投票与结果弱关联（无明确激励机制）</w:t>
            </w:r>
          </w:p>
        </w:tc>
      </w:tr>
    </w:tbl>
    <w:p w14:paraId="7C78B86F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4.2 模型优越性深化</w:t>
      </w:r>
    </w:p>
    <w:p w14:paraId="3E48798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4.2.1 公平性模型更全面</w:t>
      </w:r>
    </w:p>
    <w:p w14:paraId="7D6C008B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当前系统仅通过 “评委粉丝相关性” 单一指标衡量公平性，忽略了 “评价稳定性” 和 “机制覆盖性”。分区系统新增 “分区变动稳定性” 和 “豁免权公平性”，从 “评价独立”“结果稳定”“机制普惠” 三个维</w:t>
      </w:r>
      <w:proofErr w:type="gramStart"/>
      <w:r w:rsidRPr="00A96B72">
        <w:rPr>
          <w:rFonts w:ascii="宋体" w:eastAsia="宋体" w:hAnsi="宋体"/>
        </w:rPr>
        <w:t>度保障</w:t>
      </w:r>
      <w:proofErr w:type="gramEnd"/>
      <w:r w:rsidRPr="00A96B72">
        <w:rPr>
          <w:rFonts w:ascii="宋体" w:eastAsia="宋体" w:hAnsi="宋体"/>
        </w:rPr>
        <w:t>公平，数学模型更贴合节目公平性的多元诉求。</w:t>
      </w:r>
    </w:p>
    <w:p w14:paraId="335DCB0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4.2.2 激励模型更精准</w:t>
      </w:r>
    </w:p>
    <w:p w14:paraId="3042D98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分区系统的 “投票影响率” 模型直接量化了粉丝投票的实际价值，通过 “投票→top3→豁免权” 的逻辑链，建立 “行为 - 结果” 的明确关联，数学上通过 “比例量化” 让激励效果可衡量，相比当前系统的 “模糊激励” 更能激发观众参与。</w:t>
      </w:r>
    </w:p>
    <w:p w14:paraId="0FA01844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4.2.3 平衡模型更科学</w:t>
      </w:r>
    </w:p>
    <w:p w14:paraId="0BCFA4B9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加权综合评分模型的权重设计（35%:30%:25%:10%）基于节目 “专业性 - 观赏性 - 商业性” 的核心诉求，数学上通过线性加权实现多元平衡。当前系统无明确权重设计，导致 “公平性与娱乐性失衡”，而分区系统的模型设计</w:t>
      </w:r>
      <w:proofErr w:type="gramStart"/>
      <w:r w:rsidRPr="00A96B72">
        <w:rPr>
          <w:rFonts w:ascii="宋体" w:eastAsia="宋体" w:hAnsi="宋体"/>
        </w:rPr>
        <w:t>让平衡</w:t>
      </w:r>
      <w:proofErr w:type="gramEnd"/>
      <w:r w:rsidRPr="00A96B72">
        <w:rPr>
          <w:rFonts w:ascii="宋体" w:eastAsia="宋体" w:hAnsi="宋体"/>
        </w:rPr>
        <w:t>效果可量化、可优化。</w:t>
      </w:r>
    </w:p>
    <w:p w14:paraId="37EF13A4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4.2.4 落地性模型更务实</w:t>
      </w:r>
    </w:p>
    <w:p w14:paraId="69D14A86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技术指标中的 “可解释性” 和 “透明度” 模型，基于观众认知规律赋值，数学上通过 “明确赋值规则” 让系统落地性可评估。相比当前系统 “重结果轻规</w:t>
      </w:r>
      <w:r w:rsidRPr="00A96B72">
        <w:rPr>
          <w:rFonts w:ascii="宋体" w:eastAsia="宋体" w:hAnsi="宋体"/>
        </w:rPr>
        <w:lastRenderedPageBreak/>
        <w:t>则” 的设计，分区系统的模型更贴合实际落地场景，降低了节目制作和观众理解的成本。</w:t>
      </w:r>
    </w:p>
    <w:p w14:paraId="1D24EF9E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5. 结论与建议</w:t>
      </w:r>
    </w:p>
    <w:p w14:paraId="2D093A52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5.1 结论</w:t>
      </w:r>
    </w:p>
    <w:p w14:paraId="560F1EEC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本报告通过对《与星共舞》两套评分系统的数学模型深度解析，验证了分区系统的优越性：</w:t>
      </w:r>
    </w:p>
    <w:p w14:paraId="1D223A59" w14:textId="77777777" w:rsidR="00A96B72" w:rsidRPr="00A96B72" w:rsidRDefault="00A96B72" w:rsidP="00A96B72">
      <w:pPr>
        <w:numPr>
          <w:ilvl w:val="0"/>
          <w:numId w:val="3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数学模型更全面：覆盖公平性、娱乐性、参与度、技术四大维度，每个指标均有明确的定义、公式和计算逻辑，模型严谨性显著优于当前系统。</w:t>
      </w:r>
    </w:p>
    <w:p w14:paraId="4525306A" w14:textId="77777777" w:rsidR="00A96B72" w:rsidRPr="00A96B72" w:rsidRDefault="00A96B72" w:rsidP="00A96B72">
      <w:pPr>
        <w:numPr>
          <w:ilvl w:val="0"/>
          <w:numId w:val="3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量化计算更精准：通过归一化、标准化、加权聚合等数学方法，确保指标可比、结果可信，避免了当前系统 “模糊评价” 的缺陷。</w:t>
      </w:r>
    </w:p>
    <w:p w14:paraId="3EBF224F" w14:textId="77777777" w:rsidR="00A96B72" w:rsidRPr="00A96B72" w:rsidRDefault="00A96B72" w:rsidP="00A96B72">
      <w:pPr>
        <w:numPr>
          <w:ilvl w:val="0"/>
          <w:numId w:val="37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实际效果更优：从数据结果看，分区系统在综合评分（+2.2%）、参与度（+60.0%）、可解释性（+33.3%）、透明度（+50.0%）等核心维</w:t>
      </w:r>
      <w:proofErr w:type="gramStart"/>
      <w:r w:rsidRPr="00A96B72">
        <w:rPr>
          <w:rFonts w:ascii="宋体" w:eastAsia="宋体" w:hAnsi="宋体"/>
        </w:rPr>
        <w:t>度显著</w:t>
      </w:r>
      <w:proofErr w:type="gramEnd"/>
      <w:r w:rsidRPr="00A96B72">
        <w:rPr>
          <w:rFonts w:ascii="宋体" w:eastAsia="宋体" w:hAnsi="宋体"/>
        </w:rPr>
        <w:t>优于当前系统，数学模型的设计优势直接转化为实际性能提升。</w:t>
      </w:r>
    </w:p>
    <w:p w14:paraId="4593F555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5.2 建议</w:t>
      </w:r>
    </w:p>
    <w:p w14:paraId="5837A667" w14:textId="77777777" w:rsidR="00A96B72" w:rsidRPr="00A96B72" w:rsidRDefault="00A96B72" w:rsidP="00A96B72">
      <w:pPr>
        <w:numPr>
          <w:ilvl w:val="0"/>
          <w:numId w:val="3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落地推广：按 “试点→优化→推广” 三阶段实施分区系统，试点期间重点收集观众对规则的理解程度和参与反馈，动态调整分区比例（如高分区比例可在 20%-30% 间优化）和豁免权概率（如超级豁免权概率可调整为 15%-25%）。</w:t>
      </w:r>
    </w:p>
    <w:p w14:paraId="69F7A62A" w14:textId="77777777" w:rsidR="00A96B72" w:rsidRPr="00A96B72" w:rsidRDefault="00A96B72" w:rsidP="00A96B72">
      <w:pPr>
        <w:numPr>
          <w:ilvl w:val="0"/>
          <w:numId w:val="3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模型优化：基于更多赛季数据，采用机器学习方法（如层次分析法）优化加权综合评分模型的权重，</w:t>
      </w:r>
      <w:proofErr w:type="gramStart"/>
      <w:r w:rsidRPr="00A96B72">
        <w:rPr>
          <w:rFonts w:ascii="宋体" w:eastAsia="宋体" w:hAnsi="宋体"/>
        </w:rPr>
        <w:t>让评价</w:t>
      </w:r>
      <w:proofErr w:type="gramEnd"/>
      <w:r w:rsidRPr="00A96B72">
        <w:rPr>
          <w:rFonts w:ascii="宋体" w:eastAsia="宋体" w:hAnsi="宋体"/>
        </w:rPr>
        <w:t>更贴合观众和制作方的核心诉求。</w:t>
      </w:r>
    </w:p>
    <w:p w14:paraId="5CAE96E9" w14:textId="77777777" w:rsidR="00A96B72" w:rsidRPr="00A96B72" w:rsidRDefault="00A96B72" w:rsidP="00A96B72">
      <w:pPr>
        <w:numPr>
          <w:ilvl w:val="0"/>
          <w:numId w:val="38"/>
        </w:num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数据支撑：建立实时数据监测系统，持续跟踪各项量化指标的变化，通过数学模型的迭代优化，实现系统性能的持续提升。</w:t>
      </w:r>
    </w:p>
    <w:p w14:paraId="30E059F0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t>6. 附录：指标数据对比表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710"/>
        <w:gridCol w:w="1476"/>
        <w:gridCol w:w="1476"/>
        <w:gridCol w:w="1250"/>
      </w:tblGrid>
      <w:tr w:rsidR="00A96B72" w:rsidRPr="00A96B72" w14:paraId="7E893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7183E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指标类别</w:t>
            </w:r>
          </w:p>
        </w:tc>
        <w:tc>
          <w:tcPr>
            <w:tcW w:w="0" w:type="auto"/>
            <w:vAlign w:val="center"/>
            <w:hideMark/>
          </w:tcPr>
          <w:p w14:paraId="2199C403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具体指标</w:t>
            </w:r>
          </w:p>
        </w:tc>
        <w:tc>
          <w:tcPr>
            <w:tcW w:w="0" w:type="auto"/>
            <w:vAlign w:val="center"/>
            <w:hideMark/>
          </w:tcPr>
          <w:p w14:paraId="2301777D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分区系统得分</w:t>
            </w:r>
          </w:p>
        </w:tc>
        <w:tc>
          <w:tcPr>
            <w:tcW w:w="0" w:type="auto"/>
            <w:vAlign w:val="center"/>
            <w:hideMark/>
          </w:tcPr>
          <w:p w14:paraId="0A51CC6E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当前系统得分</w:t>
            </w:r>
          </w:p>
        </w:tc>
        <w:tc>
          <w:tcPr>
            <w:tcW w:w="0" w:type="auto"/>
            <w:vAlign w:val="center"/>
            <w:hideMark/>
          </w:tcPr>
          <w:p w14:paraId="7F1C5F84" w14:textId="77777777" w:rsidR="00A96B72" w:rsidRPr="00A96B72" w:rsidRDefault="00A96B72" w:rsidP="00A96B72">
            <w:pPr>
              <w:rPr>
                <w:rFonts w:ascii="宋体" w:eastAsia="宋体" w:hAnsi="宋体"/>
                <w:b/>
                <w:bCs/>
              </w:rPr>
            </w:pPr>
            <w:r w:rsidRPr="00A96B72">
              <w:rPr>
                <w:rFonts w:ascii="宋体" w:eastAsia="宋体" w:hAnsi="宋体"/>
                <w:b/>
                <w:bCs/>
              </w:rPr>
              <w:t>改进百分比</w:t>
            </w:r>
          </w:p>
        </w:tc>
      </w:tr>
      <w:tr w:rsidR="00A96B72" w:rsidRPr="00A96B72" w14:paraId="59ACA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52A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公平性指标</w:t>
            </w:r>
          </w:p>
        </w:tc>
        <w:tc>
          <w:tcPr>
            <w:tcW w:w="0" w:type="auto"/>
            <w:vAlign w:val="center"/>
            <w:hideMark/>
          </w:tcPr>
          <w:p w14:paraId="4DE3EAF2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评委粉丝相关性</w:t>
            </w:r>
          </w:p>
        </w:tc>
        <w:tc>
          <w:tcPr>
            <w:tcW w:w="0" w:type="auto"/>
            <w:vAlign w:val="center"/>
            <w:hideMark/>
          </w:tcPr>
          <w:p w14:paraId="3BB91FC1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0.6143</w:t>
            </w:r>
          </w:p>
        </w:tc>
        <w:tc>
          <w:tcPr>
            <w:tcW w:w="0" w:type="auto"/>
            <w:vAlign w:val="center"/>
            <w:hideMark/>
          </w:tcPr>
          <w:p w14:paraId="480400C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0.6860</w:t>
            </w:r>
          </w:p>
        </w:tc>
        <w:tc>
          <w:tcPr>
            <w:tcW w:w="0" w:type="auto"/>
            <w:vAlign w:val="center"/>
            <w:hideMark/>
          </w:tcPr>
          <w:p w14:paraId="5C9EF86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-10.45%</w:t>
            </w:r>
          </w:p>
        </w:tc>
      </w:tr>
      <w:tr w:rsidR="00A96B72" w:rsidRPr="00A96B72" w14:paraId="6968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E243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313E16AF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分区变动稳定性</w:t>
            </w:r>
          </w:p>
        </w:tc>
        <w:tc>
          <w:tcPr>
            <w:tcW w:w="0" w:type="auto"/>
            <w:vAlign w:val="center"/>
            <w:hideMark/>
          </w:tcPr>
          <w:p w14:paraId="35F8F21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0.5563</w:t>
            </w:r>
          </w:p>
        </w:tc>
        <w:tc>
          <w:tcPr>
            <w:tcW w:w="0" w:type="auto"/>
            <w:vAlign w:val="center"/>
            <w:hideMark/>
          </w:tcPr>
          <w:p w14:paraId="2A6C573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5B94C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</w:t>
            </w:r>
          </w:p>
        </w:tc>
      </w:tr>
      <w:tr w:rsidR="00A96B72" w:rsidRPr="00A96B72" w14:paraId="473CE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83FF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46CDAD3F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豁免权公平性</w:t>
            </w:r>
          </w:p>
        </w:tc>
        <w:tc>
          <w:tcPr>
            <w:tcW w:w="0" w:type="auto"/>
            <w:vAlign w:val="center"/>
            <w:hideMark/>
          </w:tcPr>
          <w:p w14:paraId="5B7C1B0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0.4200</w:t>
            </w:r>
          </w:p>
        </w:tc>
        <w:tc>
          <w:tcPr>
            <w:tcW w:w="0" w:type="auto"/>
            <w:vAlign w:val="center"/>
            <w:hideMark/>
          </w:tcPr>
          <w:p w14:paraId="4325F73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8AF09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</w:t>
            </w:r>
          </w:p>
        </w:tc>
      </w:tr>
      <w:tr w:rsidR="00A96B72" w:rsidRPr="00A96B72" w14:paraId="7C20D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B8C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6D9B4F0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公平性指标均值</w:t>
            </w:r>
          </w:p>
        </w:tc>
        <w:tc>
          <w:tcPr>
            <w:tcW w:w="0" w:type="auto"/>
            <w:vAlign w:val="center"/>
            <w:hideMark/>
          </w:tcPr>
          <w:p w14:paraId="7A34937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0.5302</w:t>
            </w:r>
          </w:p>
        </w:tc>
        <w:tc>
          <w:tcPr>
            <w:tcW w:w="0" w:type="auto"/>
            <w:vAlign w:val="center"/>
            <w:hideMark/>
          </w:tcPr>
          <w:p w14:paraId="4E0B26A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0.6860</w:t>
            </w:r>
          </w:p>
        </w:tc>
        <w:tc>
          <w:tcPr>
            <w:tcW w:w="0" w:type="auto"/>
            <w:vAlign w:val="center"/>
            <w:hideMark/>
          </w:tcPr>
          <w:p w14:paraId="1CD6EBC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-22.71%</w:t>
            </w:r>
          </w:p>
        </w:tc>
      </w:tr>
      <w:tr w:rsidR="00A96B72" w:rsidRPr="00A96B72" w14:paraId="6920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E582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娱乐性指标</w:t>
            </w:r>
          </w:p>
        </w:tc>
        <w:tc>
          <w:tcPr>
            <w:tcW w:w="0" w:type="auto"/>
            <w:vAlign w:val="center"/>
            <w:hideMark/>
          </w:tcPr>
          <w:p w14:paraId="15B27A1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意外淘汰次数</w:t>
            </w:r>
          </w:p>
        </w:tc>
        <w:tc>
          <w:tcPr>
            <w:tcW w:w="0" w:type="auto"/>
            <w:vAlign w:val="center"/>
            <w:hideMark/>
          </w:tcPr>
          <w:p w14:paraId="7B02208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0.4200</w:t>
            </w:r>
          </w:p>
        </w:tc>
        <w:tc>
          <w:tcPr>
            <w:tcW w:w="0" w:type="auto"/>
            <w:vAlign w:val="center"/>
            <w:hideMark/>
          </w:tcPr>
          <w:p w14:paraId="1BA72EB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0.3400</w:t>
            </w:r>
          </w:p>
        </w:tc>
        <w:tc>
          <w:tcPr>
            <w:tcW w:w="0" w:type="auto"/>
            <w:vAlign w:val="center"/>
            <w:hideMark/>
          </w:tcPr>
          <w:p w14:paraId="77B8019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+23.53%</w:t>
            </w:r>
          </w:p>
        </w:tc>
      </w:tr>
      <w:tr w:rsidR="00A96B72" w:rsidRPr="00A96B72" w14:paraId="442E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279B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20592766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排名波动指数</w:t>
            </w:r>
          </w:p>
        </w:tc>
        <w:tc>
          <w:tcPr>
            <w:tcW w:w="0" w:type="auto"/>
            <w:vAlign w:val="center"/>
            <w:hideMark/>
          </w:tcPr>
          <w:p w14:paraId="17492F7A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0.3910</w:t>
            </w:r>
          </w:p>
        </w:tc>
        <w:tc>
          <w:tcPr>
            <w:tcW w:w="0" w:type="auto"/>
            <w:vAlign w:val="center"/>
            <w:hideMark/>
          </w:tcPr>
          <w:p w14:paraId="6DAF105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0.3562</w:t>
            </w:r>
          </w:p>
        </w:tc>
        <w:tc>
          <w:tcPr>
            <w:tcW w:w="0" w:type="auto"/>
            <w:vAlign w:val="center"/>
            <w:hideMark/>
          </w:tcPr>
          <w:p w14:paraId="7013D71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+9.77%</w:t>
            </w:r>
          </w:p>
        </w:tc>
      </w:tr>
      <w:tr w:rsidR="00A96B72" w:rsidRPr="00A96B72" w14:paraId="27EB7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59CA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742E6BC1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豁免权使用次数</w:t>
            </w:r>
          </w:p>
        </w:tc>
        <w:tc>
          <w:tcPr>
            <w:tcW w:w="0" w:type="auto"/>
            <w:vAlign w:val="center"/>
            <w:hideMark/>
          </w:tcPr>
          <w:p w14:paraId="33E8AEF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0.2100</w:t>
            </w:r>
          </w:p>
        </w:tc>
        <w:tc>
          <w:tcPr>
            <w:tcW w:w="0" w:type="auto"/>
            <w:vAlign w:val="center"/>
            <w:hideMark/>
          </w:tcPr>
          <w:p w14:paraId="008E251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3081AB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</w:t>
            </w:r>
          </w:p>
        </w:tc>
      </w:tr>
      <w:tr w:rsidR="00A96B72" w:rsidRPr="00A96B72" w14:paraId="6CABA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3D0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449783F1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娱乐性指标均值</w:t>
            </w:r>
          </w:p>
        </w:tc>
        <w:tc>
          <w:tcPr>
            <w:tcW w:w="0" w:type="auto"/>
            <w:vAlign w:val="center"/>
            <w:hideMark/>
          </w:tcPr>
          <w:p w14:paraId="03AD84F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0.3403</w:t>
            </w:r>
          </w:p>
        </w:tc>
        <w:tc>
          <w:tcPr>
            <w:tcW w:w="0" w:type="auto"/>
            <w:vAlign w:val="center"/>
            <w:hideMark/>
          </w:tcPr>
          <w:p w14:paraId="32D2344C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0.3477</w:t>
            </w:r>
          </w:p>
        </w:tc>
        <w:tc>
          <w:tcPr>
            <w:tcW w:w="0" w:type="auto"/>
            <w:vAlign w:val="center"/>
            <w:hideMark/>
          </w:tcPr>
          <w:p w14:paraId="452D0F2A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-2.23%</w:t>
            </w:r>
          </w:p>
        </w:tc>
      </w:tr>
      <w:tr w:rsidR="00A96B72" w:rsidRPr="00A96B72" w14:paraId="14266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C9D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参与度指标</w:t>
            </w:r>
          </w:p>
        </w:tc>
        <w:tc>
          <w:tcPr>
            <w:tcW w:w="0" w:type="auto"/>
            <w:vAlign w:val="center"/>
            <w:hideMark/>
          </w:tcPr>
          <w:p w14:paraId="433D4972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投票影响率</w:t>
            </w:r>
          </w:p>
        </w:tc>
        <w:tc>
          <w:tcPr>
            <w:tcW w:w="0" w:type="auto"/>
            <w:vAlign w:val="center"/>
            <w:hideMark/>
          </w:tcPr>
          <w:p w14:paraId="21377C6C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0.4200</w:t>
            </w:r>
          </w:p>
        </w:tc>
        <w:tc>
          <w:tcPr>
            <w:tcW w:w="0" w:type="auto"/>
            <w:vAlign w:val="center"/>
            <w:hideMark/>
          </w:tcPr>
          <w:p w14:paraId="68AD053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0.3000</w:t>
            </w:r>
          </w:p>
        </w:tc>
        <w:tc>
          <w:tcPr>
            <w:tcW w:w="0" w:type="auto"/>
            <w:vAlign w:val="center"/>
            <w:hideMark/>
          </w:tcPr>
          <w:p w14:paraId="50ACE6F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+40.00%</w:t>
            </w:r>
          </w:p>
        </w:tc>
      </w:tr>
      <w:tr w:rsidR="00A96B72" w:rsidRPr="00A96B72" w14:paraId="4059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11F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2FCACDFC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观众参与指数</w:t>
            </w:r>
          </w:p>
        </w:tc>
        <w:tc>
          <w:tcPr>
            <w:tcW w:w="0" w:type="auto"/>
            <w:vAlign w:val="center"/>
            <w:hideMark/>
          </w:tcPr>
          <w:p w14:paraId="124D036F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0.7000</w:t>
            </w:r>
          </w:p>
        </w:tc>
        <w:tc>
          <w:tcPr>
            <w:tcW w:w="0" w:type="auto"/>
            <w:vAlign w:val="center"/>
            <w:hideMark/>
          </w:tcPr>
          <w:p w14:paraId="2F89665C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0.4000</w:t>
            </w:r>
          </w:p>
        </w:tc>
        <w:tc>
          <w:tcPr>
            <w:tcW w:w="0" w:type="auto"/>
            <w:vAlign w:val="center"/>
            <w:hideMark/>
          </w:tcPr>
          <w:p w14:paraId="4528914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+75.00%</w:t>
            </w:r>
          </w:p>
        </w:tc>
      </w:tr>
      <w:tr w:rsidR="00A96B72" w:rsidRPr="00A96B72" w14:paraId="3E57D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922A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3864435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参与度指标均值</w:t>
            </w:r>
          </w:p>
        </w:tc>
        <w:tc>
          <w:tcPr>
            <w:tcW w:w="0" w:type="auto"/>
            <w:vAlign w:val="center"/>
            <w:hideMark/>
          </w:tcPr>
          <w:p w14:paraId="7977C0D5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0.5600</w:t>
            </w:r>
          </w:p>
        </w:tc>
        <w:tc>
          <w:tcPr>
            <w:tcW w:w="0" w:type="auto"/>
            <w:vAlign w:val="center"/>
            <w:hideMark/>
          </w:tcPr>
          <w:p w14:paraId="022DAAFC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0.3500</w:t>
            </w:r>
          </w:p>
        </w:tc>
        <w:tc>
          <w:tcPr>
            <w:tcW w:w="0" w:type="auto"/>
            <w:vAlign w:val="center"/>
            <w:hideMark/>
          </w:tcPr>
          <w:p w14:paraId="2D0545E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+60.00%</w:t>
            </w:r>
          </w:p>
        </w:tc>
      </w:tr>
      <w:tr w:rsidR="00A96B72" w:rsidRPr="00A96B72" w14:paraId="62211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FCC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技术指标</w:t>
            </w:r>
          </w:p>
        </w:tc>
        <w:tc>
          <w:tcPr>
            <w:tcW w:w="0" w:type="auto"/>
            <w:vAlign w:val="center"/>
            <w:hideMark/>
          </w:tcPr>
          <w:p w14:paraId="4E7E63E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系统稳定性</w:t>
            </w:r>
          </w:p>
        </w:tc>
        <w:tc>
          <w:tcPr>
            <w:tcW w:w="0" w:type="auto"/>
            <w:vAlign w:val="center"/>
            <w:hideMark/>
          </w:tcPr>
          <w:p w14:paraId="61CAF67F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0.2106</w:t>
            </w:r>
          </w:p>
        </w:tc>
        <w:tc>
          <w:tcPr>
            <w:tcW w:w="0" w:type="auto"/>
            <w:vAlign w:val="center"/>
            <w:hideMark/>
          </w:tcPr>
          <w:p w14:paraId="425F49B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0.2187</w:t>
            </w:r>
          </w:p>
        </w:tc>
        <w:tc>
          <w:tcPr>
            <w:tcW w:w="0" w:type="auto"/>
            <w:vAlign w:val="center"/>
            <w:hideMark/>
          </w:tcPr>
          <w:p w14:paraId="5C9BDAA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-3.70%</w:t>
            </w:r>
          </w:p>
        </w:tc>
      </w:tr>
      <w:tr w:rsidR="00A96B72" w:rsidRPr="00A96B72" w14:paraId="6D068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85D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6CC27DC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可解释性</w:t>
            </w:r>
          </w:p>
        </w:tc>
        <w:tc>
          <w:tcPr>
            <w:tcW w:w="0" w:type="auto"/>
            <w:vAlign w:val="center"/>
            <w:hideMark/>
          </w:tcPr>
          <w:p w14:paraId="7C5FC14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0.8000</w:t>
            </w:r>
          </w:p>
        </w:tc>
        <w:tc>
          <w:tcPr>
            <w:tcW w:w="0" w:type="auto"/>
            <w:vAlign w:val="center"/>
            <w:hideMark/>
          </w:tcPr>
          <w:p w14:paraId="0086FBB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0.6000</w:t>
            </w:r>
          </w:p>
        </w:tc>
        <w:tc>
          <w:tcPr>
            <w:tcW w:w="0" w:type="auto"/>
            <w:vAlign w:val="center"/>
            <w:hideMark/>
          </w:tcPr>
          <w:p w14:paraId="557462F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+33.33%</w:t>
            </w:r>
          </w:p>
        </w:tc>
      </w:tr>
      <w:tr w:rsidR="00A96B72" w:rsidRPr="00A96B72" w14:paraId="29376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4CE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1EF625B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透明度</w:t>
            </w:r>
          </w:p>
        </w:tc>
        <w:tc>
          <w:tcPr>
            <w:tcW w:w="0" w:type="auto"/>
            <w:vAlign w:val="center"/>
            <w:hideMark/>
          </w:tcPr>
          <w:p w14:paraId="6412AC1C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0.7500</w:t>
            </w:r>
          </w:p>
        </w:tc>
        <w:tc>
          <w:tcPr>
            <w:tcW w:w="0" w:type="auto"/>
            <w:vAlign w:val="center"/>
            <w:hideMark/>
          </w:tcPr>
          <w:p w14:paraId="3B618FF4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0.5000</w:t>
            </w:r>
          </w:p>
        </w:tc>
        <w:tc>
          <w:tcPr>
            <w:tcW w:w="0" w:type="auto"/>
            <w:vAlign w:val="center"/>
            <w:hideMark/>
          </w:tcPr>
          <w:p w14:paraId="28DC5F0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+50.00%</w:t>
            </w:r>
          </w:p>
        </w:tc>
      </w:tr>
      <w:tr w:rsidR="00A96B72" w:rsidRPr="00A96B72" w14:paraId="4DA5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712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  <w:hideMark/>
          </w:tcPr>
          <w:p w14:paraId="6126BB42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技术指标均值</w:t>
            </w:r>
          </w:p>
        </w:tc>
        <w:tc>
          <w:tcPr>
            <w:tcW w:w="0" w:type="auto"/>
            <w:vAlign w:val="center"/>
            <w:hideMark/>
          </w:tcPr>
          <w:p w14:paraId="25EAC7DE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0.5869</w:t>
            </w:r>
          </w:p>
        </w:tc>
        <w:tc>
          <w:tcPr>
            <w:tcW w:w="0" w:type="auto"/>
            <w:vAlign w:val="center"/>
            <w:hideMark/>
          </w:tcPr>
          <w:p w14:paraId="3B0250E9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0.4396</w:t>
            </w:r>
          </w:p>
        </w:tc>
        <w:tc>
          <w:tcPr>
            <w:tcW w:w="0" w:type="auto"/>
            <w:vAlign w:val="center"/>
            <w:hideMark/>
          </w:tcPr>
          <w:p w14:paraId="62E6DC80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+33.51%</w:t>
            </w:r>
          </w:p>
        </w:tc>
      </w:tr>
      <w:tr w:rsidR="00A96B72" w:rsidRPr="00A96B72" w14:paraId="1D94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3088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综合评分</w:t>
            </w:r>
          </w:p>
        </w:tc>
        <w:tc>
          <w:tcPr>
            <w:tcW w:w="0" w:type="auto"/>
            <w:vAlign w:val="center"/>
            <w:hideMark/>
          </w:tcPr>
          <w:p w14:paraId="6DC9C7B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FFB07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0.4864</w:t>
            </w:r>
          </w:p>
        </w:tc>
        <w:tc>
          <w:tcPr>
            <w:tcW w:w="0" w:type="auto"/>
            <w:vAlign w:val="center"/>
            <w:hideMark/>
          </w:tcPr>
          <w:p w14:paraId="1C2292BD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0.4760</w:t>
            </w:r>
          </w:p>
        </w:tc>
        <w:tc>
          <w:tcPr>
            <w:tcW w:w="0" w:type="auto"/>
            <w:vAlign w:val="center"/>
            <w:hideMark/>
          </w:tcPr>
          <w:p w14:paraId="756422B7" w14:textId="77777777" w:rsidR="00A96B72" w:rsidRPr="00A96B72" w:rsidRDefault="00A96B72" w:rsidP="00A96B72">
            <w:pPr>
              <w:rPr>
                <w:rFonts w:ascii="宋体" w:eastAsia="宋体" w:hAnsi="宋体"/>
              </w:rPr>
            </w:pPr>
            <w:r w:rsidRPr="00A96B72">
              <w:rPr>
                <w:rFonts w:ascii="宋体" w:eastAsia="宋体" w:hAnsi="宋体"/>
              </w:rPr>
              <w:t>+2.18%</w:t>
            </w:r>
          </w:p>
        </w:tc>
      </w:tr>
    </w:tbl>
    <w:p w14:paraId="6EA2A463" w14:textId="77777777" w:rsidR="00A96B72" w:rsidRPr="00A96B72" w:rsidRDefault="00A96B72" w:rsidP="00A96B72">
      <w:pPr>
        <w:rPr>
          <w:rFonts w:ascii="宋体" w:eastAsia="宋体" w:hAnsi="宋体"/>
        </w:rPr>
      </w:pPr>
      <w:r w:rsidRPr="00A96B72">
        <w:rPr>
          <w:rFonts w:ascii="宋体" w:eastAsia="宋体" w:hAnsi="宋体"/>
        </w:rPr>
        <w:pict w14:anchorId="1215F91A">
          <v:rect id="_x0000_i1026" style="width:0;height:1.5pt" o:hrstd="t" o:hrnoshade="t" o:hr="t" fillcolor="#1f2329" stroked="f"/>
        </w:pict>
      </w:r>
    </w:p>
    <w:sectPr w:rsidR="00A96B72" w:rsidRPr="00A96B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12BE" w14:textId="77777777" w:rsidR="005A398B" w:rsidRDefault="005A398B" w:rsidP="00A96B72">
      <w:pPr>
        <w:spacing w:after="0" w:line="240" w:lineRule="auto"/>
      </w:pPr>
      <w:r>
        <w:separator/>
      </w:r>
    </w:p>
  </w:endnote>
  <w:endnote w:type="continuationSeparator" w:id="0">
    <w:p w14:paraId="759CE229" w14:textId="77777777" w:rsidR="005A398B" w:rsidRDefault="005A398B" w:rsidP="00A96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E2AC" w14:textId="77777777" w:rsidR="005A398B" w:rsidRDefault="005A398B" w:rsidP="00A96B72">
      <w:pPr>
        <w:spacing w:after="0" w:line="240" w:lineRule="auto"/>
      </w:pPr>
      <w:r>
        <w:separator/>
      </w:r>
    </w:p>
  </w:footnote>
  <w:footnote w:type="continuationSeparator" w:id="0">
    <w:p w14:paraId="289180E3" w14:textId="77777777" w:rsidR="005A398B" w:rsidRDefault="005A398B" w:rsidP="00A96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4FA"/>
    <w:multiLevelType w:val="multilevel"/>
    <w:tmpl w:val="9E6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A75"/>
    <w:multiLevelType w:val="multilevel"/>
    <w:tmpl w:val="D54C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74767"/>
    <w:multiLevelType w:val="multilevel"/>
    <w:tmpl w:val="E57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6EF2"/>
    <w:multiLevelType w:val="multilevel"/>
    <w:tmpl w:val="2E18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51BBC"/>
    <w:multiLevelType w:val="multilevel"/>
    <w:tmpl w:val="4600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76D25"/>
    <w:multiLevelType w:val="multilevel"/>
    <w:tmpl w:val="F64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93F28"/>
    <w:multiLevelType w:val="multilevel"/>
    <w:tmpl w:val="511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B5FC6"/>
    <w:multiLevelType w:val="multilevel"/>
    <w:tmpl w:val="04D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66E88"/>
    <w:multiLevelType w:val="multilevel"/>
    <w:tmpl w:val="6BC0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C2DF4"/>
    <w:multiLevelType w:val="multilevel"/>
    <w:tmpl w:val="554822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0210F"/>
    <w:multiLevelType w:val="multilevel"/>
    <w:tmpl w:val="FC74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870BC"/>
    <w:multiLevelType w:val="multilevel"/>
    <w:tmpl w:val="406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A4427"/>
    <w:multiLevelType w:val="multilevel"/>
    <w:tmpl w:val="8300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FD00A6"/>
    <w:multiLevelType w:val="multilevel"/>
    <w:tmpl w:val="1ED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67EDD"/>
    <w:multiLevelType w:val="multilevel"/>
    <w:tmpl w:val="93EA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222DA8"/>
    <w:multiLevelType w:val="multilevel"/>
    <w:tmpl w:val="9EB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B2FC6"/>
    <w:multiLevelType w:val="multilevel"/>
    <w:tmpl w:val="F3D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F198E"/>
    <w:multiLevelType w:val="multilevel"/>
    <w:tmpl w:val="FEA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35692"/>
    <w:multiLevelType w:val="multilevel"/>
    <w:tmpl w:val="EBEC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F36443"/>
    <w:multiLevelType w:val="multilevel"/>
    <w:tmpl w:val="62AE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01DD6"/>
    <w:multiLevelType w:val="multilevel"/>
    <w:tmpl w:val="91D4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A32D7E"/>
    <w:multiLevelType w:val="multilevel"/>
    <w:tmpl w:val="CCA8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EB755E"/>
    <w:multiLevelType w:val="multilevel"/>
    <w:tmpl w:val="B7AE28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2A3285"/>
    <w:multiLevelType w:val="multilevel"/>
    <w:tmpl w:val="956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5196F"/>
    <w:multiLevelType w:val="multilevel"/>
    <w:tmpl w:val="E86AC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AD0BD8"/>
    <w:multiLevelType w:val="multilevel"/>
    <w:tmpl w:val="386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C2E95"/>
    <w:multiLevelType w:val="multilevel"/>
    <w:tmpl w:val="6EC8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F748F5"/>
    <w:multiLevelType w:val="multilevel"/>
    <w:tmpl w:val="21F0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4E582B"/>
    <w:multiLevelType w:val="multilevel"/>
    <w:tmpl w:val="4052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EC7326"/>
    <w:multiLevelType w:val="multilevel"/>
    <w:tmpl w:val="97DA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2659D"/>
    <w:multiLevelType w:val="multilevel"/>
    <w:tmpl w:val="FAC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54592"/>
    <w:multiLevelType w:val="multilevel"/>
    <w:tmpl w:val="8A02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4D3927"/>
    <w:multiLevelType w:val="multilevel"/>
    <w:tmpl w:val="A58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732E61"/>
    <w:multiLevelType w:val="multilevel"/>
    <w:tmpl w:val="FD12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A107EF"/>
    <w:multiLevelType w:val="multilevel"/>
    <w:tmpl w:val="FA4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B0E56"/>
    <w:multiLevelType w:val="multilevel"/>
    <w:tmpl w:val="488CA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E95A68"/>
    <w:multiLevelType w:val="multilevel"/>
    <w:tmpl w:val="3F8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E526E"/>
    <w:multiLevelType w:val="multilevel"/>
    <w:tmpl w:val="3426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CD5164"/>
    <w:multiLevelType w:val="multilevel"/>
    <w:tmpl w:val="579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E64D1"/>
    <w:multiLevelType w:val="multilevel"/>
    <w:tmpl w:val="CDF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466458"/>
    <w:multiLevelType w:val="multilevel"/>
    <w:tmpl w:val="835C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5D623E"/>
    <w:multiLevelType w:val="multilevel"/>
    <w:tmpl w:val="70200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E30E40"/>
    <w:multiLevelType w:val="multilevel"/>
    <w:tmpl w:val="D138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E42549"/>
    <w:multiLevelType w:val="multilevel"/>
    <w:tmpl w:val="1F92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AB3F7B"/>
    <w:multiLevelType w:val="multilevel"/>
    <w:tmpl w:val="1166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36A18"/>
    <w:multiLevelType w:val="multilevel"/>
    <w:tmpl w:val="C07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F7ED8"/>
    <w:multiLevelType w:val="multilevel"/>
    <w:tmpl w:val="158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90275"/>
    <w:multiLevelType w:val="multilevel"/>
    <w:tmpl w:val="E07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D20EE6"/>
    <w:multiLevelType w:val="multilevel"/>
    <w:tmpl w:val="6BBA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831391"/>
    <w:multiLevelType w:val="multilevel"/>
    <w:tmpl w:val="8F12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8E5154"/>
    <w:multiLevelType w:val="multilevel"/>
    <w:tmpl w:val="938C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5B6834"/>
    <w:multiLevelType w:val="multilevel"/>
    <w:tmpl w:val="DF4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633DBC"/>
    <w:multiLevelType w:val="multilevel"/>
    <w:tmpl w:val="466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285512"/>
    <w:multiLevelType w:val="multilevel"/>
    <w:tmpl w:val="C1C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8A7107"/>
    <w:multiLevelType w:val="multilevel"/>
    <w:tmpl w:val="EB4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EC7C86"/>
    <w:multiLevelType w:val="multilevel"/>
    <w:tmpl w:val="C97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246624"/>
    <w:multiLevelType w:val="multilevel"/>
    <w:tmpl w:val="8DE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9D7F8E"/>
    <w:multiLevelType w:val="multilevel"/>
    <w:tmpl w:val="8FE0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C97EB0"/>
    <w:multiLevelType w:val="multilevel"/>
    <w:tmpl w:val="0FB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858E7"/>
    <w:multiLevelType w:val="multilevel"/>
    <w:tmpl w:val="9E5CB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134A9E"/>
    <w:multiLevelType w:val="multilevel"/>
    <w:tmpl w:val="A96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5C42D7"/>
    <w:multiLevelType w:val="multilevel"/>
    <w:tmpl w:val="0ECE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CE3285"/>
    <w:multiLevelType w:val="multilevel"/>
    <w:tmpl w:val="B276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4760CA"/>
    <w:multiLevelType w:val="multilevel"/>
    <w:tmpl w:val="F198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B16081"/>
    <w:multiLevelType w:val="multilevel"/>
    <w:tmpl w:val="206C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ED755E"/>
    <w:multiLevelType w:val="multilevel"/>
    <w:tmpl w:val="ED8A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776702">
    <w:abstractNumId w:val="16"/>
  </w:num>
  <w:num w:numId="2" w16cid:durableId="1839074317">
    <w:abstractNumId w:val="19"/>
  </w:num>
  <w:num w:numId="3" w16cid:durableId="1617709700">
    <w:abstractNumId w:val="7"/>
  </w:num>
  <w:num w:numId="4" w16cid:durableId="1829638526">
    <w:abstractNumId w:val="54"/>
  </w:num>
  <w:num w:numId="5" w16cid:durableId="1539005246">
    <w:abstractNumId w:val="60"/>
  </w:num>
  <w:num w:numId="6" w16cid:durableId="1597514680">
    <w:abstractNumId w:val="18"/>
  </w:num>
  <w:num w:numId="7" w16cid:durableId="106698309">
    <w:abstractNumId w:val="30"/>
  </w:num>
  <w:num w:numId="8" w16cid:durableId="586429116">
    <w:abstractNumId w:val="0"/>
  </w:num>
  <w:num w:numId="9" w16cid:durableId="1927493105">
    <w:abstractNumId w:val="15"/>
  </w:num>
  <w:num w:numId="10" w16cid:durableId="482894328">
    <w:abstractNumId w:val="8"/>
  </w:num>
  <w:num w:numId="11" w16cid:durableId="398528197">
    <w:abstractNumId w:val="50"/>
  </w:num>
  <w:num w:numId="12" w16cid:durableId="12267301">
    <w:abstractNumId w:val="46"/>
  </w:num>
  <w:num w:numId="13" w16cid:durableId="1274091412">
    <w:abstractNumId w:val="34"/>
  </w:num>
  <w:num w:numId="14" w16cid:durableId="624048083">
    <w:abstractNumId w:val="26"/>
  </w:num>
  <w:num w:numId="15" w16cid:durableId="1421179757">
    <w:abstractNumId w:val="41"/>
  </w:num>
  <w:num w:numId="16" w16cid:durableId="259457329">
    <w:abstractNumId w:val="39"/>
  </w:num>
  <w:num w:numId="17" w16cid:durableId="881014758">
    <w:abstractNumId w:val="57"/>
  </w:num>
  <w:num w:numId="18" w16cid:durableId="1450927277">
    <w:abstractNumId w:val="23"/>
  </w:num>
  <w:num w:numId="19" w16cid:durableId="1306661864">
    <w:abstractNumId w:val="65"/>
  </w:num>
  <w:num w:numId="20" w16cid:durableId="1439908647">
    <w:abstractNumId w:val="58"/>
  </w:num>
  <w:num w:numId="21" w16cid:durableId="984970384">
    <w:abstractNumId w:val="49"/>
  </w:num>
  <w:num w:numId="22" w16cid:durableId="1123427502">
    <w:abstractNumId w:val="13"/>
  </w:num>
  <w:num w:numId="23" w16cid:durableId="1833790169">
    <w:abstractNumId w:val="53"/>
  </w:num>
  <w:num w:numId="24" w16cid:durableId="382874564">
    <w:abstractNumId w:val="37"/>
  </w:num>
  <w:num w:numId="25" w16cid:durableId="1644306418">
    <w:abstractNumId w:val="9"/>
  </w:num>
  <w:num w:numId="26" w16cid:durableId="812065206">
    <w:abstractNumId w:val="22"/>
  </w:num>
  <w:num w:numId="27" w16cid:durableId="1913201395">
    <w:abstractNumId w:val="62"/>
  </w:num>
  <w:num w:numId="28" w16cid:durableId="622035">
    <w:abstractNumId w:val="4"/>
  </w:num>
  <w:num w:numId="29" w16cid:durableId="793408899">
    <w:abstractNumId w:val="38"/>
  </w:num>
  <w:num w:numId="30" w16cid:durableId="600800301">
    <w:abstractNumId w:val="64"/>
  </w:num>
  <w:num w:numId="31" w16cid:durableId="2004233010">
    <w:abstractNumId w:val="5"/>
  </w:num>
  <w:num w:numId="32" w16cid:durableId="1509515830">
    <w:abstractNumId w:val="51"/>
  </w:num>
  <w:num w:numId="33" w16cid:durableId="100299718">
    <w:abstractNumId w:val="56"/>
  </w:num>
  <w:num w:numId="34" w16cid:durableId="831214607">
    <w:abstractNumId w:val="29"/>
  </w:num>
  <w:num w:numId="35" w16cid:durableId="1447964635">
    <w:abstractNumId w:val="45"/>
  </w:num>
  <w:num w:numId="36" w16cid:durableId="512113055">
    <w:abstractNumId w:val="21"/>
  </w:num>
  <w:num w:numId="37" w16cid:durableId="1068502371">
    <w:abstractNumId w:val="20"/>
  </w:num>
  <w:num w:numId="38" w16cid:durableId="859049973">
    <w:abstractNumId w:val="27"/>
  </w:num>
  <w:num w:numId="39" w16cid:durableId="1102412747">
    <w:abstractNumId w:val="48"/>
  </w:num>
  <w:num w:numId="40" w16cid:durableId="346833844">
    <w:abstractNumId w:val="55"/>
  </w:num>
  <w:num w:numId="41" w16cid:durableId="803818252">
    <w:abstractNumId w:val="11"/>
  </w:num>
  <w:num w:numId="42" w16cid:durableId="2047368153">
    <w:abstractNumId w:val="43"/>
  </w:num>
  <w:num w:numId="43" w16cid:durableId="991131488">
    <w:abstractNumId w:val="35"/>
  </w:num>
  <w:num w:numId="44" w16cid:durableId="1554538666">
    <w:abstractNumId w:val="47"/>
  </w:num>
  <w:num w:numId="45" w16cid:durableId="2018269644">
    <w:abstractNumId w:val="12"/>
  </w:num>
  <w:num w:numId="46" w16cid:durableId="1541013812">
    <w:abstractNumId w:val="17"/>
  </w:num>
  <w:num w:numId="47" w16cid:durableId="1247033044">
    <w:abstractNumId w:val="33"/>
  </w:num>
  <w:num w:numId="48" w16cid:durableId="1163661238">
    <w:abstractNumId w:val="6"/>
  </w:num>
  <w:num w:numId="49" w16cid:durableId="1026368394">
    <w:abstractNumId w:val="61"/>
  </w:num>
  <w:num w:numId="50" w16cid:durableId="2017031544">
    <w:abstractNumId w:val="10"/>
  </w:num>
  <w:num w:numId="51" w16cid:durableId="876818306">
    <w:abstractNumId w:val="32"/>
  </w:num>
  <w:num w:numId="52" w16cid:durableId="2111847587">
    <w:abstractNumId w:val="40"/>
  </w:num>
  <w:num w:numId="53" w16cid:durableId="899710818">
    <w:abstractNumId w:val="59"/>
  </w:num>
  <w:num w:numId="54" w16cid:durableId="282617187">
    <w:abstractNumId w:val="24"/>
  </w:num>
  <w:num w:numId="55" w16cid:durableId="1845433378">
    <w:abstractNumId w:val="44"/>
  </w:num>
  <w:num w:numId="56" w16cid:durableId="1815292716">
    <w:abstractNumId w:val="14"/>
  </w:num>
  <w:num w:numId="57" w16cid:durableId="127361132">
    <w:abstractNumId w:val="52"/>
  </w:num>
  <w:num w:numId="58" w16cid:durableId="389234539">
    <w:abstractNumId w:val="36"/>
  </w:num>
  <w:num w:numId="59" w16cid:durableId="1088842229">
    <w:abstractNumId w:val="28"/>
  </w:num>
  <w:num w:numId="60" w16cid:durableId="117068027">
    <w:abstractNumId w:val="2"/>
  </w:num>
  <w:num w:numId="61" w16cid:durableId="1966541255">
    <w:abstractNumId w:val="63"/>
  </w:num>
  <w:num w:numId="62" w16cid:durableId="1066680812">
    <w:abstractNumId w:val="25"/>
  </w:num>
  <w:num w:numId="63" w16cid:durableId="973682204">
    <w:abstractNumId w:val="31"/>
  </w:num>
  <w:num w:numId="64" w16cid:durableId="1011373088">
    <w:abstractNumId w:val="3"/>
  </w:num>
  <w:num w:numId="65" w16cid:durableId="1222520364">
    <w:abstractNumId w:val="42"/>
  </w:num>
  <w:num w:numId="66" w16cid:durableId="642463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92"/>
    <w:rsid w:val="001E07DA"/>
    <w:rsid w:val="005A1318"/>
    <w:rsid w:val="005A398B"/>
    <w:rsid w:val="008D099F"/>
    <w:rsid w:val="00A96B72"/>
    <w:rsid w:val="00DB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9B70E"/>
  <w15:chartTrackingRefBased/>
  <w15:docId w15:val="{C476552A-48D2-4AC7-AE05-E542186D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B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B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DB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B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DB53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rsid w:val="00DB539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B53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B539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3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B5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3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3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3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3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53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6B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A96B72"/>
  </w:style>
  <w:style w:type="paragraph" w:styleId="af0">
    <w:name w:val="footer"/>
    <w:basedOn w:val="a"/>
    <w:link w:val="af1"/>
    <w:uiPriority w:val="99"/>
    <w:unhideWhenUsed/>
    <w:rsid w:val="00A96B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96B72"/>
  </w:style>
  <w:style w:type="paragraph" w:customStyle="1" w:styleId="msonormal0">
    <w:name w:val="msonormal"/>
    <w:basedOn w:val="a"/>
    <w:rsid w:val="00A96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2">
    <w:name w:val="Strong"/>
    <w:basedOn w:val="a0"/>
    <w:uiPriority w:val="22"/>
    <w:qFormat/>
    <w:rsid w:val="00A96B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2979</Words>
  <Characters>6974</Characters>
  <Application>Microsoft Office Word</Application>
  <DocSecurity>0</DocSecurity>
  <Lines>498</Lines>
  <Paragraphs>552</Paragraphs>
  <ScaleCrop>false</ScaleCrop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2</cp:revision>
  <dcterms:created xsi:type="dcterms:W3CDTF">2026-01-31T12:21:00Z</dcterms:created>
  <dcterms:modified xsi:type="dcterms:W3CDTF">2026-01-31T12:49:00Z</dcterms:modified>
</cp:coreProperties>
</file>