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《与星共舞》优化评分系统深度解析报告（补充版）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摘要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报告在原有基础上，补充可视化图表详细含义、核心优化点对比、程序运行完整逻辑及指标精准计算方法，全面拆解优化评分系统的技术细节与改进价值。通过对10个赛季的模拟数据深度分析，验证了时间演化加权、RCV偏好排序等核心技术的有效性，优化分区系统在多维度指标上的显著优势得到量化支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一、可视化图表详细含义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 柱状图对比.png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核心内容</w:t>
      </w:r>
      <w:r>
        <w:rPr>
          <w:rFonts w:eastAsia="等线" w:ascii="Arial" w:cs="Arial" w:hAnsi="Arial"/>
          <w:sz w:val="22"/>
        </w:rPr>
        <w:t>：以6个子图形式，直观展示两套系统在公平性、娱乐性、参与度、技术性、模型性能、综合评分6个维度的平均得分对比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图表结构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横轴为系统名称（优化分区系统、优化当前系统），纵轴为得分（0-1区间）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每个子图对应一个维度，柱状高度代表该维度平均得分，标注具体数值（如公平性维度优化分区系统0.557，优化当前系统0.399）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关键结论</w:t>
      </w:r>
      <w:r>
        <w:rPr>
          <w:rFonts w:eastAsia="等线" w:ascii="Arial" w:cs="Arial" w:hAnsi="Arial"/>
          <w:sz w:val="22"/>
        </w:rPr>
        <w:t>：优化分区系统在除技术性外的所有维度均领先，其中娱乐性维度差距最大（0.290 vs 0.154），综合评分领先29.3%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 模型性能对比.png</w:t>
      </w:r>
      <w:bookmarkEnd w:id="3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核心内容</w:t>
      </w:r>
      <w:r>
        <w:rPr>
          <w:rFonts w:eastAsia="等线" w:ascii="Arial" w:cs="Arial" w:hAnsi="Arial"/>
          <w:sz w:val="22"/>
        </w:rPr>
        <w:t>：聚焦模型性能的3个核心子指标（RCV收敛性、时间加权覆盖率、模型健壮性），展示两套系统的细分表现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图表结构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横轴为模型性能子指标，纵轴为得分（0-1区间）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两组柱状图分别代表两套系统，颜色区分，清晰呈现子指标差异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关键结论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优化当前系统在RCV收敛性上略优（0.827 vs 0.797），说明其得分稳定性稍好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优化分区系统在时间加权覆盖率（1.2 vs 1.0）和模型健壮性（0.85 vs 0.80）上领先，适配复杂场景能力更强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3. 时间权重分布.png</w:t>
      </w:r>
      <w:bookmarkEnd w:id="4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核心内容</w:t>
      </w:r>
      <w:r>
        <w:rPr>
          <w:rFonts w:eastAsia="等线" w:ascii="Arial" w:cs="Arial" w:hAnsi="Arial"/>
          <w:sz w:val="22"/>
        </w:rPr>
        <w:t>：展示时间演化加权模型在不同当前周次（6、9、12周）下的权重分配规律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图表结构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横轴为周次（1-12周），纵轴为权重值（0-0.25区间）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3条折线分别对应当前周为6、9、12周的权重分布，标注缓启动期（1-3周）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关键规律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无论当前周次为何，近期周次权重显著高于远期（如当前周12时，12周权重最高，1周权重最低）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缓启动期（1-3周）权重普遍低于正常周期，符合"逐步提升"的设计逻辑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随着当前周次增加，权重曲线更陡峭，近期数据权重占比更高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4. RCV得分分布.png</w:t>
      </w:r>
      <w:bookmarkEnd w:id="5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核心内容</w:t>
      </w:r>
      <w:r>
        <w:rPr>
          <w:rFonts w:eastAsia="等线" w:ascii="Arial" w:cs="Arial" w:hAnsi="Arial"/>
          <w:sz w:val="22"/>
        </w:rPr>
        <w:t>：对比3种排名系统（波达计数、指数衰减、逻辑函数）的得分转换效果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图表结构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横轴为排名（1-10名），纵轴为RCV得分（0-1区间）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3条折线分别代表3种转换规则，展示得分随排名变化的规律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关键差异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波达计数：得分线性递减（1名1.0→10名0.0），区分度均匀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指数衰减：前3名得分下降迅速（1名1.0→3名0.49），后续缓慢递减，突出头部优势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逻辑函数：中间排名（4-7名）得分变化平缓，两端（1-3名、8-10名）变化明显，呈S型曲线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5. 改进百分比.png</w:t>
      </w:r>
      <w:bookmarkEnd w:id="6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核心内容</w:t>
      </w:r>
      <w:r>
        <w:rPr>
          <w:rFonts w:eastAsia="等线" w:ascii="Arial" w:cs="Arial" w:hAnsi="Arial"/>
          <w:sz w:val="22"/>
        </w:rPr>
        <w:t>：量化展示优化分区系统相对优化当前系统的改进幅度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图表结构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横轴为指标类别（综合评分、公平性、娱乐性、参与度、模型性能）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纵轴为改进百分比（-20%~100%区间），柱状颜色绿色代表正向改进，标注具体百分比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关键数据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娱乐性指标改进最大（+88.9%），公平性指标次之（+39.7%）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模型性能指标改进最小（+8.4%），但仍保持正向提升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综合评分改进29.3%，验证了优化方案的整体有效性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6. 热力图.png</w:t>
      </w:r>
      <w:bookmarkEnd w:id="7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核心内容</w:t>
      </w:r>
      <w:r>
        <w:rPr>
          <w:rFonts w:eastAsia="等线" w:ascii="Arial" w:cs="Arial" w:hAnsi="Arial"/>
          <w:sz w:val="22"/>
        </w:rPr>
        <w:t>：以颜色深浅直观展示两套系统在各核心指标上的得分分布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图表结构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横轴为指标类别（公平性、娱乐性、参与度、模型性能、综合评分）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纵轴为系统名称，颜色越深代表得分越高（0-1区间，颜色从红到绿渐变）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关键特征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优化分区系统在娱乐性、模型性能、综合评分上颜色更深（得分更高）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两套系统在技术性指标上颜色一致（得分均为0.5），无差异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公平性指标区域颜色差异明显，体现优化分区系统的显著优势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7. 赛季趋势.png</w:t>
      </w:r>
      <w:bookmarkEnd w:id="8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核心内容</w:t>
      </w:r>
      <w:r>
        <w:rPr>
          <w:rFonts w:eastAsia="等线" w:ascii="Arial" w:cs="Arial" w:hAnsi="Arial"/>
          <w:sz w:val="22"/>
        </w:rPr>
        <w:t>：跟踪两套系统在10个赛季中的综合评分变化趋势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图表结构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横轴为赛季（1-10赛季），纵轴为综合评分（0-1区间）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两条折线分别代表两套系统，标注每个赛季的具体得分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趋势规律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优化分区系统在所有赛季均领先优化当前系统，优势稳定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两套系统均在第6、7赛季达到得分峰值（优化分区系统≈0.54，优化当前系统≈0.36）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第9赛季两套系统得分均降至最低（优化分区系统0.356，优化当前系统0.324），但优化分区系统仍保持领先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二、核心优化内容（对比传统系统）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1. 数据处理优化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优化方向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传统系统（假设）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优化后系统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改进价值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时间权重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平等对待所有历史数据，无时间区分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引入时间演化加权，近期数据权重更高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解决"过时表现影响当前评分"问题，反映选手实时状态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缓启动机制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无缓启动，赛季初期数据直接参与评分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前3周权重逐步提升（0.3→1.0）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过滤初期数据波动，避免"首秀定生死"的不合理性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数据统一化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粉丝投票与评委评分独立计算，无标准化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通过RCV模型将偏好值标准化为0-1得分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解决不同来源数据量纲不一致问题，提升评分可比性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缺失值处理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缺失数据直接舍弃或赋固定值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基于历史趋势与群体水平智能填充（默认0.5）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提升数据完整性，避免因部分数据缺失导致的评分偏差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 评分机制优化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优化方向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传统系统（假设）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优化后系统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改进价值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权重分配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固定50-50（评委/粉丝）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优化分区系统：60-40（评委/粉丝），支持动态调整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平衡专业评价与大众偏好，提升评分科学性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分区机制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无分区，仅按总分排序淘汰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按评委得分划分高、中、低三区（比例25%、50%、25%）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细化评分等级，避免"一刀切"淘汰，增加公平性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豁免权规则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无豁免权，末位直接淘汰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粉丝投票前3名获豁免权，支持超级豁免（20%概率）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增加比赛悬念，提升娱乐性，避免"人气选手意外淘汰"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偏好表达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仅基于单一投票数据，无排序逻辑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RCV模型整合多周偏好，转化为排名得分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更准确反映粉丝真实偏好，减少"盲目投票"影响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 模型与算法优化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优化方向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传统系统（假设）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优化后系统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改进价值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排名转换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无系统转换规则，直接使用原始排名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支持波达计数、指数衰减、逻辑函数3种转换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适配不同场景需求，提升偏好表达灵活性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综合评分计算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简单加权求和，无归一化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先归一化（0-1区间）再加权，支持容错处理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避免因得分范围差异导致的权重失效，提升计算稳定性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赛季模拟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静态评分，无动态迭代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按周迭代模拟，实时更新选手状态与评分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还原比赛真实进程，提升评分系统的场景适配性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指标评估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仅关注淘汰结果，无多维度评估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构建5大维度15+子指标的评估体系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全面衡量系统性能，支持持续优化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三、代码程序运行完整逻辑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1. 初始化阶段（主函数入口）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if __name__ == "__main__":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main()  # 启动主流程</w:t>
            </w:r>
          </w:p>
        </w:tc>
      </w:tr>
    </w:tbl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核心操作：创建</w:t>
      </w:r>
      <w:r>
        <w:rPr>
          <w:rFonts w:eastAsia="Consolas" w:ascii="Consolas" w:cs="Consolas" w:hAnsi="Consolas"/>
          <w:sz w:val="22"/>
          <w:shd w:fill="EFF0F1"/>
        </w:rPr>
        <w:t>OptimizedDWTSAnalysis</w:t>
      </w:r>
      <w:r>
        <w:rPr>
          <w:rFonts w:eastAsia="等线" w:ascii="Arial" w:cs="Arial" w:hAnsi="Arial"/>
          <w:sz w:val="22"/>
        </w:rPr>
        <w:t>实例，初始化数据加载器、可视化器、两套评分系统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初始化参数：时间衰减类型（指数衰减）、缓启动周期（3周）、RCV排名系统（波达计数）、权重配置等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2. 数据加载与预处理流程（OptimizedDWTSDataLoader）</w:t>
      </w:r>
      <w:bookmarkEnd w:id="15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数据加载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加载粉丝投票数据（</w:t>
      </w:r>
      <w:r>
        <w:rPr>
          <w:rFonts w:eastAsia="Consolas" w:ascii="Consolas" w:cs="Consolas" w:hAnsi="Consolas"/>
          <w:sz w:val="22"/>
          <w:shd w:fill="EFF0F1"/>
        </w:rPr>
        <w:t>full_estimated_fan_votes.xlsx</w:t>
      </w:r>
      <w:r>
        <w:rPr>
          <w:rFonts w:eastAsia="等线" w:ascii="Arial" w:cs="Arial" w:hAnsi="Arial"/>
          <w:sz w:val="22"/>
        </w:rPr>
        <w:t>），形状(2777, 9)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加载评委评分数据（</w:t>
      </w:r>
      <w:r>
        <w:rPr>
          <w:rFonts w:eastAsia="Consolas" w:ascii="Consolas" w:cs="Consolas" w:hAnsi="Consolas"/>
          <w:sz w:val="22"/>
          <w:shd w:fill="EFF0F1"/>
        </w:rPr>
        <w:t>2026_MCM_Problem_C_Data.xlsx</w:t>
      </w:r>
      <w:r>
        <w:rPr>
          <w:rFonts w:eastAsia="等线" w:ascii="Arial" w:cs="Arial" w:hAnsi="Arial"/>
          <w:sz w:val="22"/>
        </w:rPr>
        <w:t>），形状(421, 53)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数据验证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检查粉丝数据必填列（Week、Name、Fan_Vote_Mean、Judge_Score、Result）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检查评委数据选手名列（celebrity_name）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数据清理与统一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创建赛季映射：按选手数量（每季6人）自动分配赛季（共34个赛季）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构建统一数据集：整合两表关键字段（赛季、周次、选手名、粉丝投票、评委得分、结果等）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构建选手投票历史：记录每个选手每周的投票数据，用于后续时间加权计算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输出结果</w:t>
      </w:r>
      <w:r>
        <w:rPr>
          <w:rFonts w:eastAsia="等线" w:ascii="Arial" w:cs="Arial" w:hAnsi="Arial"/>
          <w:sz w:val="22"/>
        </w:rPr>
        <w:t>：生成</w:t>
      </w:r>
      <w:r>
        <w:rPr>
          <w:rFonts w:eastAsia="Consolas" w:ascii="Consolas" w:cs="Consolas" w:hAnsi="Consolas"/>
          <w:sz w:val="22"/>
          <w:shd w:fill="EFF0F1"/>
        </w:rPr>
        <w:t>combined_data</w:t>
      </w:r>
      <w:r>
        <w:rPr>
          <w:rFonts w:eastAsia="等线" w:ascii="Arial" w:cs="Arial" w:hAnsi="Arial"/>
          <w:sz w:val="22"/>
        </w:rPr>
        <w:t>（统一数据集）、</w:t>
      </w:r>
      <w:r>
        <w:rPr>
          <w:rFonts w:eastAsia="Consolas" w:ascii="Consolas" w:cs="Consolas" w:hAnsi="Consolas"/>
          <w:sz w:val="22"/>
          <w:shd w:fill="EFF0F1"/>
        </w:rPr>
        <w:t>seasons_data</w:t>
      </w:r>
      <w:r>
        <w:rPr>
          <w:rFonts w:eastAsia="等线" w:ascii="Arial" w:cs="Arial" w:hAnsi="Arial"/>
          <w:sz w:val="22"/>
        </w:rPr>
        <w:t>（分赛季数据）、</w:t>
      </w:r>
      <w:r>
        <w:rPr>
          <w:rFonts w:eastAsia="Consolas" w:ascii="Consolas" w:cs="Consolas" w:hAnsi="Consolas"/>
          <w:sz w:val="22"/>
          <w:shd w:fill="EFF0F1"/>
        </w:rPr>
        <w:t>player_vote_history</w:t>
      </w:r>
      <w:r>
        <w:rPr>
          <w:rFonts w:eastAsia="等线" w:ascii="Arial" w:cs="Arial" w:hAnsi="Arial"/>
          <w:sz w:val="22"/>
        </w:rPr>
        <w:t>（选手投票历史）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3. 模型初始化与配置（核心模型类）</w:t>
      </w:r>
      <w:bookmarkEnd w:id="16"/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时间演化加权模型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TimeEvolvingWeightedModel(decay_type='exponential', warmup_period=3)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RCV偏好模型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RCVPreferenceModel(ranking_system='borda')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粉丝偏好模型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FanPreferenceModel(time_model, rcv_model)</w:t>
      </w:r>
      <w:r>
        <w:rPr>
          <w:rFonts w:eastAsia="等线" w:ascii="Arial" w:cs="Arial" w:hAnsi="Arial"/>
          <w:sz w:val="22"/>
        </w:rPr>
        <w:t>（整合上述两模型）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评分系统配置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优化分区系统：设置分区比例、权重分配（评委0.6/粉丝0.4）、豁免权规则等</w:t>
      </w:r>
    </w:p>
    <w:p>
      <w:pPr>
        <w:numPr>
          <w:numId w:val="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优化当前系统：设置权重分配（评委0.5/粉丝0.5）、时间加权与RCV开关等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 赛季模拟核心流程（RobustScoringSystem子类）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以优化分区系统为例，按周迭代模拟整个赛季：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初始化赛季状态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提取当前赛季所有周次（sorted(season_data['week'].unique())）</w:t>
      </w:r>
    </w:p>
    <w:p>
      <w:pPr>
        <w:numPr>
          <w:numId w:val="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确定初始选手列表（第一周选手）</w:t>
      </w:r>
    </w:p>
    <w:p>
      <w:pPr>
        <w:numPr>
          <w:numId w:val="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初始化状态变量：豁免权使用记录、选手分区历史、每周偏好数据、投票历史等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每周迭代计算</w:t>
      </w:r>
      <w:r>
        <w:rPr>
          <w:rFonts w:eastAsia="等线" w:ascii="Arial" w:cs="Arial" w:hAnsi="Arial"/>
          <w:sz w:val="22"/>
        </w:rPr>
        <w:t>（循环处理每个周次）：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决赛判断：若当前选手数≤3，计算最终排名并终止迭代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本周数据提取：获取选手本周粉丝投票、评委得分，处理缺失数据（赋默认值0.5）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状态更新：记录选手投票历史、本周偏好数据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时间权重计算：基于</w:t>
      </w:r>
      <w:r>
        <w:rPr>
          <w:rFonts w:eastAsia="Consolas" w:ascii="Consolas" w:cs="Consolas" w:hAnsi="Consolas"/>
          <w:sz w:val="22"/>
          <w:shd w:fill="EFF0F1"/>
        </w:rPr>
        <w:t>TimeEvolvingWeightedModel</w:t>
      </w:r>
      <w:r>
        <w:rPr>
          <w:rFonts w:eastAsia="等线" w:ascii="Arial" w:cs="Arial" w:hAnsi="Arial"/>
          <w:sz w:val="22"/>
        </w:rPr>
        <w:t>计算各周时间权重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e. RCV得分计算：通过</w:t>
      </w:r>
      <w:r>
        <w:rPr>
          <w:rFonts w:eastAsia="Consolas" w:ascii="Consolas" w:cs="Consolas" w:hAnsi="Consolas"/>
          <w:sz w:val="22"/>
          <w:shd w:fill="EFF0F1"/>
        </w:rPr>
        <w:t>RCVPreferenceModel</w:t>
      </w:r>
      <w:r>
        <w:rPr>
          <w:rFonts w:eastAsia="等线" w:ascii="Arial" w:cs="Arial" w:hAnsi="Arial"/>
          <w:sz w:val="22"/>
        </w:rPr>
        <w:t>聚合多周偏好数据，得到粉丝偏好得分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f. 评委得分时间加权：若启用时间加权，计算选手历史评委得分的加权平均值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g. 分区计算：按评委得分排序，划分高（25%）、中（50%）、低（25%）三区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h. 粉丝排名与豁免权：按RCV得分排序，前3名获豁免权，处理超级豁免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i. 综合评分计算：归一化评委得分与粉丝得分，按权重加权求和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j. 淘汰决策：优先淘汰低分区未豁免选手，其次中分区选手，最后按综合得分末位淘汰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k. 结果记录：保存本周分区、得分、豁免名单、淘汰选手等信息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赛季结果汇总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记录淘汰顺序、分区历史、豁免权使用情况、选手统计数据</w:t>
      </w:r>
    </w:p>
    <w:p>
      <w:pPr>
        <w:numPr>
          <w:numId w:val="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计算赛季各项指标（公平性、娱乐性等）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5. 指标计算流程</w:t>
      </w:r>
      <w:bookmarkEnd w:id="18"/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数据收集</w:t>
      </w:r>
      <w:r>
        <w:rPr>
          <w:rFonts w:eastAsia="等线" w:ascii="Arial" w:cs="Arial" w:hAnsi="Arial"/>
          <w:sz w:val="22"/>
        </w:rPr>
        <w:t>：汇总所有周次的评分数据、排名数据、淘汰结果等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子指标计算</w:t>
      </w:r>
      <w:r>
        <w:rPr>
          <w:rFonts w:eastAsia="等线" w:ascii="Arial" w:cs="Arial" w:hAnsi="Arial"/>
          <w:sz w:val="22"/>
        </w:rPr>
        <w:t>：按5大维度分别计算子指标（具体方法见第四部分）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维度得分计算</w:t>
      </w:r>
      <w:r>
        <w:rPr>
          <w:rFonts w:eastAsia="等线" w:ascii="Arial" w:cs="Arial" w:hAnsi="Arial"/>
          <w:sz w:val="22"/>
        </w:rPr>
        <w:t>：对每个维度的子指标取平均值，得到维度得分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综合评分计算</w:t>
      </w:r>
      <w:r>
        <w:rPr>
          <w:rFonts w:eastAsia="等线" w:ascii="Arial" w:cs="Arial" w:hAnsi="Arial"/>
          <w:sz w:val="22"/>
        </w:rPr>
        <w:t>：按权重加权求和（公平性0.3、娱乐性0.25、参与度0.25、技术指标0.1、模型性能0.1）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改进百分比计算</w:t>
      </w:r>
      <w:r>
        <w:rPr>
          <w:rFonts w:eastAsia="等线" w:ascii="Arial" w:cs="Arial" w:hAnsi="Arial"/>
          <w:sz w:val="22"/>
        </w:rPr>
        <w:t>：（优化分区系统得分 - 优化当前系统得分）/ 优化当前系统得分 × 100%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6. 可视化与结果保存</w:t>
      </w:r>
      <w:bookmarkEnd w:id="19"/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可视化生成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EnhancedVisualizer</w:t>
      </w:r>
      <w:r>
        <w:rPr>
          <w:rFonts w:eastAsia="等线" w:ascii="Arial" w:cs="Arial" w:hAnsi="Arial"/>
          <w:sz w:val="22"/>
        </w:rPr>
        <w:t>类生成7类图表，保存至</w:t>
      </w:r>
      <w:r>
        <w:rPr>
          <w:rFonts w:eastAsia="Consolas" w:ascii="Consolas" w:cs="Consolas" w:hAnsi="Consolas"/>
          <w:sz w:val="22"/>
          <w:shd w:fill="EFF0F1"/>
        </w:rPr>
        <w:t>DWTS_Optimized_Analysis/plots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结果保存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完整分析结果（JSON格式）：保存所有指标、赛季数据、对比结果</w:t>
      </w:r>
    </w:p>
    <w:p>
      <w:pPr>
        <w:numPr>
          <w:numId w:val="8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指标数据（CSV格式）：保存两套系统的各维度及子指标得分</w:t>
      </w:r>
    </w:p>
    <w:p>
      <w:pPr>
        <w:numPr>
          <w:numId w:val="8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改进百分比（CSV格式）：保存各指标的改进幅度</w:t>
      </w:r>
    </w:p>
    <w:p>
      <w:pPr>
        <w:numPr>
          <w:numId w:val="9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[README.md](README.md)：说明分析结果、使用方法、下一步建议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四、各类指标详细计算方法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1. 公平性指标（3个子指标，权重平均）</w:t>
      </w:r>
      <w:bookmarkEnd w:id="2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（1）评委粉丝相关性</w:t>
      </w:r>
      <w:bookmarkEnd w:id="22"/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核心含义</w:t>
      </w:r>
      <w:r>
        <w:rPr>
          <w:rFonts w:eastAsia="等线" w:ascii="Arial" w:cs="Arial" w:hAnsi="Arial"/>
          <w:sz w:val="22"/>
        </w:rPr>
        <w:t>：衡量评委得分与粉丝偏好得分的相关性，值越高说明两者差异越大，公平性越好（1 - 相关性绝对值）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计算步骤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收集所有周次的评委得分（</w:t>
      </w:r>
      <w:r>
        <w:rPr>
          <w:rFonts w:eastAsia="Consolas" w:ascii="Consolas" w:cs="Consolas" w:hAnsi="Consolas"/>
          <w:sz w:val="22"/>
          <w:shd w:fill="EFF0F1"/>
        </w:rPr>
        <w:t>judge_scores</w:t>
      </w:r>
      <w:r>
        <w:rPr>
          <w:rFonts w:eastAsia="等线" w:ascii="Arial" w:cs="Arial" w:hAnsi="Arial"/>
          <w:sz w:val="22"/>
        </w:rPr>
        <w:t>）和RCV粉丝得分（</w:t>
      </w:r>
      <w:r>
        <w:rPr>
          <w:rFonts w:eastAsia="Consolas" w:ascii="Consolas" w:cs="Consolas" w:hAnsi="Consolas"/>
          <w:sz w:val="22"/>
          <w:shd w:fill="EFF0F1"/>
        </w:rPr>
        <w:t>rcv_scores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9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过滤非数值型数据，保留有效得分对</w:t>
      </w:r>
    </w:p>
    <w:p>
      <w:pPr>
        <w:numPr>
          <w:numId w:val="9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计算皮尔逊相关系数</w:t>
      </w:r>
      <w:r>
        <w:rPr>
          <w:rFonts w:eastAsia="Consolas" w:ascii="Consolas" w:cs="Consolas" w:hAnsi="Consolas"/>
          <w:sz w:val="22"/>
          <w:shd w:fill="EFF0F1"/>
        </w:rPr>
        <w:t>corr</w:t>
      </w:r>
      <w:r>
        <w:rPr>
          <w:rFonts w:eastAsia="等线" w:ascii="Arial" w:cs="Arial" w:hAnsi="Arial"/>
          <w:sz w:val="22"/>
        </w:rPr>
        <w:t>（使用</w:t>
      </w:r>
      <w:r>
        <w:rPr>
          <w:rFonts w:eastAsia="Consolas" w:ascii="Consolas" w:cs="Consolas" w:hAnsi="Consolas"/>
          <w:sz w:val="22"/>
          <w:shd w:fill="EFF0F1"/>
        </w:rPr>
        <w:t>np.corrcoef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9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最终得分 = 1 - |corr|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取值范围</w:t>
      </w:r>
      <w:r>
        <w:rPr>
          <w:rFonts w:eastAsia="等线" w:ascii="Arial" w:cs="Arial" w:hAnsi="Arial"/>
          <w:sz w:val="22"/>
        </w:rPr>
        <w:t>：0-1，值越高说明评委与粉丝评价差异越大，避免单一评价体系主导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（2）分区变动稳定性</w:t>
      </w:r>
      <w:bookmarkEnd w:id="23"/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核心含义</w:t>
      </w:r>
      <w:r>
        <w:rPr>
          <w:rFonts w:eastAsia="等线" w:ascii="Arial" w:cs="Arial" w:hAnsi="Arial"/>
          <w:sz w:val="22"/>
        </w:rPr>
        <w:t>：衡量选手在不同周次间分区变动的频率，值越高说明分区越稳定，公平性越好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计算步骤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收集每个选手的分区历史（</w:t>
      </w:r>
      <w:r>
        <w:rPr>
          <w:rFonts w:eastAsia="Consolas" w:ascii="Consolas" w:cs="Consolas" w:hAnsi="Consolas"/>
          <w:sz w:val="22"/>
          <w:shd w:fill="EFF0F1"/>
        </w:rPr>
        <w:t>zone_history</w:t>
      </w:r>
      <w:r>
        <w:rPr>
          <w:rFonts w:eastAsia="等线" w:ascii="Arial" w:cs="Arial" w:hAnsi="Arial"/>
          <w:sz w:val="22"/>
        </w:rPr>
        <w:t>，格式：[(周次1, 分区1), (周次2, 分区2), ...]）</w:t>
      </w:r>
    </w:p>
    <w:p>
      <w:pPr>
        <w:numPr>
          <w:numId w:val="10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计算每个选手的分区变动次数：遍历分区历史，统计相邻周次分区不同的次数</w:t>
      </w:r>
    </w:p>
    <w:p>
      <w:pPr>
        <w:numPr>
          <w:numId w:val="10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计算总变动次数（所有选手变动次数之和）和总过渡次数（所有选手相邻周次对数之和）</w:t>
      </w:r>
    </w:p>
    <w:p>
      <w:pPr>
        <w:numPr>
          <w:numId w:val="10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最终得分 = 1 - （总变动次数 / 总过渡次数）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取值范围</w:t>
      </w:r>
      <w:r>
        <w:rPr>
          <w:rFonts w:eastAsia="等线" w:ascii="Arial" w:cs="Arial" w:hAnsi="Arial"/>
          <w:sz w:val="22"/>
        </w:rPr>
        <w:t>：0-1，值越高说明选手分区越稳定，评分结果可预期性强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（3）豁免权公平性</w:t>
      </w:r>
      <w:bookmarkEnd w:id="24"/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核心含义</w:t>
      </w:r>
      <w:r>
        <w:rPr>
          <w:rFonts w:eastAsia="等线" w:ascii="Arial" w:cs="Arial" w:hAnsi="Arial"/>
          <w:sz w:val="22"/>
        </w:rPr>
        <w:t>：衡量豁免权在选手间的分配公平性，值越高说明豁免权覆盖越广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计算步骤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统计获得豁免权的选手数量（</w:t>
      </w:r>
      <w:r>
        <w:rPr>
          <w:rFonts w:eastAsia="Consolas" w:ascii="Consolas" w:cs="Consolas" w:hAnsi="Consolas"/>
          <w:sz w:val="22"/>
          <w:shd w:fill="EFF0F1"/>
        </w:rPr>
        <w:t>players_with_exemption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10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统计参与该赛季的总选手数量（</w:t>
      </w:r>
      <w:r>
        <w:rPr>
          <w:rFonts w:eastAsia="Consolas" w:ascii="Consolas" w:cs="Consolas" w:hAnsi="Consolas"/>
          <w:sz w:val="22"/>
          <w:shd w:fill="EFF0F1"/>
        </w:rPr>
        <w:t>total_players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10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最终得分 = players_with_exemption / total_players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取值范围</w:t>
      </w:r>
      <w:r>
        <w:rPr>
          <w:rFonts w:eastAsia="等线" w:ascii="Arial" w:cs="Arial" w:hAnsi="Arial"/>
          <w:sz w:val="22"/>
        </w:rPr>
        <w:t>：0-1，值越高说明豁免权分配越分散，避免少数选手垄断豁免机会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2. 娱乐性指标（3个子指标，权重平均）</w:t>
      </w:r>
      <w:bookmarkEnd w:id="2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（1）意外淘汰次数</w:t>
      </w:r>
      <w:bookmarkEnd w:id="26"/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核心含义</w:t>
      </w:r>
      <w:r>
        <w:rPr>
          <w:rFonts w:eastAsia="等线" w:ascii="Arial" w:cs="Arial" w:hAnsi="Arial"/>
          <w:sz w:val="22"/>
        </w:rPr>
        <w:t>：衡量非低分区选手被淘汰的频率，值越高说明比赛悬念越大，娱乐性越好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计算步骤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收集每个周次的淘汰选手及该选手当期分区</w:t>
      </w:r>
    </w:p>
    <w:p>
      <w:pPr>
        <w:numPr>
          <w:numId w:val="1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统计淘汰选手分区非"低"的次数（</w:t>
      </w:r>
      <w:r>
        <w:rPr>
          <w:rFonts w:eastAsia="Consolas" w:ascii="Consolas" w:cs="Consolas" w:hAnsi="Consolas"/>
          <w:sz w:val="22"/>
          <w:shd w:fill="EFF0F1"/>
        </w:rPr>
        <w:t>surprise_count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1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最终得分 = min( surprise_count / 5, 1 )（除以5是归一化，限制最大值为1）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取值范围</w:t>
      </w:r>
      <w:r>
        <w:rPr>
          <w:rFonts w:eastAsia="等线" w:ascii="Arial" w:cs="Arial" w:hAnsi="Arial"/>
          <w:sz w:val="22"/>
        </w:rPr>
        <w:t>：0-1，值越高说明意外淘汰越多，比赛观赏性越强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（2）排名波动指数</w:t>
      </w:r>
      <w:bookmarkEnd w:id="27"/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核心含义</w:t>
      </w:r>
      <w:r>
        <w:rPr>
          <w:rFonts w:eastAsia="等线" w:ascii="Arial" w:cs="Arial" w:hAnsi="Arial"/>
          <w:sz w:val="22"/>
        </w:rPr>
        <w:t>：衡量选手相邻周次综合评分排名的变动幅度，值越高说明排名竞争越激烈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计算步骤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收集相邻周次（如周i与周i+1）的选手综合评分排名</w:t>
      </w:r>
    </w:p>
    <w:p>
      <w:pPr>
        <w:numPr>
          <w:numId w:val="1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计算共同选手的排名变动绝对值（|排名i - 排名i+1|）</w:t>
      </w:r>
    </w:p>
    <w:p>
      <w:pPr>
        <w:numPr>
          <w:numId w:val="1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计算每个相邻周次的平均排名变动（该周次所有共同选手变动绝对值的平均值）</w:t>
      </w:r>
    </w:p>
    <w:p>
      <w:pPr>
        <w:numPr>
          <w:numId w:val="1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最终得分 = min( 所有相邻周次平均变动的均值 / 3, 1 )（除以3是归一化）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取值范围</w:t>
      </w:r>
      <w:r>
        <w:rPr>
          <w:rFonts w:eastAsia="等线" w:ascii="Arial" w:cs="Arial" w:hAnsi="Arial"/>
          <w:sz w:val="22"/>
        </w:rPr>
        <w:t>：0-1，值越高说明排名变动越剧烈，竞争越激烈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（3）豁免权使用次数</w:t>
      </w:r>
      <w:bookmarkEnd w:id="28"/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核心含义</w:t>
      </w:r>
      <w:r>
        <w:rPr>
          <w:rFonts w:eastAsia="等线" w:ascii="Arial" w:cs="Arial" w:hAnsi="Arial"/>
          <w:sz w:val="22"/>
        </w:rPr>
        <w:t>：衡量豁免权的使用频率，值越高说明豁免规则发挥作用越充分，娱乐性越好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计算步骤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统计赛季中豁免权使用的总次数（</w:t>
      </w:r>
      <w:r>
        <w:rPr>
          <w:rFonts w:eastAsia="Consolas" w:ascii="Consolas" w:cs="Consolas" w:hAnsi="Consolas"/>
          <w:sz w:val="22"/>
          <w:shd w:fill="EFF0F1"/>
        </w:rPr>
        <w:t>total_exemptions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1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最终得分 = min( total_exemptions / 10, 1 )（除以10是归一化）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取值范围</w:t>
      </w:r>
      <w:r>
        <w:rPr>
          <w:rFonts w:eastAsia="等线" w:ascii="Arial" w:cs="Arial" w:hAnsi="Arial"/>
          <w:sz w:val="22"/>
        </w:rPr>
        <w:t>：0-1，值越高说明豁免权使用越频繁，比赛悬念越大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3. 参与度指标（2个子指标，权重平均）</w:t>
      </w:r>
      <w:bookmarkEnd w:id="2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（1）投票影响力方差</w:t>
      </w:r>
      <w:bookmarkEnd w:id="30"/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核心含义</w:t>
      </w:r>
      <w:r>
        <w:rPr>
          <w:rFonts w:eastAsia="等线" w:ascii="Arial" w:cs="Arial" w:hAnsi="Arial"/>
          <w:sz w:val="22"/>
        </w:rPr>
        <w:t>：衡量粉丝投票对选手得分影响的差异程度，值越高说明粉丝投票影响力越大，参与度越好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计算步骤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收集每个选手的RCV得分历史（</w:t>
      </w:r>
      <w:r>
        <w:rPr>
          <w:rFonts w:eastAsia="Consolas" w:ascii="Consolas" w:cs="Consolas" w:hAnsi="Consolas"/>
          <w:sz w:val="22"/>
          <w:shd w:fill="EFF0F1"/>
        </w:rPr>
        <w:t>rcv_scores_history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1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计算每个选手RCV得分的方差（反映得分波动，波动越大说明投票影响越明显）</w:t>
      </w:r>
    </w:p>
    <w:p>
      <w:pPr>
        <w:numPr>
          <w:numId w:val="1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计算所有选手方差的平均值（</w:t>
      </w:r>
      <w:r>
        <w:rPr>
          <w:rFonts w:eastAsia="Consolas" w:ascii="Consolas" w:cs="Consolas" w:hAnsi="Consolas"/>
          <w:sz w:val="22"/>
          <w:shd w:fill="EFF0F1"/>
        </w:rPr>
        <w:t>avg_variance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1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最终得分 = min( avg_variance * 10, 1 )（乘以10是放大差异，限制最大值为1）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取值范围</w:t>
      </w:r>
      <w:r>
        <w:rPr>
          <w:rFonts w:eastAsia="等线" w:ascii="Arial" w:cs="Arial" w:hAnsi="Arial"/>
          <w:sz w:val="22"/>
        </w:rPr>
        <w:t>：0-1，值越高说明粉丝投票对选手得分影响越大，粉丝参与价值越高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（2）时间演化影响</w:t>
      </w:r>
      <w:bookmarkEnd w:id="31"/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核心含义</w:t>
      </w:r>
      <w:r>
        <w:rPr>
          <w:rFonts w:eastAsia="等线" w:ascii="Arial" w:cs="Arial" w:hAnsi="Arial"/>
          <w:sz w:val="22"/>
        </w:rPr>
        <w:t>：衡量时间加权对评委得分的影响程度，值越高说明时间演化模型发挥作用越充分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计算步骤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收集每个选手的时间加权评委得分历史（</w:t>
      </w:r>
      <w:r>
        <w:rPr>
          <w:rFonts w:eastAsia="Consolas" w:ascii="Consolas" w:cs="Consolas" w:hAnsi="Consolas"/>
          <w:sz w:val="22"/>
          <w:shd w:fill="EFF0F1"/>
        </w:rPr>
        <w:t>time_weighted_scores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1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计算每个选手最近得分与历史平均得分的相对差异：|近期得分 - 平均得分| / 平均得分</w:t>
      </w:r>
    </w:p>
    <w:p>
      <w:pPr>
        <w:numPr>
          <w:numId w:val="1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计算所有选手相对差异的平均值</w:t>
      </w:r>
    </w:p>
    <w:p>
      <w:pPr>
        <w:numPr>
          <w:numId w:val="1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最终得分 = min( 该平均值, 1 )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取值范围</w:t>
      </w:r>
      <w:r>
        <w:rPr>
          <w:rFonts w:eastAsia="等线" w:ascii="Arial" w:cs="Arial" w:hAnsi="Arial"/>
          <w:sz w:val="22"/>
        </w:rPr>
        <w:t>：0-1，值越高说明时间加权对得分影响越明显，模型动态适应性越强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4. 技术指标（4个子指标，权重平均）</w:t>
      </w:r>
      <w:bookmarkEnd w:id="3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sz w:val="28"/>
        </w:rPr>
        <w:t>（1）系统稳定性</w:t>
      </w:r>
      <w:bookmarkEnd w:id="33"/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核心含义</w:t>
      </w:r>
      <w:r>
        <w:rPr>
          <w:rFonts w:eastAsia="等线" w:ascii="Arial" w:cs="Arial" w:hAnsi="Arial"/>
          <w:sz w:val="22"/>
        </w:rPr>
        <w:t>：衡量评委得分的整体波动程度，值越高说明系统越稳定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计算步骤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收集所有周次的评委得分（</w:t>
      </w:r>
      <w:r>
        <w:rPr>
          <w:rFonts w:eastAsia="Consolas" w:ascii="Consolas" w:cs="Consolas" w:hAnsi="Consolas"/>
          <w:sz w:val="22"/>
          <w:shd w:fill="EFF0F1"/>
        </w:rPr>
        <w:t>all_judge_scores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1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计算得分的标准差（</w:t>
      </w:r>
      <w:r>
        <w:rPr>
          <w:rFonts w:eastAsia="Consolas" w:ascii="Consolas" w:cs="Consolas" w:hAnsi="Consolas"/>
          <w:sz w:val="22"/>
          <w:shd w:fill="EFF0F1"/>
        </w:rPr>
        <w:t>std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1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最终得分 = min( 1 / (1 + std), 1 )（标准差越小，得分越高）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取值范围</w:t>
      </w:r>
      <w:r>
        <w:rPr>
          <w:rFonts w:eastAsia="等线" w:ascii="Arial" w:cs="Arial" w:hAnsi="Arial"/>
          <w:sz w:val="22"/>
        </w:rPr>
        <w:t>：0-1，值越高说明评委得分波动越小，系统稳定性越强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（2）模型复杂度</w:t>
      </w:r>
      <w:bookmarkEnd w:id="34"/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核心含义</w:t>
      </w:r>
      <w:r>
        <w:rPr>
          <w:rFonts w:eastAsia="等线" w:ascii="Arial" w:cs="Arial" w:hAnsi="Arial"/>
          <w:sz w:val="22"/>
        </w:rPr>
        <w:t>：衡量评分系统的技术复杂度，基于模型设计固定赋值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计算方法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优化分区系统：0.8（引入分区、豁免权等复杂规则）</w:t>
      </w:r>
    </w:p>
    <w:p>
      <w:pPr>
        <w:numPr>
          <w:numId w:val="1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优化当前系统：0.7（规则相对简单，仅权重调整+时间加权）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取值范围</w:t>
      </w:r>
      <w:r>
        <w:rPr>
          <w:rFonts w:eastAsia="等线" w:ascii="Arial" w:cs="Arial" w:hAnsi="Arial"/>
          <w:sz w:val="22"/>
        </w:rPr>
        <w:t>：0-1，值越高说明系统设计越复杂，功能越完善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sz w:val="28"/>
        </w:rPr>
        <w:t>（3）可解释性</w:t>
      </w:r>
      <w:bookmarkEnd w:id="35"/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核心含义</w:t>
      </w:r>
      <w:r>
        <w:rPr>
          <w:rFonts w:eastAsia="等线" w:ascii="Arial" w:cs="Arial" w:hAnsi="Arial"/>
          <w:sz w:val="22"/>
        </w:rPr>
        <w:t>：衡量评分系统的逻辑易懂程度，基于规则透明度固定赋值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计算方法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优化分区系统：0.75（分区、豁免权规则相对直观）</w:t>
      </w:r>
    </w:p>
    <w:p>
      <w:pPr>
        <w:numPr>
          <w:numId w:val="1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优化当前系统：0.8（50-50权重，逻辑更简单）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取值范围</w:t>
      </w:r>
      <w:r>
        <w:rPr>
          <w:rFonts w:eastAsia="等线" w:ascii="Arial" w:cs="Arial" w:hAnsi="Arial"/>
          <w:sz w:val="22"/>
        </w:rPr>
        <w:t>：0-1，值越高说明系统逻辑越容易被理解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（4）透明度</w:t>
      </w:r>
      <w:bookmarkEnd w:id="36"/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核心含义</w:t>
      </w:r>
      <w:r>
        <w:rPr>
          <w:rFonts w:eastAsia="等线" w:ascii="Arial" w:cs="Arial" w:hAnsi="Arial"/>
          <w:sz w:val="22"/>
        </w:rPr>
        <w:t>：衡量评分计算过程的公开可追溯程度，基于计算逻辑固定赋值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计算方法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优化分区系统：0.7（计算步骤较多，但每步逻辑明确）</w:t>
      </w:r>
    </w:p>
    <w:p>
      <w:pPr>
        <w:numPr>
          <w:numId w:val="1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优化当前系统：0.6（计算步骤少，但时间加权逻辑相对复杂）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取值范围</w:t>
      </w:r>
      <w:r>
        <w:rPr>
          <w:rFonts w:eastAsia="等线" w:ascii="Arial" w:cs="Arial" w:hAnsi="Arial"/>
          <w:sz w:val="22"/>
        </w:rPr>
        <w:t>：0-1，值越高说明系统计算过程越透明，可信度越强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5. 模型性能指标（3个子指标，权重平均）</w:t>
      </w:r>
      <w:bookmarkEnd w:id="3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（1）RCV收敛性</w:t>
      </w:r>
      <w:bookmarkEnd w:id="38"/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核心含义</w:t>
      </w:r>
      <w:r>
        <w:rPr>
          <w:rFonts w:eastAsia="等线" w:ascii="Arial" w:cs="Arial" w:hAnsi="Arial"/>
          <w:sz w:val="22"/>
        </w:rPr>
        <w:t>：衡量选手RCV得分在赛季后期的稳定性，值越高说明得分越收敛，模型越可靠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计算步骤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收集每个选手最近3周的RCV得分（若不足3周则取所有得分）</w:t>
      </w:r>
    </w:p>
    <w:p>
      <w:pPr>
        <w:numPr>
          <w:numId w:val="1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计算该3周得分的标准差（</w:t>
      </w:r>
      <w:r>
        <w:rPr>
          <w:rFonts w:eastAsia="Consolas" w:ascii="Consolas" w:cs="Consolas" w:hAnsi="Consolas"/>
          <w:sz w:val="22"/>
          <w:shd w:fill="EFF0F1"/>
        </w:rPr>
        <w:t>std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1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最终得分 = 1 - std（标准差越小，得分越高）</w:t>
      </w:r>
    </w:p>
    <w:p>
      <w:pPr>
        <w:numPr>
          <w:numId w:val="1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所有选手得分取平均值，得到最终指标值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取值范围</w:t>
      </w:r>
      <w:r>
        <w:rPr>
          <w:rFonts w:eastAsia="等线" w:ascii="Arial" w:cs="Arial" w:hAnsi="Arial"/>
          <w:sz w:val="22"/>
        </w:rPr>
        <w:t>：0-1，值越高说明RCV得分后期越稳定，模型预测准确性越强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sz w:val="28"/>
        </w:rPr>
        <w:t>（2）时间加权覆盖率</w:t>
      </w:r>
      <w:bookmarkEnd w:id="39"/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核心含义</w:t>
      </w:r>
      <w:r>
        <w:rPr>
          <w:rFonts w:eastAsia="等线" w:ascii="Arial" w:cs="Arial" w:hAnsi="Arial"/>
          <w:sz w:val="22"/>
        </w:rPr>
        <w:t>：衡量时间加权模型覆盖的选手比例，值越高说明模型适用范围越广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计算步骤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统计使用时间加权的选手数量（</w:t>
      </w:r>
      <w:r>
        <w:rPr>
          <w:rFonts w:eastAsia="Consolas" w:ascii="Consolas" w:cs="Consolas" w:hAnsi="Consolas"/>
          <w:sz w:val="22"/>
          <w:shd w:fill="EFF0F1"/>
        </w:rPr>
        <w:t>time_weighted_players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1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统计赛季总选手数量（</w:t>
      </w:r>
      <w:r>
        <w:rPr>
          <w:rFonts w:eastAsia="Consolas" w:ascii="Consolas" w:cs="Consolas" w:hAnsi="Consolas"/>
          <w:sz w:val="22"/>
          <w:shd w:fill="EFF0F1"/>
        </w:rPr>
        <w:t>total_players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1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最终得分 = time_weighted_players / total_players</w:t>
      </w:r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取值范围</w:t>
      </w:r>
      <w:r>
        <w:rPr>
          <w:rFonts w:eastAsia="等线" w:ascii="Arial" w:cs="Arial" w:hAnsi="Arial"/>
          <w:sz w:val="22"/>
        </w:rPr>
        <w:t>：0-1，值越高说明时间加权模型覆盖选手越多，模型适用性越强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>（3）模型健壮性</w:t>
      </w:r>
      <w:bookmarkEnd w:id="40"/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核心含义</w:t>
      </w:r>
      <w:r>
        <w:rPr>
          <w:rFonts w:eastAsia="等线" w:ascii="Arial" w:cs="Arial" w:hAnsi="Arial"/>
          <w:sz w:val="22"/>
        </w:rPr>
        <w:t>：衡量模型处理异常数据（如缺失值、极端值）的能力，基于模型设计固定赋值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计算方法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优化分区系统：0.85（具备缺失值填充、容错计算等功能）</w:t>
      </w:r>
    </w:p>
    <w:p>
      <w:pPr>
        <w:numPr>
          <w:numId w:val="1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优化当前系统：0.8（具备基础容错功能，但复杂场景适配性稍弱）</w:t>
      </w:r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取值范围</w:t>
      </w:r>
      <w:r>
        <w:rPr>
          <w:rFonts w:eastAsia="等线" w:ascii="Arial" w:cs="Arial" w:hAnsi="Arial"/>
          <w:sz w:val="22"/>
        </w:rPr>
        <w:t>：0-1，值越高说明模型抗干扰能力越强，运行越稳定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6. 综合评分计算</w:t>
      </w:r>
      <w:bookmarkEnd w:id="41"/>
    </w:p>
    <w:p>
      <w:pPr>
        <w:numPr>
          <w:numId w:val="1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计算逻辑</w:t>
      </w:r>
      <w:r>
        <w:rPr>
          <w:rFonts w:eastAsia="等线" w:ascii="Arial" w:cs="Arial" w:hAnsi="Arial"/>
          <w:sz w:val="22"/>
        </w:rPr>
        <w:t>：按维度权重加权求和，公式如下：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综合评分 = 公平性指标×0.3 + 娱乐性指标×0.25 + 参与度指标×0.25 + 技术指标×0.1 + 模型性能指标×0.1</w:t>
      </w:r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取值范围</w:t>
      </w:r>
      <w:r>
        <w:rPr>
          <w:rFonts w:eastAsia="等线" w:ascii="Arial" w:cs="Arial" w:hAnsi="Arial"/>
          <w:sz w:val="22"/>
        </w:rPr>
        <w:t>：0-1，值越高说明系统综合表现越好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五、交付物提议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要不要我帮你整理一份</w:t>
      </w:r>
      <w:r>
        <w:rPr>
          <w:rFonts w:eastAsia="等线" w:ascii="Arial" w:cs="Arial" w:hAnsi="Arial"/>
          <w:b w:val="true"/>
          <w:sz w:val="22"/>
        </w:rPr>
        <w:t>指标计算方法速查表</w:t>
      </w:r>
      <w:r>
        <w:rPr>
          <w:rFonts w:eastAsia="等线" w:ascii="Arial" w:cs="Arial" w:hAnsi="Arial"/>
          <w:sz w:val="22"/>
        </w:rPr>
        <w:t>，包含所有子指标的计算公式、取值范围、核心含义及优化方向，方便实际应用中快速查阅和参数调整？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92464">
    <w:lvl>
      <w:numFmt w:val="bullet"/>
      <w:suff w:val="tab"/>
      <w:lvlText w:val="•"/>
      <w:rPr>
        <w:color w:val="3370ff"/>
      </w:rPr>
    </w:lvl>
  </w:abstractNum>
  <w:abstractNum w:abstractNumId="192465">
    <w:lvl>
      <w:numFmt w:val="bullet"/>
      <w:suff w:val="tab"/>
      <w:lvlText w:val="•"/>
      <w:rPr>
        <w:color w:val="3370ff"/>
      </w:rPr>
    </w:lvl>
  </w:abstractNum>
  <w:abstractNum w:abstractNumId="192466">
    <w:lvl>
      <w:numFmt w:val="bullet"/>
      <w:suff w:val="tab"/>
      <w:lvlText w:val="￮"/>
      <w:rPr>
        <w:color w:val="3370ff"/>
      </w:rPr>
    </w:lvl>
  </w:abstractNum>
  <w:abstractNum w:abstractNumId="192467">
    <w:lvl>
      <w:numFmt w:val="bullet"/>
      <w:suff w:val="tab"/>
      <w:lvlText w:val="￮"/>
      <w:rPr>
        <w:color w:val="3370ff"/>
      </w:rPr>
    </w:lvl>
  </w:abstractNum>
  <w:abstractNum w:abstractNumId="192468">
    <w:lvl>
      <w:numFmt w:val="bullet"/>
      <w:suff w:val="tab"/>
      <w:lvlText w:val="•"/>
      <w:rPr>
        <w:color w:val="3370ff"/>
      </w:rPr>
    </w:lvl>
  </w:abstractNum>
  <w:abstractNum w:abstractNumId="192469">
    <w:lvl>
      <w:numFmt w:val="bullet"/>
      <w:suff w:val="tab"/>
      <w:lvlText w:val="•"/>
      <w:rPr>
        <w:color w:val="3370ff"/>
      </w:rPr>
    </w:lvl>
  </w:abstractNum>
  <w:abstractNum w:abstractNumId="192470">
    <w:lvl>
      <w:numFmt w:val="bullet"/>
      <w:suff w:val="tab"/>
      <w:lvlText w:val="•"/>
      <w:rPr>
        <w:color w:val="3370ff"/>
      </w:rPr>
    </w:lvl>
  </w:abstractNum>
  <w:abstractNum w:abstractNumId="192471">
    <w:lvl>
      <w:numFmt w:val="bullet"/>
      <w:suff w:val="tab"/>
      <w:lvlText w:val="￮"/>
      <w:rPr>
        <w:color w:val="3370ff"/>
      </w:rPr>
    </w:lvl>
  </w:abstractNum>
  <w:abstractNum w:abstractNumId="192472">
    <w:lvl>
      <w:numFmt w:val="bullet"/>
      <w:suff w:val="tab"/>
      <w:lvlText w:val="￮"/>
      <w:rPr>
        <w:color w:val="3370ff"/>
      </w:rPr>
    </w:lvl>
  </w:abstractNum>
  <w:abstractNum w:abstractNumId="192473">
    <w:lvl>
      <w:numFmt w:val="bullet"/>
      <w:suff w:val="tab"/>
      <w:lvlText w:val="•"/>
      <w:rPr>
        <w:color w:val="3370ff"/>
      </w:rPr>
    </w:lvl>
  </w:abstractNum>
  <w:abstractNum w:abstractNumId="192474">
    <w:lvl>
      <w:numFmt w:val="bullet"/>
      <w:suff w:val="tab"/>
      <w:lvlText w:val="￮"/>
      <w:rPr>
        <w:color w:val="3370ff"/>
      </w:rPr>
    </w:lvl>
  </w:abstractNum>
  <w:abstractNum w:abstractNumId="192475">
    <w:lvl>
      <w:numFmt w:val="bullet"/>
      <w:suff w:val="tab"/>
      <w:lvlText w:val="￮"/>
      <w:rPr>
        <w:color w:val="3370ff"/>
      </w:rPr>
    </w:lvl>
  </w:abstractNum>
  <w:abstractNum w:abstractNumId="192476">
    <w:lvl>
      <w:numFmt w:val="bullet"/>
      <w:suff w:val="tab"/>
      <w:lvlText w:val="•"/>
      <w:rPr>
        <w:color w:val="3370ff"/>
      </w:rPr>
    </w:lvl>
  </w:abstractNum>
  <w:abstractNum w:abstractNumId="192477">
    <w:lvl>
      <w:numFmt w:val="bullet"/>
      <w:suff w:val="tab"/>
      <w:lvlText w:val="•"/>
      <w:rPr>
        <w:color w:val="3370ff"/>
      </w:rPr>
    </w:lvl>
  </w:abstractNum>
  <w:abstractNum w:abstractNumId="192478">
    <w:lvl>
      <w:numFmt w:val="bullet"/>
      <w:suff w:val="tab"/>
      <w:lvlText w:val="￮"/>
      <w:rPr>
        <w:color w:val="3370ff"/>
      </w:rPr>
    </w:lvl>
  </w:abstractNum>
  <w:abstractNum w:abstractNumId="192479">
    <w:lvl>
      <w:numFmt w:val="bullet"/>
      <w:suff w:val="tab"/>
      <w:lvlText w:val="￮"/>
      <w:rPr>
        <w:color w:val="3370ff"/>
      </w:rPr>
    </w:lvl>
  </w:abstractNum>
  <w:abstractNum w:abstractNumId="192480">
    <w:lvl>
      <w:numFmt w:val="bullet"/>
      <w:suff w:val="tab"/>
      <w:lvlText w:val="•"/>
      <w:rPr>
        <w:color w:val="3370ff"/>
      </w:rPr>
    </w:lvl>
  </w:abstractNum>
  <w:abstractNum w:abstractNumId="192481">
    <w:lvl>
      <w:numFmt w:val="bullet"/>
      <w:suff w:val="tab"/>
      <w:lvlText w:val="￮"/>
      <w:rPr>
        <w:color w:val="3370ff"/>
      </w:rPr>
    </w:lvl>
  </w:abstractNum>
  <w:abstractNum w:abstractNumId="192482">
    <w:lvl>
      <w:numFmt w:val="bullet"/>
      <w:suff w:val="tab"/>
      <w:lvlText w:val="￮"/>
      <w:rPr>
        <w:color w:val="3370ff"/>
      </w:rPr>
    </w:lvl>
  </w:abstractNum>
  <w:abstractNum w:abstractNumId="192483">
    <w:lvl>
      <w:numFmt w:val="bullet"/>
      <w:suff w:val="tab"/>
      <w:lvlText w:val="￮"/>
      <w:rPr>
        <w:color w:val="3370ff"/>
      </w:rPr>
    </w:lvl>
  </w:abstractNum>
  <w:abstractNum w:abstractNumId="192484">
    <w:lvl>
      <w:numFmt w:val="bullet"/>
      <w:suff w:val="tab"/>
      <w:lvlText w:val="•"/>
      <w:rPr>
        <w:color w:val="3370ff"/>
      </w:rPr>
    </w:lvl>
  </w:abstractNum>
  <w:abstractNum w:abstractNumId="192485">
    <w:lvl>
      <w:numFmt w:val="bullet"/>
      <w:suff w:val="tab"/>
      <w:lvlText w:val="•"/>
      <w:rPr>
        <w:color w:val="3370ff"/>
      </w:rPr>
    </w:lvl>
  </w:abstractNum>
  <w:abstractNum w:abstractNumId="192486">
    <w:lvl>
      <w:numFmt w:val="bullet"/>
      <w:suff w:val="tab"/>
      <w:lvlText w:val="￮"/>
      <w:rPr>
        <w:color w:val="3370ff"/>
      </w:rPr>
    </w:lvl>
  </w:abstractNum>
  <w:abstractNum w:abstractNumId="192487">
    <w:lvl>
      <w:numFmt w:val="bullet"/>
      <w:suff w:val="tab"/>
      <w:lvlText w:val="￮"/>
      <w:rPr>
        <w:color w:val="3370ff"/>
      </w:rPr>
    </w:lvl>
  </w:abstractNum>
  <w:abstractNum w:abstractNumId="192488">
    <w:lvl>
      <w:numFmt w:val="bullet"/>
      <w:suff w:val="tab"/>
      <w:lvlText w:val="•"/>
      <w:rPr>
        <w:color w:val="3370ff"/>
      </w:rPr>
    </w:lvl>
  </w:abstractNum>
  <w:abstractNum w:abstractNumId="192489">
    <w:lvl>
      <w:numFmt w:val="bullet"/>
      <w:suff w:val="tab"/>
      <w:lvlText w:val="￮"/>
      <w:rPr>
        <w:color w:val="3370ff"/>
      </w:rPr>
    </w:lvl>
  </w:abstractNum>
  <w:abstractNum w:abstractNumId="192490">
    <w:lvl>
      <w:numFmt w:val="bullet"/>
      <w:suff w:val="tab"/>
      <w:lvlText w:val="￮"/>
      <w:rPr>
        <w:color w:val="3370ff"/>
      </w:rPr>
    </w:lvl>
  </w:abstractNum>
  <w:abstractNum w:abstractNumId="192491">
    <w:lvl>
      <w:numFmt w:val="bullet"/>
      <w:suff w:val="tab"/>
      <w:lvlText w:val="￮"/>
      <w:rPr>
        <w:color w:val="3370ff"/>
      </w:rPr>
    </w:lvl>
  </w:abstractNum>
  <w:abstractNum w:abstractNumId="192492">
    <w:lvl>
      <w:numFmt w:val="bullet"/>
      <w:suff w:val="tab"/>
      <w:lvlText w:val="•"/>
      <w:rPr>
        <w:color w:val="3370ff"/>
      </w:rPr>
    </w:lvl>
  </w:abstractNum>
  <w:abstractNum w:abstractNumId="192493">
    <w:lvl>
      <w:numFmt w:val="bullet"/>
      <w:suff w:val="tab"/>
      <w:lvlText w:val="•"/>
      <w:rPr>
        <w:color w:val="3370ff"/>
      </w:rPr>
    </w:lvl>
  </w:abstractNum>
  <w:abstractNum w:abstractNumId="192494">
    <w:lvl>
      <w:numFmt w:val="bullet"/>
      <w:suff w:val="tab"/>
      <w:lvlText w:val="￮"/>
      <w:rPr>
        <w:color w:val="3370ff"/>
      </w:rPr>
    </w:lvl>
  </w:abstractNum>
  <w:abstractNum w:abstractNumId="192495">
    <w:lvl>
      <w:numFmt w:val="bullet"/>
      <w:suff w:val="tab"/>
      <w:lvlText w:val="￮"/>
      <w:rPr>
        <w:color w:val="3370ff"/>
      </w:rPr>
    </w:lvl>
  </w:abstractNum>
  <w:abstractNum w:abstractNumId="192496">
    <w:lvl>
      <w:numFmt w:val="bullet"/>
      <w:suff w:val="tab"/>
      <w:lvlText w:val="•"/>
      <w:rPr>
        <w:color w:val="3370ff"/>
      </w:rPr>
    </w:lvl>
  </w:abstractNum>
  <w:abstractNum w:abstractNumId="192497">
    <w:lvl>
      <w:numFmt w:val="bullet"/>
      <w:suff w:val="tab"/>
      <w:lvlText w:val="￮"/>
      <w:rPr>
        <w:color w:val="3370ff"/>
      </w:rPr>
    </w:lvl>
  </w:abstractNum>
  <w:abstractNum w:abstractNumId="192498">
    <w:lvl>
      <w:numFmt w:val="bullet"/>
      <w:suff w:val="tab"/>
      <w:lvlText w:val="￮"/>
      <w:rPr>
        <w:color w:val="3370ff"/>
      </w:rPr>
    </w:lvl>
  </w:abstractNum>
  <w:abstractNum w:abstractNumId="192499">
    <w:lvl>
      <w:numFmt w:val="bullet"/>
      <w:suff w:val="tab"/>
      <w:lvlText w:val="￮"/>
      <w:rPr>
        <w:color w:val="3370ff"/>
      </w:rPr>
    </w:lvl>
  </w:abstractNum>
  <w:abstractNum w:abstractNumId="192500">
    <w:lvl>
      <w:numFmt w:val="bullet"/>
      <w:suff w:val="tab"/>
      <w:lvlText w:val="•"/>
      <w:rPr>
        <w:color w:val="3370ff"/>
      </w:rPr>
    </w:lvl>
  </w:abstractNum>
  <w:abstractNum w:abstractNumId="192501">
    <w:lvl>
      <w:numFmt w:val="bullet"/>
      <w:suff w:val="tab"/>
      <w:lvlText w:val="•"/>
      <w:rPr>
        <w:color w:val="3370ff"/>
      </w:rPr>
    </w:lvl>
  </w:abstractNum>
  <w:abstractNum w:abstractNumId="192502">
    <w:lvl>
      <w:numFmt w:val="bullet"/>
      <w:suff w:val="tab"/>
      <w:lvlText w:val="￮"/>
      <w:rPr>
        <w:color w:val="3370ff"/>
      </w:rPr>
    </w:lvl>
  </w:abstractNum>
  <w:abstractNum w:abstractNumId="192503">
    <w:lvl>
      <w:numFmt w:val="bullet"/>
      <w:suff w:val="tab"/>
      <w:lvlText w:val="￮"/>
      <w:rPr>
        <w:color w:val="3370ff"/>
      </w:rPr>
    </w:lvl>
  </w:abstractNum>
  <w:abstractNum w:abstractNumId="192504">
    <w:lvl>
      <w:numFmt w:val="bullet"/>
      <w:suff w:val="tab"/>
      <w:lvlText w:val="•"/>
      <w:rPr>
        <w:color w:val="3370ff"/>
      </w:rPr>
    </w:lvl>
  </w:abstractNum>
  <w:abstractNum w:abstractNumId="192505">
    <w:lvl>
      <w:numFmt w:val="bullet"/>
      <w:suff w:val="tab"/>
      <w:lvlText w:val="￮"/>
      <w:rPr>
        <w:color w:val="3370ff"/>
      </w:rPr>
    </w:lvl>
  </w:abstractNum>
  <w:abstractNum w:abstractNumId="192506">
    <w:lvl>
      <w:numFmt w:val="bullet"/>
      <w:suff w:val="tab"/>
      <w:lvlText w:val="￮"/>
      <w:rPr>
        <w:color w:val="3370ff"/>
      </w:rPr>
    </w:lvl>
  </w:abstractNum>
  <w:abstractNum w:abstractNumId="192507">
    <w:lvl>
      <w:numFmt w:val="bullet"/>
      <w:suff w:val="tab"/>
      <w:lvlText w:val="￮"/>
      <w:rPr>
        <w:color w:val="3370ff"/>
      </w:rPr>
    </w:lvl>
  </w:abstractNum>
  <w:abstractNum w:abstractNumId="192508">
    <w:lvl>
      <w:numFmt w:val="bullet"/>
      <w:suff w:val="tab"/>
      <w:lvlText w:val="•"/>
      <w:rPr>
        <w:color w:val="3370ff"/>
      </w:rPr>
    </w:lvl>
  </w:abstractNum>
  <w:abstractNum w:abstractNumId="192509">
    <w:lvl>
      <w:numFmt w:val="bullet"/>
      <w:suff w:val="tab"/>
      <w:lvlText w:val="•"/>
      <w:rPr>
        <w:color w:val="3370ff"/>
      </w:rPr>
    </w:lvl>
  </w:abstractNum>
  <w:abstractNum w:abstractNumId="192510">
    <w:lvl>
      <w:numFmt w:val="bullet"/>
      <w:suff w:val="tab"/>
      <w:lvlText w:val="￮"/>
      <w:rPr>
        <w:color w:val="3370ff"/>
      </w:rPr>
    </w:lvl>
  </w:abstractNum>
  <w:abstractNum w:abstractNumId="192511">
    <w:lvl>
      <w:numFmt w:val="bullet"/>
      <w:suff w:val="tab"/>
      <w:lvlText w:val="￮"/>
      <w:rPr>
        <w:color w:val="3370ff"/>
      </w:rPr>
    </w:lvl>
  </w:abstractNum>
  <w:abstractNum w:abstractNumId="192512">
    <w:lvl>
      <w:numFmt w:val="bullet"/>
      <w:suff w:val="tab"/>
      <w:lvlText w:val="•"/>
      <w:rPr>
        <w:color w:val="3370ff"/>
      </w:rPr>
    </w:lvl>
  </w:abstractNum>
  <w:abstractNum w:abstractNumId="192513">
    <w:lvl>
      <w:numFmt w:val="bullet"/>
      <w:suff w:val="tab"/>
      <w:lvlText w:val="￮"/>
      <w:rPr>
        <w:color w:val="3370ff"/>
      </w:rPr>
    </w:lvl>
  </w:abstractNum>
  <w:abstractNum w:abstractNumId="192514">
    <w:lvl>
      <w:numFmt w:val="bullet"/>
      <w:suff w:val="tab"/>
      <w:lvlText w:val="￮"/>
      <w:rPr>
        <w:color w:val="3370ff"/>
      </w:rPr>
    </w:lvl>
  </w:abstractNum>
  <w:abstractNum w:abstractNumId="192515">
    <w:lvl>
      <w:numFmt w:val="bullet"/>
      <w:suff w:val="tab"/>
      <w:lvlText w:val="￮"/>
      <w:rPr>
        <w:color w:val="3370ff"/>
      </w:rPr>
    </w:lvl>
  </w:abstractNum>
  <w:abstractNum w:abstractNumId="192516">
    <w:lvl>
      <w:numFmt w:val="bullet"/>
      <w:suff w:val="tab"/>
      <w:lvlText w:val="•"/>
      <w:rPr>
        <w:color w:val="3370ff"/>
      </w:rPr>
    </w:lvl>
  </w:abstractNum>
  <w:abstractNum w:abstractNumId="192517">
    <w:lvl>
      <w:numFmt w:val="bullet"/>
      <w:suff w:val="tab"/>
      <w:lvlText w:val="•"/>
      <w:rPr>
        <w:color w:val="3370ff"/>
      </w:rPr>
    </w:lvl>
  </w:abstractNum>
  <w:abstractNum w:abstractNumId="192518">
    <w:lvl>
      <w:start w:val="1"/>
      <w:numFmt w:val="decimal"/>
      <w:suff w:val="tab"/>
      <w:lvlText w:val="%1."/>
      <w:rPr>
        <w:color w:val="3370ff"/>
      </w:rPr>
    </w:lvl>
  </w:abstractNum>
  <w:abstractNum w:abstractNumId="192519">
    <w:lvl>
      <w:numFmt w:val="bullet"/>
      <w:suff w:val="tab"/>
      <w:lvlText w:val="￮"/>
      <w:rPr>
        <w:color w:val="3370ff"/>
      </w:rPr>
    </w:lvl>
  </w:abstractNum>
  <w:abstractNum w:abstractNumId="192520">
    <w:lvl>
      <w:numFmt w:val="bullet"/>
      <w:suff w:val="tab"/>
      <w:lvlText w:val="￮"/>
      <w:rPr>
        <w:color w:val="3370ff"/>
      </w:rPr>
    </w:lvl>
  </w:abstractNum>
  <w:abstractNum w:abstractNumId="192521">
    <w:lvl>
      <w:start w:val="2"/>
      <w:numFmt w:val="decimal"/>
      <w:suff w:val="tab"/>
      <w:lvlText w:val="%1."/>
      <w:rPr>
        <w:color w:val="3370ff"/>
      </w:rPr>
    </w:lvl>
  </w:abstractNum>
  <w:abstractNum w:abstractNumId="192522">
    <w:lvl>
      <w:numFmt w:val="bullet"/>
      <w:suff w:val="tab"/>
      <w:lvlText w:val="￮"/>
      <w:rPr>
        <w:color w:val="3370ff"/>
      </w:rPr>
    </w:lvl>
  </w:abstractNum>
  <w:abstractNum w:abstractNumId="192523">
    <w:lvl>
      <w:numFmt w:val="bullet"/>
      <w:suff w:val="tab"/>
      <w:lvlText w:val="￮"/>
      <w:rPr>
        <w:color w:val="3370ff"/>
      </w:rPr>
    </w:lvl>
  </w:abstractNum>
  <w:abstractNum w:abstractNumId="192524">
    <w:lvl>
      <w:start w:val="3"/>
      <w:numFmt w:val="decimal"/>
      <w:suff w:val="tab"/>
      <w:lvlText w:val="%1."/>
      <w:rPr>
        <w:color w:val="3370ff"/>
      </w:rPr>
    </w:lvl>
  </w:abstractNum>
  <w:abstractNum w:abstractNumId="192525">
    <w:lvl>
      <w:numFmt w:val="bullet"/>
      <w:suff w:val="tab"/>
      <w:lvlText w:val="￮"/>
      <w:rPr>
        <w:color w:val="3370ff"/>
      </w:rPr>
    </w:lvl>
  </w:abstractNum>
  <w:abstractNum w:abstractNumId="192526">
    <w:lvl>
      <w:numFmt w:val="bullet"/>
      <w:suff w:val="tab"/>
      <w:lvlText w:val="￮"/>
      <w:rPr>
        <w:color w:val="3370ff"/>
      </w:rPr>
    </w:lvl>
  </w:abstractNum>
  <w:abstractNum w:abstractNumId="192527">
    <w:lvl>
      <w:numFmt w:val="bullet"/>
      <w:suff w:val="tab"/>
      <w:lvlText w:val="￮"/>
      <w:rPr>
        <w:color w:val="3370ff"/>
      </w:rPr>
    </w:lvl>
  </w:abstractNum>
  <w:abstractNum w:abstractNumId="192528">
    <w:lvl>
      <w:start w:val="4"/>
      <w:numFmt w:val="decimal"/>
      <w:suff w:val="tab"/>
      <w:lvlText w:val="%1."/>
      <w:rPr>
        <w:color w:val="3370ff"/>
      </w:rPr>
    </w:lvl>
  </w:abstractNum>
  <w:abstractNum w:abstractNumId="192529">
    <w:lvl>
      <w:start w:val="1"/>
      <w:numFmt w:val="decimal"/>
      <w:suff w:val="tab"/>
      <w:lvlText w:val="%1."/>
      <w:rPr>
        <w:color w:val="3370ff"/>
      </w:rPr>
    </w:lvl>
  </w:abstractNum>
  <w:abstractNum w:abstractNumId="192530">
    <w:lvl>
      <w:start w:val="2"/>
      <w:numFmt w:val="decimal"/>
      <w:suff w:val="tab"/>
      <w:lvlText w:val="%1."/>
      <w:rPr>
        <w:color w:val="3370ff"/>
      </w:rPr>
    </w:lvl>
  </w:abstractNum>
  <w:abstractNum w:abstractNumId="192531">
    <w:lvl>
      <w:start w:val="3"/>
      <w:numFmt w:val="decimal"/>
      <w:suff w:val="tab"/>
      <w:lvlText w:val="%1."/>
      <w:rPr>
        <w:color w:val="3370ff"/>
      </w:rPr>
    </w:lvl>
  </w:abstractNum>
  <w:abstractNum w:abstractNumId="192532">
    <w:lvl>
      <w:start w:val="4"/>
      <w:numFmt w:val="decimal"/>
      <w:suff w:val="tab"/>
      <w:lvlText w:val="%1."/>
      <w:rPr>
        <w:color w:val="3370ff"/>
      </w:rPr>
    </w:lvl>
  </w:abstractNum>
  <w:abstractNum w:abstractNumId="192533">
    <w:lvl>
      <w:numFmt w:val="bullet"/>
      <w:suff w:val="tab"/>
      <w:lvlText w:val="￮"/>
      <w:rPr>
        <w:color w:val="3370ff"/>
      </w:rPr>
    </w:lvl>
  </w:abstractNum>
  <w:abstractNum w:abstractNumId="192534">
    <w:lvl>
      <w:numFmt w:val="bullet"/>
      <w:suff w:val="tab"/>
      <w:lvlText w:val="￮"/>
      <w:rPr>
        <w:color w:val="3370ff"/>
      </w:rPr>
    </w:lvl>
  </w:abstractNum>
  <w:abstractNum w:abstractNumId="192535">
    <w:lvl>
      <w:start w:val="1"/>
      <w:numFmt w:val="decimal"/>
      <w:suff w:val="tab"/>
      <w:lvlText w:val="%1."/>
      <w:rPr>
        <w:color w:val="3370ff"/>
      </w:rPr>
    </w:lvl>
  </w:abstractNum>
  <w:abstractNum w:abstractNumId="192536">
    <w:lvl>
      <w:numFmt w:val="bullet"/>
      <w:suff w:val="tab"/>
      <w:lvlText w:val="￮"/>
      <w:rPr>
        <w:color w:val="3370ff"/>
      </w:rPr>
    </w:lvl>
  </w:abstractNum>
  <w:abstractNum w:abstractNumId="192537">
    <w:lvl>
      <w:numFmt w:val="bullet"/>
      <w:suff w:val="tab"/>
      <w:lvlText w:val="￮"/>
      <w:rPr>
        <w:color w:val="3370ff"/>
      </w:rPr>
    </w:lvl>
  </w:abstractNum>
  <w:abstractNum w:abstractNumId="192538">
    <w:lvl>
      <w:numFmt w:val="bullet"/>
      <w:suff w:val="tab"/>
      <w:lvlText w:val="￮"/>
      <w:rPr>
        <w:color w:val="3370ff"/>
      </w:rPr>
    </w:lvl>
  </w:abstractNum>
  <w:abstractNum w:abstractNumId="192539">
    <w:lvl>
      <w:start w:val="2"/>
      <w:numFmt w:val="decimal"/>
      <w:suff w:val="tab"/>
      <w:lvlText w:val="%1."/>
      <w:rPr>
        <w:color w:val="3370ff"/>
      </w:rPr>
    </w:lvl>
  </w:abstractNum>
  <w:abstractNum w:abstractNumId="192540">
    <w:lvl>
      <w:start w:val="3"/>
      <w:numFmt w:val="decimal"/>
      <w:suff w:val="tab"/>
      <w:lvlText w:val="%1."/>
      <w:rPr>
        <w:color w:val="3370ff"/>
      </w:rPr>
    </w:lvl>
  </w:abstractNum>
  <w:abstractNum w:abstractNumId="192541">
    <w:lvl>
      <w:numFmt w:val="bullet"/>
      <w:suff w:val="tab"/>
      <w:lvlText w:val="￮"/>
      <w:rPr>
        <w:color w:val="3370ff"/>
      </w:rPr>
    </w:lvl>
  </w:abstractNum>
  <w:abstractNum w:abstractNumId="192542">
    <w:lvl>
      <w:numFmt w:val="bullet"/>
      <w:suff w:val="tab"/>
      <w:lvlText w:val="￮"/>
      <w:rPr>
        <w:color w:val="3370ff"/>
      </w:rPr>
    </w:lvl>
  </w:abstractNum>
  <w:abstractNum w:abstractNumId="192543">
    <w:lvl>
      <w:start w:val="1"/>
      <w:numFmt w:val="decimal"/>
      <w:suff w:val="tab"/>
      <w:lvlText w:val="%1."/>
      <w:rPr>
        <w:color w:val="3370ff"/>
      </w:rPr>
    </w:lvl>
  </w:abstractNum>
  <w:abstractNum w:abstractNumId="192544">
    <w:lvl>
      <w:start w:val="2"/>
      <w:numFmt w:val="decimal"/>
      <w:suff w:val="tab"/>
      <w:lvlText w:val="%1."/>
      <w:rPr>
        <w:color w:val="3370ff"/>
      </w:rPr>
    </w:lvl>
  </w:abstractNum>
  <w:abstractNum w:abstractNumId="192545">
    <w:lvl>
      <w:start w:val="3"/>
      <w:numFmt w:val="decimal"/>
      <w:suff w:val="tab"/>
      <w:lvlText w:val="%1."/>
      <w:rPr>
        <w:color w:val="3370ff"/>
      </w:rPr>
    </w:lvl>
  </w:abstractNum>
  <w:abstractNum w:abstractNumId="192546">
    <w:lvl>
      <w:start w:val="4"/>
      <w:numFmt w:val="decimal"/>
      <w:suff w:val="tab"/>
      <w:lvlText w:val="%1."/>
      <w:rPr>
        <w:color w:val="3370ff"/>
      </w:rPr>
    </w:lvl>
  </w:abstractNum>
  <w:abstractNum w:abstractNumId="192547">
    <w:lvl>
      <w:start w:val="5"/>
      <w:numFmt w:val="decimal"/>
      <w:suff w:val="tab"/>
      <w:lvlText w:val="%1."/>
      <w:rPr>
        <w:color w:val="3370ff"/>
      </w:rPr>
    </w:lvl>
  </w:abstractNum>
  <w:abstractNum w:abstractNumId="192548">
    <w:lvl>
      <w:start w:val="1"/>
      <w:numFmt w:val="decimal"/>
      <w:suff w:val="tab"/>
      <w:lvlText w:val="%1."/>
      <w:rPr>
        <w:color w:val="3370ff"/>
      </w:rPr>
    </w:lvl>
  </w:abstractNum>
  <w:abstractNum w:abstractNumId="192549">
    <w:lvl>
      <w:start w:val="2"/>
      <w:numFmt w:val="decimal"/>
      <w:suff w:val="tab"/>
      <w:lvlText w:val="%1."/>
      <w:rPr>
        <w:color w:val="3370ff"/>
      </w:rPr>
    </w:lvl>
  </w:abstractNum>
  <w:abstractNum w:abstractNumId="192550">
    <w:lvl>
      <w:numFmt w:val="bullet"/>
      <w:suff w:val="tab"/>
      <w:lvlText w:val="￮"/>
      <w:rPr>
        <w:color w:val="3370ff"/>
      </w:rPr>
    </w:lvl>
  </w:abstractNum>
  <w:abstractNum w:abstractNumId="192551">
    <w:lvl>
      <w:numFmt w:val="bullet"/>
      <w:suff w:val="tab"/>
      <w:lvlText w:val="￮"/>
      <w:rPr>
        <w:color w:val="3370ff"/>
      </w:rPr>
    </w:lvl>
  </w:abstractNum>
  <w:abstractNum w:abstractNumId="192552">
    <w:lvl>
      <w:numFmt w:val="bullet"/>
      <w:suff w:val="tab"/>
      <w:lvlText w:val="￮"/>
      <w:rPr>
        <w:color w:val="3370ff"/>
      </w:rPr>
    </w:lvl>
  </w:abstractNum>
  <w:abstractNum w:abstractNumId="192553">
    <w:lvl>
      <w:numFmt w:val="bullet"/>
      <w:suff w:val="tab"/>
      <w:lvlText w:val="￮"/>
      <w:rPr>
        <w:color w:val="3370ff"/>
      </w:rPr>
    </w:lvl>
  </w:abstractNum>
  <w:abstractNum w:abstractNumId="192554">
    <w:lvl>
      <w:numFmt w:val="bullet"/>
      <w:suff w:val="tab"/>
      <w:lvlText w:val="•"/>
      <w:rPr>
        <w:color w:val="3370ff"/>
      </w:rPr>
    </w:lvl>
  </w:abstractNum>
  <w:abstractNum w:abstractNumId="192555">
    <w:lvl>
      <w:numFmt w:val="bullet"/>
      <w:suff w:val="tab"/>
      <w:lvlText w:val="•"/>
      <w:rPr>
        <w:color w:val="3370ff"/>
      </w:rPr>
    </w:lvl>
  </w:abstractNum>
  <w:abstractNum w:abstractNumId="192556">
    <w:lvl>
      <w:start w:val="1"/>
      <w:numFmt w:val="lowerLetter"/>
      <w:suff w:val="tab"/>
      <w:lvlText w:val="%1."/>
      <w:rPr>
        <w:color w:val="3370ff"/>
      </w:rPr>
    </w:lvl>
  </w:abstractNum>
  <w:abstractNum w:abstractNumId="192557">
    <w:lvl>
      <w:start w:val="2"/>
      <w:numFmt w:val="lowerLetter"/>
      <w:suff w:val="tab"/>
      <w:lvlText w:val="%1."/>
      <w:rPr>
        <w:color w:val="3370ff"/>
      </w:rPr>
    </w:lvl>
  </w:abstractNum>
  <w:abstractNum w:abstractNumId="192558">
    <w:lvl>
      <w:start w:val="3"/>
      <w:numFmt w:val="lowerLetter"/>
      <w:suff w:val="tab"/>
      <w:lvlText w:val="%1."/>
      <w:rPr>
        <w:color w:val="3370ff"/>
      </w:rPr>
    </w:lvl>
  </w:abstractNum>
  <w:abstractNum w:abstractNumId="192559">
    <w:lvl>
      <w:start w:val="4"/>
      <w:numFmt w:val="lowerLetter"/>
      <w:suff w:val="tab"/>
      <w:lvlText w:val="%1."/>
      <w:rPr>
        <w:color w:val="3370ff"/>
      </w:rPr>
    </w:lvl>
  </w:abstractNum>
  <w:abstractNum w:abstractNumId="192560">
    <w:lvl>
      <w:numFmt w:val="bullet"/>
      <w:suff w:val="tab"/>
      <w:lvlText w:val="•"/>
      <w:rPr>
        <w:color w:val="3370ff"/>
      </w:rPr>
    </w:lvl>
  </w:abstractNum>
  <w:abstractNum w:abstractNumId="192561">
    <w:lvl>
      <w:numFmt w:val="bullet"/>
      <w:suff w:val="tab"/>
      <w:lvlText w:val="•"/>
      <w:rPr>
        <w:color w:val="3370ff"/>
      </w:rPr>
    </w:lvl>
  </w:abstractNum>
  <w:abstractNum w:abstractNumId="192562">
    <w:lvl>
      <w:numFmt w:val="bullet"/>
      <w:suff w:val="tab"/>
      <w:lvlText w:val="•"/>
      <w:rPr>
        <w:color w:val="3370ff"/>
      </w:rPr>
    </w:lvl>
  </w:abstractNum>
  <w:abstractNum w:abstractNumId="192563">
    <w:lvl>
      <w:start w:val="1"/>
      <w:numFmt w:val="lowerLetter"/>
      <w:suff w:val="tab"/>
      <w:lvlText w:val="%1."/>
      <w:rPr>
        <w:color w:val="3370ff"/>
      </w:rPr>
    </w:lvl>
  </w:abstractNum>
  <w:abstractNum w:abstractNumId="192564">
    <w:lvl>
      <w:start w:val="2"/>
      <w:numFmt w:val="lowerLetter"/>
      <w:suff w:val="tab"/>
      <w:lvlText w:val="%1."/>
      <w:rPr>
        <w:color w:val="3370ff"/>
      </w:rPr>
    </w:lvl>
  </w:abstractNum>
  <w:abstractNum w:abstractNumId="192565">
    <w:lvl>
      <w:start w:val="3"/>
      <w:numFmt w:val="lowerLetter"/>
      <w:suff w:val="tab"/>
      <w:lvlText w:val="%1."/>
      <w:rPr>
        <w:color w:val="3370ff"/>
      </w:rPr>
    </w:lvl>
  </w:abstractNum>
  <w:abstractNum w:abstractNumId="192566">
    <w:lvl>
      <w:start w:val="4"/>
      <w:numFmt w:val="lowerLetter"/>
      <w:suff w:val="tab"/>
      <w:lvlText w:val="%1."/>
      <w:rPr>
        <w:color w:val="3370ff"/>
      </w:rPr>
    </w:lvl>
  </w:abstractNum>
  <w:abstractNum w:abstractNumId="192567">
    <w:lvl>
      <w:numFmt w:val="bullet"/>
      <w:suff w:val="tab"/>
      <w:lvlText w:val="•"/>
      <w:rPr>
        <w:color w:val="3370ff"/>
      </w:rPr>
    </w:lvl>
  </w:abstractNum>
  <w:abstractNum w:abstractNumId="192568">
    <w:lvl>
      <w:numFmt w:val="bullet"/>
      <w:suff w:val="tab"/>
      <w:lvlText w:val="•"/>
      <w:rPr>
        <w:color w:val="3370ff"/>
      </w:rPr>
    </w:lvl>
  </w:abstractNum>
  <w:abstractNum w:abstractNumId="192569">
    <w:lvl>
      <w:numFmt w:val="bullet"/>
      <w:suff w:val="tab"/>
      <w:lvlText w:val="•"/>
      <w:rPr>
        <w:color w:val="3370ff"/>
      </w:rPr>
    </w:lvl>
  </w:abstractNum>
  <w:abstractNum w:abstractNumId="192570">
    <w:lvl>
      <w:start w:val="1"/>
      <w:numFmt w:val="lowerLetter"/>
      <w:suff w:val="tab"/>
      <w:lvlText w:val="%1."/>
      <w:rPr>
        <w:color w:val="3370ff"/>
      </w:rPr>
    </w:lvl>
  </w:abstractNum>
  <w:abstractNum w:abstractNumId="192571">
    <w:lvl>
      <w:start w:val="2"/>
      <w:numFmt w:val="lowerLetter"/>
      <w:suff w:val="tab"/>
      <w:lvlText w:val="%1."/>
      <w:rPr>
        <w:color w:val="3370ff"/>
      </w:rPr>
    </w:lvl>
  </w:abstractNum>
  <w:abstractNum w:abstractNumId="192572">
    <w:lvl>
      <w:start w:val="3"/>
      <w:numFmt w:val="lowerLetter"/>
      <w:suff w:val="tab"/>
      <w:lvlText w:val="%1."/>
      <w:rPr>
        <w:color w:val="3370ff"/>
      </w:rPr>
    </w:lvl>
  </w:abstractNum>
  <w:abstractNum w:abstractNumId="192573">
    <w:lvl>
      <w:numFmt w:val="bullet"/>
      <w:suff w:val="tab"/>
      <w:lvlText w:val="•"/>
      <w:rPr>
        <w:color w:val="3370ff"/>
      </w:rPr>
    </w:lvl>
  </w:abstractNum>
  <w:abstractNum w:abstractNumId="192574">
    <w:lvl>
      <w:numFmt w:val="bullet"/>
      <w:suff w:val="tab"/>
      <w:lvlText w:val="•"/>
      <w:rPr>
        <w:color w:val="3370ff"/>
      </w:rPr>
    </w:lvl>
  </w:abstractNum>
  <w:abstractNum w:abstractNumId="192575">
    <w:lvl>
      <w:numFmt w:val="bullet"/>
      <w:suff w:val="tab"/>
      <w:lvlText w:val="•"/>
      <w:rPr>
        <w:color w:val="3370ff"/>
      </w:rPr>
    </w:lvl>
  </w:abstractNum>
  <w:abstractNum w:abstractNumId="192576">
    <w:lvl>
      <w:start w:val="1"/>
      <w:numFmt w:val="lowerLetter"/>
      <w:suff w:val="tab"/>
      <w:lvlText w:val="%1."/>
      <w:rPr>
        <w:color w:val="3370ff"/>
      </w:rPr>
    </w:lvl>
  </w:abstractNum>
  <w:abstractNum w:abstractNumId="192577">
    <w:lvl>
      <w:start w:val="2"/>
      <w:numFmt w:val="lowerLetter"/>
      <w:suff w:val="tab"/>
      <w:lvlText w:val="%1."/>
      <w:rPr>
        <w:color w:val="3370ff"/>
      </w:rPr>
    </w:lvl>
  </w:abstractNum>
  <w:abstractNum w:abstractNumId="192578">
    <w:lvl>
      <w:start w:val="3"/>
      <w:numFmt w:val="lowerLetter"/>
      <w:suff w:val="tab"/>
      <w:lvlText w:val="%1."/>
      <w:rPr>
        <w:color w:val="3370ff"/>
      </w:rPr>
    </w:lvl>
  </w:abstractNum>
  <w:abstractNum w:abstractNumId="192579">
    <w:lvl>
      <w:numFmt w:val="bullet"/>
      <w:suff w:val="tab"/>
      <w:lvlText w:val="•"/>
      <w:rPr>
        <w:color w:val="3370ff"/>
      </w:rPr>
    </w:lvl>
  </w:abstractNum>
  <w:abstractNum w:abstractNumId="192580">
    <w:lvl>
      <w:numFmt w:val="bullet"/>
      <w:suff w:val="tab"/>
      <w:lvlText w:val="•"/>
      <w:rPr>
        <w:color w:val="3370ff"/>
      </w:rPr>
    </w:lvl>
  </w:abstractNum>
  <w:abstractNum w:abstractNumId="192581">
    <w:lvl>
      <w:numFmt w:val="bullet"/>
      <w:suff w:val="tab"/>
      <w:lvlText w:val="•"/>
      <w:rPr>
        <w:color w:val="3370ff"/>
      </w:rPr>
    </w:lvl>
  </w:abstractNum>
  <w:abstractNum w:abstractNumId="192582">
    <w:lvl>
      <w:start w:val="1"/>
      <w:numFmt w:val="lowerLetter"/>
      <w:suff w:val="tab"/>
      <w:lvlText w:val="%1."/>
      <w:rPr>
        <w:color w:val="3370ff"/>
      </w:rPr>
    </w:lvl>
  </w:abstractNum>
  <w:abstractNum w:abstractNumId="192583">
    <w:lvl>
      <w:start w:val="2"/>
      <w:numFmt w:val="lowerLetter"/>
      <w:suff w:val="tab"/>
      <w:lvlText w:val="%1."/>
      <w:rPr>
        <w:color w:val="3370ff"/>
      </w:rPr>
    </w:lvl>
  </w:abstractNum>
  <w:abstractNum w:abstractNumId="192584">
    <w:lvl>
      <w:start w:val="3"/>
      <w:numFmt w:val="lowerLetter"/>
      <w:suff w:val="tab"/>
      <w:lvlText w:val="%1."/>
      <w:rPr>
        <w:color w:val="3370ff"/>
      </w:rPr>
    </w:lvl>
  </w:abstractNum>
  <w:abstractNum w:abstractNumId="192585">
    <w:lvl>
      <w:start w:val="4"/>
      <w:numFmt w:val="lowerLetter"/>
      <w:suff w:val="tab"/>
      <w:lvlText w:val="%1."/>
      <w:rPr>
        <w:color w:val="3370ff"/>
      </w:rPr>
    </w:lvl>
  </w:abstractNum>
  <w:abstractNum w:abstractNumId="192586">
    <w:lvl>
      <w:numFmt w:val="bullet"/>
      <w:suff w:val="tab"/>
      <w:lvlText w:val="•"/>
      <w:rPr>
        <w:color w:val="3370ff"/>
      </w:rPr>
    </w:lvl>
  </w:abstractNum>
  <w:abstractNum w:abstractNumId="192587">
    <w:lvl>
      <w:numFmt w:val="bullet"/>
      <w:suff w:val="tab"/>
      <w:lvlText w:val="•"/>
      <w:rPr>
        <w:color w:val="3370ff"/>
      </w:rPr>
    </w:lvl>
  </w:abstractNum>
  <w:abstractNum w:abstractNumId="192588">
    <w:lvl>
      <w:numFmt w:val="bullet"/>
      <w:suff w:val="tab"/>
      <w:lvlText w:val="•"/>
      <w:rPr>
        <w:color w:val="3370ff"/>
      </w:rPr>
    </w:lvl>
  </w:abstractNum>
  <w:abstractNum w:abstractNumId="192589">
    <w:lvl>
      <w:start w:val="1"/>
      <w:numFmt w:val="lowerLetter"/>
      <w:suff w:val="tab"/>
      <w:lvlText w:val="%1."/>
      <w:rPr>
        <w:color w:val="3370ff"/>
      </w:rPr>
    </w:lvl>
  </w:abstractNum>
  <w:abstractNum w:abstractNumId="192590">
    <w:lvl>
      <w:start w:val="2"/>
      <w:numFmt w:val="lowerLetter"/>
      <w:suff w:val="tab"/>
      <w:lvlText w:val="%1."/>
      <w:rPr>
        <w:color w:val="3370ff"/>
      </w:rPr>
    </w:lvl>
  </w:abstractNum>
  <w:abstractNum w:abstractNumId="192591">
    <w:lvl>
      <w:numFmt w:val="bullet"/>
      <w:suff w:val="tab"/>
      <w:lvlText w:val="•"/>
      <w:rPr>
        <w:color w:val="3370ff"/>
      </w:rPr>
    </w:lvl>
  </w:abstractNum>
  <w:abstractNum w:abstractNumId="192592">
    <w:lvl>
      <w:numFmt w:val="bullet"/>
      <w:suff w:val="tab"/>
      <w:lvlText w:val="•"/>
      <w:rPr>
        <w:color w:val="3370ff"/>
      </w:rPr>
    </w:lvl>
  </w:abstractNum>
  <w:abstractNum w:abstractNumId="192593">
    <w:lvl>
      <w:numFmt w:val="bullet"/>
      <w:suff w:val="tab"/>
      <w:lvlText w:val="•"/>
      <w:rPr>
        <w:color w:val="3370ff"/>
      </w:rPr>
    </w:lvl>
  </w:abstractNum>
  <w:abstractNum w:abstractNumId="192594">
    <w:lvl>
      <w:start w:val="1"/>
      <w:numFmt w:val="lowerLetter"/>
      <w:suff w:val="tab"/>
      <w:lvlText w:val="%1."/>
      <w:rPr>
        <w:color w:val="3370ff"/>
      </w:rPr>
    </w:lvl>
  </w:abstractNum>
  <w:abstractNum w:abstractNumId="192595">
    <w:lvl>
      <w:start w:val="2"/>
      <w:numFmt w:val="lowerLetter"/>
      <w:suff w:val="tab"/>
      <w:lvlText w:val="%1."/>
      <w:rPr>
        <w:color w:val="3370ff"/>
      </w:rPr>
    </w:lvl>
  </w:abstractNum>
  <w:abstractNum w:abstractNumId="192596">
    <w:lvl>
      <w:start w:val="3"/>
      <w:numFmt w:val="lowerLetter"/>
      <w:suff w:val="tab"/>
      <w:lvlText w:val="%1."/>
      <w:rPr>
        <w:color w:val="3370ff"/>
      </w:rPr>
    </w:lvl>
  </w:abstractNum>
  <w:abstractNum w:abstractNumId="192597">
    <w:lvl>
      <w:start w:val="4"/>
      <w:numFmt w:val="lowerLetter"/>
      <w:suff w:val="tab"/>
      <w:lvlText w:val="%1."/>
      <w:rPr>
        <w:color w:val="3370ff"/>
      </w:rPr>
    </w:lvl>
  </w:abstractNum>
  <w:abstractNum w:abstractNumId="192598">
    <w:lvl>
      <w:numFmt w:val="bullet"/>
      <w:suff w:val="tab"/>
      <w:lvlText w:val="•"/>
      <w:rPr>
        <w:color w:val="3370ff"/>
      </w:rPr>
    </w:lvl>
  </w:abstractNum>
  <w:abstractNum w:abstractNumId="192599">
    <w:lvl>
      <w:numFmt w:val="bullet"/>
      <w:suff w:val="tab"/>
      <w:lvlText w:val="•"/>
      <w:rPr>
        <w:color w:val="3370ff"/>
      </w:rPr>
    </w:lvl>
  </w:abstractNum>
  <w:abstractNum w:abstractNumId="192600">
    <w:lvl>
      <w:numFmt w:val="bullet"/>
      <w:suff w:val="tab"/>
      <w:lvlText w:val="•"/>
      <w:rPr>
        <w:color w:val="3370ff"/>
      </w:rPr>
    </w:lvl>
  </w:abstractNum>
  <w:abstractNum w:abstractNumId="192601">
    <w:lvl>
      <w:start w:val="1"/>
      <w:numFmt w:val="lowerLetter"/>
      <w:suff w:val="tab"/>
      <w:lvlText w:val="%1."/>
      <w:rPr>
        <w:color w:val="3370ff"/>
      </w:rPr>
    </w:lvl>
  </w:abstractNum>
  <w:abstractNum w:abstractNumId="192602">
    <w:lvl>
      <w:start w:val="2"/>
      <w:numFmt w:val="lowerLetter"/>
      <w:suff w:val="tab"/>
      <w:lvlText w:val="%1."/>
      <w:rPr>
        <w:color w:val="3370ff"/>
      </w:rPr>
    </w:lvl>
  </w:abstractNum>
  <w:abstractNum w:abstractNumId="192603">
    <w:lvl>
      <w:start w:val="3"/>
      <w:numFmt w:val="lowerLetter"/>
      <w:suff w:val="tab"/>
      <w:lvlText w:val="%1."/>
      <w:rPr>
        <w:color w:val="3370ff"/>
      </w:rPr>
    </w:lvl>
  </w:abstractNum>
  <w:abstractNum w:abstractNumId="192604">
    <w:lvl>
      <w:start w:val="4"/>
      <w:numFmt w:val="lowerLetter"/>
      <w:suff w:val="tab"/>
      <w:lvlText w:val="%1."/>
      <w:rPr>
        <w:color w:val="3370ff"/>
      </w:rPr>
    </w:lvl>
  </w:abstractNum>
  <w:abstractNum w:abstractNumId="192605">
    <w:lvl>
      <w:numFmt w:val="bullet"/>
      <w:suff w:val="tab"/>
      <w:lvlText w:val="•"/>
      <w:rPr>
        <w:color w:val="3370ff"/>
      </w:rPr>
    </w:lvl>
  </w:abstractNum>
  <w:abstractNum w:abstractNumId="192606">
    <w:lvl>
      <w:numFmt w:val="bullet"/>
      <w:suff w:val="tab"/>
      <w:lvlText w:val="•"/>
      <w:rPr>
        <w:color w:val="3370ff"/>
      </w:rPr>
    </w:lvl>
  </w:abstractNum>
  <w:abstractNum w:abstractNumId="192607">
    <w:lvl>
      <w:numFmt w:val="bullet"/>
      <w:suff w:val="tab"/>
      <w:lvlText w:val="•"/>
      <w:rPr>
        <w:color w:val="3370ff"/>
      </w:rPr>
    </w:lvl>
  </w:abstractNum>
  <w:abstractNum w:abstractNumId="192608">
    <w:lvl>
      <w:start w:val="1"/>
      <w:numFmt w:val="lowerLetter"/>
      <w:suff w:val="tab"/>
      <w:lvlText w:val="%1."/>
      <w:rPr>
        <w:color w:val="3370ff"/>
      </w:rPr>
    </w:lvl>
  </w:abstractNum>
  <w:abstractNum w:abstractNumId="192609">
    <w:lvl>
      <w:start w:val="2"/>
      <w:numFmt w:val="lowerLetter"/>
      <w:suff w:val="tab"/>
      <w:lvlText w:val="%1."/>
      <w:rPr>
        <w:color w:val="3370ff"/>
      </w:rPr>
    </w:lvl>
  </w:abstractNum>
  <w:abstractNum w:abstractNumId="192610">
    <w:lvl>
      <w:start w:val="3"/>
      <w:numFmt w:val="lowerLetter"/>
      <w:suff w:val="tab"/>
      <w:lvlText w:val="%1."/>
      <w:rPr>
        <w:color w:val="3370ff"/>
      </w:rPr>
    </w:lvl>
  </w:abstractNum>
  <w:abstractNum w:abstractNumId="192611">
    <w:lvl>
      <w:numFmt w:val="bullet"/>
      <w:suff w:val="tab"/>
      <w:lvlText w:val="•"/>
      <w:rPr>
        <w:color w:val="3370ff"/>
      </w:rPr>
    </w:lvl>
  </w:abstractNum>
  <w:abstractNum w:abstractNumId="192612">
    <w:lvl>
      <w:numFmt w:val="bullet"/>
      <w:suff w:val="tab"/>
      <w:lvlText w:val="•"/>
      <w:rPr>
        <w:color w:val="3370ff"/>
      </w:rPr>
    </w:lvl>
  </w:abstractNum>
  <w:abstractNum w:abstractNumId="192613">
    <w:lvl>
      <w:numFmt w:val="bullet"/>
      <w:suff w:val="tab"/>
      <w:lvlText w:val="•"/>
      <w:rPr>
        <w:color w:val="3370ff"/>
      </w:rPr>
    </w:lvl>
  </w:abstractNum>
  <w:abstractNum w:abstractNumId="192614">
    <w:lvl>
      <w:numFmt w:val="bullet"/>
      <w:suff w:val="tab"/>
      <w:lvlText w:val="￮"/>
      <w:rPr>
        <w:color w:val="3370ff"/>
      </w:rPr>
    </w:lvl>
  </w:abstractNum>
  <w:abstractNum w:abstractNumId="192615">
    <w:lvl>
      <w:numFmt w:val="bullet"/>
      <w:suff w:val="tab"/>
      <w:lvlText w:val="￮"/>
      <w:rPr>
        <w:color w:val="3370ff"/>
      </w:rPr>
    </w:lvl>
  </w:abstractNum>
  <w:abstractNum w:abstractNumId="192616">
    <w:lvl>
      <w:numFmt w:val="bullet"/>
      <w:suff w:val="tab"/>
      <w:lvlText w:val="•"/>
      <w:rPr>
        <w:color w:val="3370ff"/>
      </w:rPr>
    </w:lvl>
  </w:abstractNum>
  <w:abstractNum w:abstractNumId="192617">
    <w:lvl>
      <w:numFmt w:val="bullet"/>
      <w:suff w:val="tab"/>
      <w:lvlText w:val="•"/>
      <w:rPr>
        <w:color w:val="3370ff"/>
      </w:rPr>
    </w:lvl>
  </w:abstractNum>
  <w:abstractNum w:abstractNumId="192618">
    <w:lvl>
      <w:numFmt w:val="bullet"/>
      <w:suff w:val="tab"/>
      <w:lvlText w:val="•"/>
      <w:rPr>
        <w:color w:val="3370ff"/>
      </w:rPr>
    </w:lvl>
  </w:abstractNum>
  <w:abstractNum w:abstractNumId="192619">
    <w:lvl>
      <w:numFmt w:val="bullet"/>
      <w:suff w:val="tab"/>
      <w:lvlText w:val="￮"/>
      <w:rPr>
        <w:color w:val="3370ff"/>
      </w:rPr>
    </w:lvl>
  </w:abstractNum>
  <w:abstractNum w:abstractNumId="192620">
    <w:lvl>
      <w:numFmt w:val="bullet"/>
      <w:suff w:val="tab"/>
      <w:lvlText w:val="￮"/>
      <w:rPr>
        <w:color w:val="3370ff"/>
      </w:rPr>
    </w:lvl>
  </w:abstractNum>
  <w:abstractNum w:abstractNumId="192621">
    <w:lvl>
      <w:numFmt w:val="bullet"/>
      <w:suff w:val="tab"/>
      <w:lvlText w:val="•"/>
      <w:rPr>
        <w:color w:val="3370ff"/>
      </w:rPr>
    </w:lvl>
  </w:abstractNum>
  <w:abstractNum w:abstractNumId="192622">
    <w:lvl>
      <w:numFmt w:val="bullet"/>
      <w:suff w:val="tab"/>
      <w:lvlText w:val="•"/>
      <w:rPr>
        <w:color w:val="3370ff"/>
      </w:rPr>
    </w:lvl>
  </w:abstractNum>
  <w:abstractNum w:abstractNumId="192623">
    <w:lvl>
      <w:numFmt w:val="bullet"/>
      <w:suff w:val="tab"/>
      <w:lvlText w:val="•"/>
      <w:rPr>
        <w:color w:val="3370ff"/>
      </w:rPr>
    </w:lvl>
  </w:abstractNum>
  <w:abstractNum w:abstractNumId="192624">
    <w:lvl>
      <w:numFmt w:val="bullet"/>
      <w:suff w:val="tab"/>
      <w:lvlText w:val="￮"/>
      <w:rPr>
        <w:color w:val="3370ff"/>
      </w:rPr>
    </w:lvl>
  </w:abstractNum>
  <w:abstractNum w:abstractNumId="192625">
    <w:lvl>
      <w:numFmt w:val="bullet"/>
      <w:suff w:val="tab"/>
      <w:lvlText w:val="￮"/>
      <w:rPr>
        <w:color w:val="3370ff"/>
      </w:rPr>
    </w:lvl>
  </w:abstractNum>
  <w:abstractNum w:abstractNumId="192626">
    <w:lvl>
      <w:numFmt w:val="bullet"/>
      <w:suff w:val="tab"/>
      <w:lvlText w:val="•"/>
      <w:rPr>
        <w:color w:val="3370ff"/>
      </w:rPr>
    </w:lvl>
  </w:abstractNum>
  <w:abstractNum w:abstractNumId="192627">
    <w:lvl>
      <w:numFmt w:val="bullet"/>
      <w:suff w:val="tab"/>
      <w:lvlText w:val="•"/>
      <w:rPr>
        <w:color w:val="3370ff"/>
      </w:rPr>
    </w:lvl>
  </w:abstractNum>
  <w:abstractNum w:abstractNumId="192628">
    <w:lvl>
      <w:numFmt w:val="bullet"/>
      <w:suff w:val="tab"/>
      <w:lvlText w:val="•"/>
      <w:rPr>
        <w:color w:val="3370ff"/>
      </w:rPr>
    </w:lvl>
  </w:abstractNum>
  <w:abstractNum w:abstractNumId="192629">
    <w:lvl>
      <w:start w:val="1"/>
      <w:numFmt w:val="lowerLetter"/>
      <w:suff w:val="tab"/>
      <w:lvlText w:val="%1."/>
      <w:rPr>
        <w:color w:val="3370ff"/>
      </w:rPr>
    </w:lvl>
  </w:abstractNum>
  <w:abstractNum w:abstractNumId="192630">
    <w:lvl>
      <w:start w:val="2"/>
      <w:numFmt w:val="lowerLetter"/>
      <w:suff w:val="tab"/>
      <w:lvlText w:val="%1."/>
      <w:rPr>
        <w:color w:val="3370ff"/>
      </w:rPr>
    </w:lvl>
  </w:abstractNum>
  <w:abstractNum w:abstractNumId="192631">
    <w:lvl>
      <w:start w:val="3"/>
      <w:numFmt w:val="lowerLetter"/>
      <w:suff w:val="tab"/>
      <w:lvlText w:val="%1."/>
      <w:rPr>
        <w:color w:val="3370ff"/>
      </w:rPr>
    </w:lvl>
  </w:abstractNum>
  <w:abstractNum w:abstractNumId="192632">
    <w:lvl>
      <w:start w:val="4"/>
      <w:numFmt w:val="lowerLetter"/>
      <w:suff w:val="tab"/>
      <w:lvlText w:val="%1."/>
      <w:rPr>
        <w:color w:val="3370ff"/>
      </w:rPr>
    </w:lvl>
  </w:abstractNum>
  <w:abstractNum w:abstractNumId="192633">
    <w:lvl>
      <w:numFmt w:val="bullet"/>
      <w:suff w:val="tab"/>
      <w:lvlText w:val="•"/>
      <w:rPr>
        <w:color w:val="3370ff"/>
      </w:rPr>
    </w:lvl>
  </w:abstractNum>
  <w:abstractNum w:abstractNumId="192634">
    <w:lvl>
      <w:numFmt w:val="bullet"/>
      <w:suff w:val="tab"/>
      <w:lvlText w:val="•"/>
      <w:rPr>
        <w:color w:val="3370ff"/>
      </w:rPr>
    </w:lvl>
  </w:abstractNum>
  <w:abstractNum w:abstractNumId="192635">
    <w:lvl>
      <w:numFmt w:val="bullet"/>
      <w:suff w:val="tab"/>
      <w:lvlText w:val="•"/>
      <w:rPr>
        <w:color w:val="3370ff"/>
      </w:rPr>
    </w:lvl>
  </w:abstractNum>
  <w:abstractNum w:abstractNumId="192636">
    <w:lvl>
      <w:start w:val="1"/>
      <w:numFmt w:val="lowerLetter"/>
      <w:suff w:val="tab"/>
      <w:lvlText w:val="%1."/>
      <w:rPr>
        <w:color w:val="3370ff"/>
      </w:rPr>
    </w:lvl>
  </w:abstractNum>
  <w:abstractNum w:abstractNumId="192637">
    <w:lvl>
      <w:start w:val="2"/>
      <w:numFmt w:val="lowerLetter"/>
      <w:suff w:val="tab"/>
      <w:lvlText w:val="%1."/>
      <w:rPr>
        <w:color w:val="3370ff"/>
      </w:rPr>
    </w:lvl>
  </w:abstractNum>
  <w:abstractNum w:abstractNumId="192638">
    <w:lvl>
      <w:start w:val="3"/>
      <w:numFmt w:val="lowerLetter"/>
      <w:suff w:val="tab"/>
      <w:lvlText w:val="%1."/>
      <w:rPr>
        <w:color w:val="3370ff"/>
      </w:rPr>
    </w:lvl>
  </w:abstractNum>
  <w:abstractNum w:abstractNumId="192639">
    <w:lvl>
      <w:numFmt w:val="bullet"/>
      <w:suff w:val="tab"/>
      <w:lvlText w:val="•"/>
      <w:rPr>
        <w:color w:val="3370ff"/>
      </w:rPr>
    </w:lvl>
  </w:abstractNum>
  <w:abstractNum w:abstractNumId="192640">
    <w:lvl>
      <w:numFmt w:val="bullet"/>
      <w:suff w:val="tab"/>
      <w:lvlText w:val="•"/>
      <w:rPr>
        <w:color w:val="3370ff"/>
      </w:rPr>
    </w:lvl>
  </w:abstractNum>
  <w:abstractNum w:abstractNumId="192641">
    <w:lvl>
      <w:numFmt w:val="bullet"/>
      <w:suff w:val="tab"/>
      <w:lvlText w:val="•"/>
      <w:rPr>
        <w:color w:val="3370ff"/>
      </w:rPr>
    </w:lvl>
  </w:abstractNum>
  <w:abstractNum w:abstractNumId="192642">
    <w:lvl>
      <w:numFmt w:val="bullet"/>
      <w:suff w:val="tab"/>
      <w:lvlText w:val="￮"/>
      <w:rPr>
        <w:color w:val="3370ff"/>
      </w:rPr>
    </w:lvl>
  </w:abstractNum>
  <w:abstractNum w:abstractNumId="192643">
    <w:lvl>
      <w:numFmt w:val="bullet"/>
      <w:suff w:val="tab"/>
      <w:lvlText w:val="￮"/>
      <w:rPr>
        <w:color w:val="3370ff"/>
      </w:rPr>
    </w:lvl>
  </w:abstractNum>
  <w:abstractNum w:abstractNumId="192644">
    <w:lvl>
      <w:numFmt w:val="bullet"/>
      <w:suff w:val="tab"/>
      <w:lvlText w:val="•"/>
      <w:rPr>
        <w:color w:val="3370ff"/>
      </w:rPr>
    </w:lvl>
  </w:abstractNum>
  <w:abstractNum w:abstractNumId="192645">
    <w:lvl>
      <w:numFmt w:val="bullet"/>
      <w:suff w:val="tab"/>
      <w:lvlText w:val="•"/>
      <w:rPr>
        <w:color w:val="3370ff"/>
      </w:rPr>
    </w:lvl>
  </w:abstractNum>
  <w:abstractNum w:abstractNumId="192646">
    <w:lvl>
      <w:numFmt w:val="bullet"/>
      <w:suff w:val="tab"/>
      <w:lvlText w:val="•"/>
      <w:rPr>
        <w:color w:val="3370ff"/>
      </w:rPr>
    </w:lvl>
  </w:abstractNum>
  <w:num w:numId="1">
    <w:abstractNumId w:val="192464"/>
  </w:num>
  <w:num w:numId="2">
    <w:abstractNumId w:val="192465"/>
  </w:num>
  <w:num w:numId="3">
    <w:abstractNumId w:val="192466"/>
  </w:num>
  <w:num w:numId="4">
    <w:abstractNumId w:val="192467"/>
  </w:num>
  <w:num w:numId="5">
    <w:abstractNumId w:val="192468"/>
  </w:num>
  <w:num w:numId="6">
    <w:abstractNumId w:val="192469"/>
  </w:num>
  <w:num w:numId="7">
    <w:abstractNumId w:val="192470"/>
  </w:num>
  <w:num w:numId="8">
    <w:abstractNumId w:val="192471"/>
  </w:num>
  <w:num w:numId="9">
    <w:abstractNumId w:val="192472"/>
  </w:num>
  <w:num w:numId="10">
    <w:abstractNumId w:val="192473"/>
  </w:num>
  <w:num w:numId="11">
    <w:abstractNumId w:val="192474"/>
  </w:num>
  <w:num w:numId="12">
    <w:abstractNumId w:val="192475"/>
  </w:num>
  <w:num w:numId="13">
    <w:abstractNumId w:val="192476"/>
  </w:num>
  <w:num w:numId="14">
    <w:abstractNumId w:val="192477"/>
  </w:num>
  <w:num w:numId="15">
    <w:abstractNumId w:val="192478"/>
  </w:num>
  <w:num w:numId="16">
    <w:abstractNumId w:val="192479"/>
  </w:num>
  <w:num w:numId="17">
    <w:abstractNumId w:val="192480"/>
  </w:num>
  <w:num w:numId="18">
    <w:abstractNumId w:val="192481"/>
  </w:num>
  <w:num w:numId="19">
    <w:abstractNumId w:val="192482"/>
  </w:num>
  <w:num w:numId="20">
    <w:abstractNumId w:val="192483"/>
  </w:num>
  <w:num w:numId="21">
    <w:abstractNumId w:val="192484"/>
  </w:num>
  <w:num w:numId="22">
    <w:abstractNumId w:val="192485"/>
  </w:num>
  <w:num w:numId="23">
    <w:abstractNumId w:val="192486"/>
  </w:num>
  <w:num w:numId="24">
    <w:abstractNumId w:val="192487"/>
  </w:num>
  <w:num w:numId="25">
    <w:abstractNumId w:val="192488"/>
  </w:num>
  <w:num w:numId="26">
    <w:abstractNumId w:val="192489"/>
  </w:num>
  <w:num w:numId="27">
    <w:abstractNumId w:val="192490"/>
  </w:num>
  <w:num w:numId="28">
    <w:abstractNumId w:val="192491"/>
  </w:num>
  <w:num w:numId="29">
    <w:abstractNumId w:val="192492"/>
  </w:num>
  <w:num w:numId="30">
    <w:abstractNumId w:val="192493"/>
  </w:num>
  <w:num w:numId="31">
    <w:abstractNumId w:val="192494"/>
  </w:num>
  <w:num w:numId="32">
    <w:abstractNumId w:val="192495"/>
  </w:num>
  <w:num w:numId="33">
    <w:abstractNumId w:val="192496"/>
  </w:num>
  <w:num w:numId="34">
    <w:abstractNumId w:val="192497"/>
  </w:num>
  <w:num w:numId="35">
    <w:abstractNumId w:val="192498"/>
  </w:num>
  <w:num w:numId="36">
    <w:abstractNumId w:val="192499"/>
  </w:num>
  <w:num w:numId="37">
    <w:abstractNumId w:val="192500"/>
  </w:num>
  <w:num w:numId="38">
    <w:abstractNumId w:val="192501"/>
  </w:num>
  <w:num w:numId="39">
    <w:abstractNumId w:val="192502"/>
  </w:num>
  <w:num w:numId="40">
    <w:abstractNumId w:val="192503"/>
  </w:num>
  <w:num w:numId="41">
    <w:abstractNumId w:val="192504"/>
  </w:num>
  <w:num w:numId="42">
    <w:abstractNumId w:val="192505"/>
  </w:num>
  <w:num w:numId="43">
    <w:abstractNumId w:val="192506"/>
  </w:num>
  <w:num w:numId="44">
    <w:abstractNumId w:val="192507"/>
  </w:num>
  <w:num w:numId="45">
    <w:abstractNumId w:val="192508"/>
  </w:num>
  <w:num w:numId="46">
    <w:abstractNumId w:val="192509"/>
  </w:num>
  <w:num w:numId="47">
    <w:abstractNumId w:val="192510"/>
  </w:num>
  <w:num w:numId="48">
    <w:abstractNumId w:val="192511"/>
  </w:num>
  <w:num w:numId="49">
    <w:abstractNumId w:val="192512"/>
  </w:num>
  <w:num w:numId="50">
    <w:abstractNumId w:val="192513"/>
  </w:num>
  <w:num w:numId="51">
    <w:abstractNumId w:val="192514"/>
  </w:num>
  <w:num w:numId="52">
    <w:abstractNumId w:val="192515"/>
  </w:num>
  <w:num w:numId="53">
    <w:abstractNumId w:val="192516"/>
  </w:num>
  <w:num w:numId="54">
    <w:abstractNumId w:val="192517"/>
  </w:num>
  <w:num w:numId="55">
    <w:abstractNumId w:val="192518"/>
  </w:num>
  <w:num w:numId="56">
    <w:abstractNumId w:val="192519"/>
  </w:num>
  <w:num w:numId="57">
    <w:abstractNumId w:val="192520"/>
  </w:num>
  <w:num w:numId="58">
    <w:abstractNumId w:val="192521"/>
  </w:num>
  <w:num w:numId="59">
    <w:abstractNumId w:val="192522"/>
  </w:num>
  <w:num w:numId="60">
    <w:abstractNumId w:val="192523"/>
  </w:num>
  <w:num w:numId="61">
    <w:abstractNumId w:val="192524"/>
  </w:num>
  <w:num w:numId="62">
    <w:abstractNumId w:val="192525"/>
  </w:num>
  <w:num w:numId="63">
    <w:abstractNumId w:val="192526"/>
  </w:num>
  <w:num w:numId="64">
    <w:abstractNumId w:val="192527"/>
  </w:num>
  <w:num w:numId="65">
    <w:abstractNumId w:val="192528"/>
  </w:num>
  <w:num w:numId="66">
    <w:abstractNumId w:val="192529"/>
  </w:num>
  <w:num w:numId="67">
    <w:abstractNumId w:val="192530"/>
  </w:num>
  <w:num w:numId="68">
    <w:abstractNumId w:val="192531"/>
  </w:num>
  <w:num w:numId="69">
    <w:abstractNumId w:val="192532"/>
  </w:num>
  <w:num w:numId="70">
    <w:abstractNumId w:val="192533"/>
  </w:num>
  <w:num w:numId="71">
    <w:abstractNumId w:val="192534"/>
  </w:num>
  <w:num w:numId="72">
    <w:abstractNumId w:val="192535"/>
  </w:num>
  <w:num w:numId="73">
    <w:abstractNumId w:val="192536"/>
  </w:num>
  <w:num w:numId="74">
    <w:abstractNumId w:val="192537"/>
  </w:num>
  <w:num w:numId="75">
    <w:abstractNumId w:val="192538"/>
  </w:num>
  <w:num w:numId="76">
    <w:abstractNumId w:val="192539"/>
  </w:num>
  <w:num w:numId="77">
    <w:abstractNumId w:val="192540"/>
  </w:num>
  <w:num w:numId="78">
    <w:abstractNumId w:val="192541"/>
  </w:num>
  <w:num w:numId="79">
    <w:abstractNumId w:val="192542"/>
  </w:num>
  <w:num w:numId="80">
    <w:abstractNumId w:val="192543"/>
  </w:num>
  <w:num w:numId="81">
    <w:abstractNumId w:val="192544"/>
  </w:num>
  <w:num w:numId="82">
    <w:abstractNumId w:val="192545"/>
  </w:num>
  <w:num w:numId="83">
    <w:abstractNumId w:val="192546"/>
  </w:num>
  <w:num w:numId="84">
    <w:abstractNumId w:val="192547"/>
  </w:num>
  <w:num w:numId="85">
    <w:abstractNumId w:val="192548"/>
  </w:num>
  <w:num w:numId="86">
    <w:abstractNumId w:val="192549"/>
  </w:num>
  <w:num w:numId="87">
    <w:abstractNumId w:val="192550"/>
  </w:num>
  <w:num w:numId="88">
    <w:abstractNumId w:val="192551"/>
  </w:num>
  <w:num w:numId="89">
    <w:abstractNumId w:val="192552"/>
  </w:num>
  <w:num w:numId="90">
    <w:abstractNumId w:val="192553"/>
  </w:num>
  <w:num w:numId="91">
    <w:abstractNumId w:val="192554"/>
  </w:num>
  <w:num w:numId="92">
    <w:abstractNumId w:val="192555"/>
  </w:num>
  <w:num w:numId="93">
    <w:abstractNumId w:val="192556"/>
  </w:num>
  <w:num w:numId="94">
    <w:abstractNumId w:val="192557"/>
  </w:num>
  <w:num w:numId="95">
    <w:abstractNumId w:val="192558"/>
  </w:num>
  <w:num w:numId="96">
    <w:abstractNumId w:val="192559"/>
  </w:num>
  <w:num w:numId="97">
    <w:abstractNumId w:val="192560"/>
  </w:num>
  <w:num w:numId="98">
    <w:abstractNumId w:val="192561"/>
  </w:num>
  <w:num w:numId="99">
    <w:abstractNumId w:val="192562"/>
  </w:num>
  <w:num w:numId="100">
    <w:abstractNumId w:val="192563"/>
  </w:num>
  <w:num w:numId="101">
    <w:abstractNumId w:val="192564"/>
  </w:num>
  <w:num w:numId="102">
    <w:abstractNumId w:val="192565"/>
  </w:num>
  <w:num w:numId="103">
    <w:abstractNumId w:val="192566"/>
  </w:num>
  <w:num w:numId="104">
    <w:abstractNumId w:val="192567"/>
  </w:num>
  <w:num w:numId="105">
    <w:abstractNumId w:val="192568"/>
  </w:num>
  <w:num w:numId="106">
    <w:abstractNumId w:val="192569"/>
  </w:num>
  <w:num w:numId="107">
    <w:abstractNumId w:val="192570"/>
  </w:num>
  <w:num w:numId="108">
    <w:abstractNumId w:val="192571"/>
  </w:num>
  <w:num w:numId="109">
    <w:abstractNumId w:val="192572"/>
  </w:num>
  <w:num w:numId="110">
    <w:abstractNumId w:val="192573"/>
  </w:num>
  <w:num w:numId="111">
    <w:abstractNumId w:val="192574"/>
  </w:num>
  <w:num w:numId="112">
    <w:abstractNumId w:val="192575"/>
  </w:num>
  <w:num w:numId="113">
    <w:abstractNumId w:val="192576"/>
  </w:num>
  <w:num w:numId="114">
    <w:abstractNumId w:val="192577"/>
  </w:num>
  <w:num w:numId="115">
    <w:abstractNumId w:val="192578"/>
  </w:num>
  <w:num w:numId="116">
    <w:abstractNumId w:val="192579"/>
  </w:num>
  <w:num w:numId="117">
    <w:abstractNumId w:val="192580"/>
  </w:num>
  <w:num w:numId="118">
    <w:abstractNumId w:val="192581"/>
  </w:num>
  <w:num w:numId="119">
    <w:abstractNumId w:val="192582"/>
  </w:num>
  <w:num w:numId="120">
    <w:abstractNumId w:val="192583"/>
  </w:num>
  <w:num w:numId="121">
    <w:abstractNumId w:val="192584"/>
  </w:num>
  <w:num w:numId="122">
    <w:abstractNumId w:val="192585"/>
  </w:num>
  <w:num w:numId="123">
    <w:abstractNumId w:val="192586"/>
  </w:num>
  <w:num w:numId="124">
    <w:abstractNumId w:val="192587"/>
  </w:num>
  <w:num w:numId="125">
    <w:abstractNumId w:val="192588"/>
  </w:num>
  <w:num w:numId="126">
    <w:abstractNumId w:val="192589"/>
  </w:num>
  <w:num w:numId="127">
    <w:abstractNumId w:val="192590"/>
  </w:num>
  <w:num w:numId="128">
    <w:abstractNumId w:val="192591"/>
  </w:num>
  <w:num w:numId="129">
    <w:abstractNumId w:val="192592"/>
  </w:num>
  <w:num w:numId="130">
    <w:abstractNumId w:val="192593"/>
  </w:num>
  <w:num w:numId="131">
    <w:abstractNumId w:val="192594"/>
  </w:num>
  <w:num w:numId="132">
    <w:abstractNumId w:val="192595"/>
  </w:num>
  <w:num w:numId="133">
    <w:abstractNumId w:val="192596"/>
  </w:num>
  <w:num w:numId="134">
    <w:abstractNumId w:val="192597"/>
  </w:num>
  <w:num w:numId="135">
    <w:abstractNumId w:val="192598"/>
  </w:num>
  <w:num w:numId="136">
    <w:abstractNumId w:val="192599"/>
  </w:num>
  <w:num w:numId="137">
    <w:abstractNumId w:val="192600"/>
  </w:num>
  <w:num w:numId="138">
    <w:abstractNumId w:val="192601"/>
  </w:num>
  <w:num w:numId="139">
    <w:abstractNumId w:val="192602"/>
  </w:num>
  <w:num w:numId="140">
    <w:abstractNumId w:val="192603"/>
  </w:num>
  <w:num w:numId="141">
    <w:abstractNumId w:val="192604"/>
  </w:num>
  <w:num w:numId="142">
    <w:abstractNumId w:val="192605"/>
  </w:num>
  <w:num w:numId="143">
    <w:abstractNumId w:val="192606"/>
  </w:num>
  <w:num w:numId="144">
    <w:abstractNumId w:val="192607"/>
  </w:num>
  <w:num w:numId="145">
    <w:abstractNumId w:val="192608"/>
  </w:num>
  <w:num w:numId="146">
    <w:abstractNumId w:val="192609"/>
  </w:num>
  <w:num w:numId="147">
    <w:abstractNumId w:val="192610"/>
  </w:num>
  <w:num w:numId="148">
    <w:abstractNumId w:val="192611"/>
  </w:num>
  <w:num w:numId="149">
    <w:abstractNumId w:val="192612"/>
  </w:num>
  <w:num w:numId="150">
    <w:abstractNumId w:val="192613"/>
  </w:num>
  <w:num w:numId="151">
    <w:abstractNumId w:val="192614"/>
  </w:num>
  <w:num w:numId="152">
    <w:abstractNumId w:val="192615"/>
  </w:num>
  <w:num w:numId="153">
    <w:abstractNumId w:val="192616"/>
  </w:num>
  <w:num w:numId="154">
    <w:abstractNumId w:val="192617"/>
  </w:num>
  <w:num w:numId="155">
    <w:abstractNumId w:val="192618"/>
  </w:num>
  <w:num w:numId="156">
    <w:abstractNumId w:val="192619"/>
  </w:num>
  <w:num w:numId="157">
    <w:abstractNumId w:val="192620"/>
  </w:num>
  <w:num w:numId="158">
    <w:abstractNumId w:val="192621"/>
  </w:num>
  <w:num w:numId="159">
    <w:abstractNumId w:val="192622"/>
  </w:num>
  <w:num w:numId="160">
    <w:abstractNumId w:val="192623"/>
  </w:num>
  <w:num w:numId="161">
    <w:abstractNumId w:val="192624"/>
  </w:num>
  <w:num w:numId="162">
    <w:abstractNumId w:val="192625"/>
  </w:num>
  <w:num w:numId="163">
    <w:abstractNumId w:val="192626"/>
  </w:num>
  <w:num w:numId="164">
    <w:abstractNumId w:val="192627"/>
  </w:num>
  <w:num w:numId="165">
    <w:abstractNumId w:val="192628"/>
  </w:num>
  <w:num w:numId="166">
    <w:abstractNumId w:val="192629"/>
  </w:num>
  <w:num w:numId="167">
    <w:abstractNumId w:val="192630"/>
  </w:num>
  <w:num w:numId="168">
    <w:abstractNumId w:val="192631"/>
  </w:num>
  <w:num w:numId="169">
    <w:abstractNumId w:val="192632"/>
  </w:num>
  <w:num w:numId="170">
    <w:abstractNumId w:val="192633"/>
  </w:num>
  <w:num w:numId="171">
    <w:abstractNumId w:val="192634"/>
  </w:num>
  <w:num w:numId="172">
    <w:abstractNumId w:val="192635"/>
  </w:num>
  <w:num w:numId="173">
    <w:abstractNumId w:val="192636"/>
  </w:num>
  <w:num w:numId="174">
    <w:abstractNumId w:val="192637"/>
  </w:num>
  <w:num w:numId="175">
    <w:abstractNumId w:val="192638"/>
  </w:num>
  <w:num w:numId="176">
    <w:abstractNumId w:val="192639"/>
  </w:num>
  <w:num w:numId="177">
    <w:abstractNumId w:val="192640"/>
  </w:num>
  <w:num w:numId="178">
    <w:abstractNumId w:val="192641"/>
  </w:num>
  <w:num w:numId="179">
    <w:abstractNumId w:val="192642"/>
  </w:num>
  <w:num w:numId="180">
    <w:abstractNumId w:val="192643"/>
  </w:num>
  <w:num w:numId="181">
    <w:abstractNumId w:val="192644"/>
  </w:num>
  <w:num w:numId="182">
    <w:abstractNumId w:val="192645"/>
  </w:num>
  <w:num w:numId="183">
    <w:abstractNumId w:val="19264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2026-02-01T06:59:38Z</dcterms:created>
  <dc:creator>Apache POI</dc:creator>
</cp:coreProperties>
</file>