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FB95" w14:textId="25854FF1" w:rsidR="00501515" w:rsidRDefault="00800EF8" w:rsidP="008E3774">
      <w:pPr>
        <w:pStyle w:val="Title"/>
      </w:pPr>
      <w:r>
        <w:t>LNRS Database description</w:t>
      </w:r>
    </w:p>
    <w:p w14:paraId="0DF2D65A" w14:textId="7B7C5319" w:rsidR="007E113D" w:rsidRDefault="007E113D" w:rsidP="008E3774">
      <w:pPr>
        <w:pStyle w:val="Heading1"/>
      </w:pPr>
      <w:r>
        <w:t>Introduction</w:t>
      </w:r>
    </w:p>
    <w:p w14:paraId="49956227" w14:textId="007C7527" w:rsidR="004F7868" w:rsidRDefault="004F7868">
      <w:r>
        <w:t xml:space="preserve">Local Nature Recovery Strategies are a new policy in the UK </w:t>
      </w:r>
      <w:r w:rsidR="00E5681B">
        <w:t xml:space="preserve">which creates a duty on all responsible bodies to </w:t>
      </w:r>
      <w:r w:rsidR="00E62D8B">
        <w:t xml:space="preserve">describe their areas in terms of biodiversity priority and support farmers and landowners to </w:t>
      </w:r>
      <w:r w:rsidR="00745606">
        <w:t>improve their land and help nature recover.</w:t>
      </w:r>
    </w:p>
    <w:p w14:paraId="40CAE58C" w14:textId="0E3BD6D3" w:rsidR="00745606" w:rsidRDefault="00745606">
      <w:r>
        <w:t xml:space="preserve">The West of England Combined Authority (WECA) is a responsible body, along with other UK combined authorities and local authorities. </w:t>
      </w:r>
      <w:r w:rsidR="00F415D7">
        <w:t>WECA has procured the ODS platform to host a wide range of datasets, but also to deliver a key data product</w:t>
      </w:r>
      <w:r w:rsidR="00617669">
        <w:t xml:space="preserve"> (the </w:t>
      </w:r>
      <w:r w:rsidR="00A82953">
        <w:t xml:space="preserve">LNRS </w:t>
      </w:r>
      <w:r w:rsidR="005A45E6">
        <w:t>Interactive Map</w:t>
      </w:r>
      <w:r w:rsidR="00617669">
        <w:t xml:space="preserve">) to help farmers, </w:t>
      </w:r>
      <w:r w:rsidR="000D2D4B">
        <w:t>landowners,</w:t>
      </w:r>
      <w:r w:rsidR="00617669">
        <w:t xml:space="preserve"> and other stakeholders to understand </w:t>
      </w:r>
      <w:r w:rsidR="004C798F">
        <w:t xml:space="preserve">the biodiversity priorities we have defined for the region and help them direct investment </w:t>
      </w:r>
      <w:r w:rsidR="007E113D">
        <w:t>in nature.</w:t>
      </w:r>
    </w:p>
    <w:p w14:paraId="7C37B669" w14:textId="36C311FE" w:rsidR="003E44B9" w:rsidRDefault="002A57A3" w:rsidP="002A57A3">
      <w:pPr>
        <w:pStyle w:val="Heading1"/>
      </w:pPr>
      <w:r>
        <w:t>Brief</w:t>
      </w:r>
    </w:p>
    <w:p w14:paraId="17D2CB9D" w14:textId="748827AF" w:rsidR="007E113D" w:rsidRDefault="00BE0D8A">
      <w:r>
        <w:t xml:space="preserve">We have </w:t>
      </w:r>
      <w:r w:rsidR="00D3386C">
        <w:t>collated key datasets to inform this application</w:t>
      </w:r>
      <w:r w:rsidR="00A77291">
        <w:t xml:space="preserve">. The key functionality of which is set out in the </w:t>
      </w:r>
      <w:proofErr w:type="spellStart"/>
      <w:r w:rsidR="00A77291">
        <w:t>powerpoint</w:t>
      </w:r>
      <w:proofErr w:type="spellEnd"/>
      <w:r w:rsidR="00A77291">
        <w:t xml:space="preserve"> presentation previously provided.</w:t>
      </w:r>
      <w:r w:rsidR="00403241">
        <w:t xml:space="preserve"> While we have </w:t>
      </w:r>
      <w:r w:rsidR="00F34EC9">
        <w:t xml:space="preserve">a broad overall view of the </w:t>
      </w:r>
      <w:r w:rsidR="00DB4BC5">
        <w:t xml:space="preserve">desired </w:t>
      </w:r>
      <w:r w:rsidR="00F34EC9">
        <w:t xml:space="preserve">functionality, we do not </w:t>
      </w:r>
      <w:r w:rsidR="002B415B">
        <w:t>have a full, detailed model of operation</w:t>
      </w:r>
      <w:r w:rsidR="00CC0517">
        <w:t xml:space="preserve">. However, we would like all the key information in the </w:t>
      </w:r>
      <w:r w:rsidR="000F07F5">
        <w:t xml:space="preserve">datasets to be available to stakeholders through a clear </w:t>
      </w:r>
      <w:r w:rsidR="001A1D24">
        <w:t>and logical customer journey.</w:t>
      </w:r>
    </w:p>
    <w:p w14:paraId="75856D13" w14:textId="19B88314" w:rsidR="00E12C40" w:rsidRDefault="00E12C40">
      <w:r>
        <w:t xml:space="preserve">The </w:t>
      </w:r>
      <w:r w:rsidR="000D2D4B">
        <w:t>main</w:t>
      </w:r>
      <w:r>
        <w:t xml:space="preserve"> </w:t>
      </w:r>
      <w:r w:rsidR="00A82953">
        <w:t xml:space="preserve">interface with the Interactive Map should be the </w:t>
      </w:r>
      <w:r w:rsidR="00F96E5F" w:rsidRPr="00240E3C">
        <w:rPr>
          <w:i/>
          <w:iCs/>
        </w:rPr>
        <w:t>Priority Areas for Biodiversity</w:t>
      </w:r>
      <w:r w:rsidR="00F96E5F">
        <w:t xml:space="preserve"> dataset published on the portal.</w:t>
      </w:r>
    </w:p>
    <w:p w14:paraId="214E8DC6" w14:textId="5D8FED09" w:rsidR="001A1D24" w:rsidRDefault="00000000">
      <w:hyperlink r:id="rId5" w:history="1">
        <w:r w:rsidR="00E12C40">
          <w:rPr>
            <w:rStyle w:val="Hyperlink"/>
          </w:rPr>
          <w:t>LNRS Priority Areas for Biodiversity — WECA-open-data (opendatasoft.com)</w:t>
        </w:r>
      </w:hyperlink>
    </w:p>
    <w:p w14:paraId="1C3B15A0" w14:textId="4C688297" w:rsidR="001A1D24" w:rsidRDefault="00093126">
      <w:r>
        <w:t xml:space="preserve">Clicking on </w:t>
      </w:r>
      <w:r w:rsidR="0091078F">
        <w:t xml:space="preserve">an area should bring up a dialog to help the user </w:t>
      </w:r>
      <w:r w:rsidR="00942C90">
        <w:t xml:space="preserve">understand the area, the priorities for biodiversity and </w:t>
      </w:r>
      <w:r w:rsidR="0091078F">
        <w:t>navigate</w:t>
      </w:r>
      <w:r w:rsidR="00942C90">
        <w:t xml:space="preserve"> the </w:t>
      </w:r>
      <w:r w:rsidR="00FE51BD">
        <w:t xml:space="preserve">measures (AKA recommendation in the </w:t>
      </w:r>
      <w:proofErr w:type="spellStart"/>
      <w:r w:rsidR="00FE51BD">
        <w:t>powerpoint</w:t>
      </w:r>
      <w:proofErr w:type="spellEnd"/>
      <w:r w:rsidR="00FE51BD">
        <w:t>)</w:t>
      </w:r>
      <w:r w:rsidR="006F59ED">
        <w:t xml:space="preserve"> and the funding options that apply to the area, or priority.</w:t>
      </w:r>
    </w:p>
    <w:p w14:paraId="3255C66B" w14:textId="7F8AEAE8" w:rsidR="00D7743E" w:rsidRDefault="00272D01">
      <w:r>
        <w:t xml:space="preserve">A draft map has been developed here </w:t>
      </w:r>
      <w:hyperlink r:id="rId6" w:history="1">
        <w:r>
          <w:rPr>
            <w:rStyle w:val="Hyperlink"/>
          </w:rPr>
          <w:t>Map — WECA-open-data (opendatasoft.com)</w:t>
        </w:r>
      </w:hyperlink>
      <w:r>
        <w:t>.</w:t>
      </w:r>
      <w:r w:rsidR="00AF1323">
        <w:t xml:space="preserve"> The two lower layers</w:t>
      </w:r>
      <w:r w:rsidR="00DA4FCC">
        <w:t>:</w:t>
      </w:r>
      <w:r w:rsidR="00AF1323">
        <w:t xml:space="preserve"> </w:t>
      </w:r>
      <w:r w:rsidR="00AF1323" w:rsidRPr="00DA4FCC">
        <w:rPr>
          <w:i/>
          <w:iCs/>
        </w:rPr>
        <w:t>LNRS Focus Areas for Nature Recovery</w:t>
      </w:r>
      <w:r w:rsidR="00F20AB4">
        <w:t xml:space="preserve"> and </w:t>
      </w:r>
      <w:r w:rsidR="00F20AB4" w:rsidRPr="00DA4FCC">
        <w:rPr>
          <w:i/>
          <w:iCs/>
        </w:rPr>
        <w:t>LNRS Areas of Importance to Biodiversity</w:t>
      </w:r>
      <w:r w:rsidR="00F20AB4">
        <w:t xml:space="preserve"> </w:t>
      </w:r>
      <w:r w:rsidR="00E932EE">
        <w:t xml:space="preserve">do not have any data associated and exist to provide context </w:t>
      </w:r>
      <w:r w:rsidR="00C625B1">
        <w:t>in this application.</w:t>
      </w:r>
    </w:p>
    <w:p w14:paraId="35DD1E9F" w14:textId="7BFF18B8" w:rsidR="00C625B1" w:rsidRDefault="00C625B1">
      <w:r>
        <w:t xml:space="preserve">The </w:t>
      </w:r>
      <w:r w:rsidRPr="00C625B1">
        <w:t>LNRS Priority Areas for Biodiversity</w:t>
      </w:r>
      <w:r>
        <w:t xml:space="preserve"> layer</w:t>
      </w:r>
      <w:r w:rsidR="00D245D3">
        <w:t xml:space="preserve"> is the key dataset and clicking on one of these layers should guide the user through the </w:t>
      </w:r>
      <w:r w:rsidR="005844FA">
        <w:t>data model to be able to view:</w:t>
      </w:r>
    </w:p>
    <w:p w14:paraId="16E7B9CD" w14:textId="63782997" w:rsidR="005844FA" w:rsidRDefault="005844FA" w:rsidP="005844FA">
      <w:pPr>
        <w:pStyle w:val="ListParagraph"/>
        <w:numPr>
          <w:ilvl w:val="0"/>
          <w:numId w:val="1"/>
        </w:numPr>
      </w:pPr>
      <w:r>
        <w:t>Priorities for the Area</w:t>
      </w:r>
    </w:p>
    <w:p w14:paraId="23D209AC" w14:textId="27FA206A" w:rsidR="005844FA" w:rsidRDefault="005844FA" w:rsidP="005844FA">
      <w:pPr>
        <w:pStyle w:val="ListParagraph"/>
        <w:numPr>
          <w:ilvl w:val="0"/>
          <w:numId w:val="1"/>
        </w:numPr>
      </w:pPr>
      <w:r>
        <w:t>Measures for the priorities</w:t>
      </w:r>
    </w:p>
    <w:p w14:paraId="24C35C06" w14:textId="3F21F35F" w:rsidR="005844FA" w:rsidRDefault="005844FA" w:rsidP="005844FA">
      <w:pPr>
        <w:pStyle w:val="ListParagraph"/>
        <w:numPr>
          <w:ilvl w:val="0"/>
          <w:numId w:val="1"/>
        </w:numPr>
      </w:pPr>
      <w:r>
        <w:t xml:space="preserve">Measures </w:t>
      </w:r>
      <w:r w:rsidR="009A611F">
        <w:t>for the Area</w:t>
      </w:r>
    </w:p>
    <w:p w14:paraId="689D4A5C" w14:textId="6C0ABC2D" w:rsidR="009A611F" w:rsidRDefault="009A611F" w:rsidP="005844FA">
      <w:pPr>
        <w:pStyle w:val="ListParagraph"/>
        <w:numPr>
          <w:ilvl w:val="0"/>
          <w:numId w:val="1"/>
        </w:numPr>
      </w:pPr>
      <w:r>
        <w:t>Funding Schemes for the Area</w:t>
      </w:r>
    </w:p>
    <w:p w14:paraId="603DC8B3" w14:textId="5B219E81" w:rsidR="009A611F" w:rsidRDefault="009A611F" w:rsidP="005844FA">
      <w:pPr>
        <w:pStyle w:val="ListParagraph"/>
        <w:numPr>
          <w:ilvl w:val="0"/>
          <w:numId w:val="1"/>
        </w:numPr>
      </w:pPr>
      <w:r>
        <w:t>Grants for the Area</w:t>
      </w:r>
    </w:p>
    <w:p w14:paraId="7E69C70A" w14:textId="05AFA649" w:rsidR="009A611F" w:rsidRDefault="009A611F" w:rsidP="005844FA">
      <w:pPr>
        <w:pStyle w:val="ListParagraph"/>
        <w:numPr>
          <w:ilvl w:val="0"/>
          <w:numId w:val="1"/>
        </w:numPr>
      </w:pPr>
      <w:r>
        <w:t xml:space="preserve">Grants for the Priorities associated with </w:t>
      </w:r>
      <w:r w:rsidR="002049D5">
        <w:t>the Area</w:t>
      </w:r>
    </w:p>
    <w:p w14:paraId="75FF17F3" w14:textId="23113729" w:rsidR="002049D5" w:rsidRDefault="002049D5" w:rsidP="002049D5">
      <w:r>
        <w:t xml:space="preserve">Building this functionality is the key </w:t>
      </w:r>
      <w:r w:rsidR="00802559">
        <w:t xml:space="preserve">aspect of work we need support with, and making this work in a way that is </w:t>
      </w:r>
      <w:r w:rsidR="0068572C">
        <w:t>understandable</w:t>
      </w:r>
      <w:r w:rsidR="00B02D8C">
        <w:t xml:space="preserve">, </w:t>
      </w:r>
      <w:r w:rsidR="00240E3C">
        <w:t>performant,</w:t>
      </w:r>
      <w:r w:rsidR="00B02D8C">
        <w:t xml:space="preserve"> and easy to use</w:t>
      </w:r>
      <w:r w:rsidR="0068572C">
        <w:t xml:space="preserve"> by a farmer of landowner</w:t>
      </w:r>
      <w:r w:rsidR="008711E0">
        <w:t xml:space="preserve"> (on PC and mobile devices) is important.</w:t>
      </w:r>
    </w:p>
    <w:p w14:paraId="5E5DD15C" w14:textId="77777777" w:rsidR="00C625B1" w:rsidRDefault="00C625B1"/>
    <w:p w14:paraId="1E374138" w14:textId="77777777" w:rsidR="003E44B9" w:rsidRDefault="003E44B9" w:rsidP="003E44B9">
      <w:pPr>
        <w:pStyle w:val="Heading1"/>
      </w:pPr>
      <w:r>
        <w:lastRenderedPageBreak/>
        <w:t>Data Model</w:t>
      </w:r>
    </w:p>
    <w:p w14:paraId="1FC9B6DF" w14:textId="4583735D" w:rsidR="00A72FE1" w:rsidRDefault="00A72FE1" w:rsidP="008E3774">
      <w:pPr>
        <w:pStyle w:val="Heading2"/>
      </w:pPr>
      <w:r>
        <w:t>Tables and Relationships.</w:t>
      </w:r>
    </w:p>
    <w:p w14:paraId="23B5AF98" w14:textId="6BA8EEE7" w:rsidR="009564E1" w:rsidRDefault="00627308">
      <w:r>
        <w:t xml:space="preserve">The </w:t>
      </w:r>
      <w:r w:rsidR="009A7E5E">
        <w:t>source data for the application</w:t>
      </w:r>
      <w:r w:rsidR="00895155">
        <w:t xml:space="preserve"> were collected by domain experts and through consultation with stakeholders</w:t>
      </w:r>
      <w:r w:rsidR="00844521">
        <w:t xml:space="preserve"> in a spreadsheet. These data were then processed and normalised to </w:t>
      </w:r>
      <w:r w:rsidR="00BE088A">
        <w:t>show the relationships between datasets. The entity – relationship diagram for the application data is shown below</w:t>
      </w:r>
      <w:r w:rsidR="00D412BB">
        <w:t xml:space="preserve">. </w:t>
      </w:r>
    </w:p>
    <w:p w14:paraId="27FAE562" w14:textId="77777777" w:rsidR="00C10AEC" w:rsidRDefault="00C10AEC">
      <w:pPr>
        <w:sectPr w:rsidR="00C10AEC" w:rsidSect="00F173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1ED568" w14:textId="15D613F9" w:rsidR="00C10AEC" w:rsidRDefault="0023247D">
      <w:pPr>
        <w:sectPr w:rsidR="00C10AEC" w:rsidSect="00F173D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2DA64CC" wp14:editId="1877160C">
            <wp:extent cx="9136685" cy="5650585"/>
            <wp:effectExtent l="0" t="0" r="7620" b="7620"/>
            <wp:docPr id="462941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298" cy="565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FE5F" w14:textId="5FD9CC17" w:rsidR="00D412BB" w:rsidRDefault="007B1847" w:rsidP="007B1847">
      <w:pPr>
        <w:pStyle w:val="Heading3"/>
      </w:pPr>
      <w:proofErr w:type="spellStart"/>
      <w:r>
        <w:lastRenderedPageBreak/>
        <w:t>a</w:t>
      </w:r>
      <w:r w:rsidR="009E5565">
        <w:t>reas_tbl</w:t>
      </w:r>
      <w:proofErr w:type="spellEnd"/>
    </w:p>
    <w:p w14:paraId="053E8B4E" w14:textId="70B4E94D" w:rsidR="007B1847" w:rsidRDefault="007B1847" w:rsidP="007B1847">
      <w:r>
        <w:t>This defines the priority areas for biodiversity</w:t>
      </w:r>
      <w:r w:rsidR="00250DA3">
        <w:t>. There are 5</w:t>
      </w:r>
      <w:r w:rsidR="00CB351E">
        <w:t>0</w:t>
      </w:r>
      <w:r w:rsidR="00250DA3">
        <w:t xml:space="preserve"> areas</w:t>
      </w:r>
      <w:r w:rsidR="009F49AE">
        <w:t xml:space="preserve"> in </w:t>
      </w:r>
      <w:r w:rsidR="00327315">
        <w:t>total</w:t>
      </w:r>
      <w:r w:rsidR="0013627B">
        <w:t xml:space="preserve">. </w:t>
      </w:r>
      <w:r w:rsidR="00A91356">
        <w:t>This</w:t>
      </w:r>
      <w:r w:rsidR="0013627B">
        <w:t xml:space="preserve"> table </w:t>
      </w:r>
      <w:r w:rsidR="00A91356">
        <w:t xml:space="preserve">will be </w:t>
      </w:r>
      <w:r w:rsidR="0013627B">
        <w:t>joined to the (</w:t>
      </w:r>
      <w:hyperlink r:id="rId8" w:history="1">
        <w:r w:rsidR="0013627B">
          <w:rPr>
            <w:rStyle w:val="Hyperlink"/>
          </w:rPr>
          <w:t>LNRS Priority Areas for Biodiversity — WECA-open-data (opendatasoft.com)</w:t>
        </w:r>
      </w:hyperlink>
      <w:r w:rsidR="00A91356">
        <w:t>.</w:t>
      </w:r>
      <w:r w:rsidR="000D2D4B">
        <w:t xml:space="preserve"> The </w:t>
      </w:r>
      <w:r w:rsidR="00183119">
        <w:t xml:space="preserve">dataset currently has 111 records because </w:t>
      </w:r>
      <w:r w:rsidR="00561D95">
        <w:t xml:space="preserve">multiple polygons have a common ID. The </w:t>
      </w:r>
      <w:proofErr w:type="spellStart"/>
      <w:r w:rsidR="0013627B">
        <w:t>area_</w:t>
      </w:r>
      <w:r w:rsidR="00561D95">
        <w:t>id</w:t>
      </w:r>
      <w:proofErr w:type="spellEnd"/>
      <w:r w:rsidR="00561D95">
        <w:t xml:space="preserve"> field</w:t>
      </w:r>
      <w:r w:rsidR="00710514">
        <w:t xml:space="preserve"> joins to id</w:t>
      </w:r>
      <w:r w:rsidR="0013627B">
        <w:t xml:space="preserve"> on the published</w:t>
      </w:r>
      <w:r w:rsidR="0034767A">
        <w:t xml:space="preserve"> dataset</w:t>
      </w:r>
      <w:r w:rsidR="00710514">
        <w:t>.</w:t>
      </w:r>
    </w:p>
    <w:p w14:paraId="24B64F46" w14:textId="4B0841AD" w:rsidR="00137500" w:rsidRDefault="00137500" w:rsidP="00137500">
      <w:pPr>
        <w:pStyle w:val="Heading3"/>
      </w:pPr>
      <w:proofErr w:type="spellStart"/>
      <w:r>
        <w:t>species_tbl</w:t>
      </w:r>
      <w:proofErr w:type="spellEnd"/>
    </w:p>
    <w:p w14:paraId="3B2A3C53" w14:textId="7B1C23A2" w:rsidR="00137500" w:rsidRDefault="00137500" w:rsidP="00137500">
      <w:r>
        <w:t xml:space="preserve">We have </w:t>
      </w:r>
      <w:r w:rsidR="001B3C23">
        <w:t xml:space="preserve">defined 39 species of importance in the context of the LNRS, listed in the </w:t>
      </w:r>
      <w:proofErr w:type="spellStart"/>
      <w:r w:rsidR="001B3C23">
        <w:t>species_tbl</w:t>
      </w:r>
      <w:proofErr w:type="spellEnd"/>
      <w:r w:rsidR="001B3C23">
        <w:t>, which also contains</w:t>
      </w:r>
      <w:r w:rsidR="007F635D">
        <w:t xml:space="preserve"> data about the species derived from the GBIF. Species</w:t>
      </w:r>
      <w:r w:rsidR="00B45AD3">
        <w:t xml:space="preserve"> are related to areas and priorities. So multiple species are important for a given area and </w:t>
      </w:r>
      <w:r w:rsidR="0096529B">
        <w:t>(potentially different) species are important for different priorities.</w:t>
      </w:r>
      <w:r w:rsidR="00AA20C5">
        <w:t xml:space="preserve"> </w:t>
      </w:r>
      <w:r w:rsidR="004E6A90">
        <w:t>Species are related to areas and priorities through the relevant lookup tables.</w:t>
      </w:r>
    </w:p>
    <w:p w14:paraId="7FEA3D81" w14:textId="5DEFC6FC" w:rsidR="0096529B" w:rsidRDefault="0096529B" w:rsidP="0096529B">
      <w:pPr>
        <w:pStyle w:val="Heading3"/>
      </w:pPr>
      <w:proofErr w:type="spellStart"/>
      <w:r>
        <w:t>priortities_tbl</w:t>
      </w:r>
      <w:proofErr w:type="spellEnd"/>
    </w:p>
    <w:p w14:paraId="23C99EC9" w14:textId="5A0B594F" w:rsidR="0096529B" w:rsidRPr="0096529B" w:rsidRDefault="00ED3996" w:rsidP="0096529B">
      <w:r>
        <w:t>There are 33 priorities for biodiversity in the region, grouped into themes</w:t>
      </w:r>
      <w:r w:rsidR="003E5E1E">
        <w:t>. Each priority can apply to multiple areas, and each area can have multiple priorities.</w:t>
      </w:r>
    </w:p>
    <w:p w14:paraId="20684611" w14:textId="205287FC" w:rsidR="0096529B" w:rsidRDefault="00990468" w:rsidP="00841F4B">
      <w:pPr>
        <w:pStyle w:val="Heading2"/>
      </w:pPr>
      <w:r>
        <w:t>Measures</w:t>
      </w:r>
    </w:p>
    <w:p w14:paraId="0186D1BA" w14:textId="30E67FE5" w:rsidR="00990468" w:rsidRDefault="00990468" w:rsidP="00137500">
      <w:r>
        <w:t>Measures</w:t>
      </w:r>
      <w:r w:rsidR="00F8205A">
        <w:t xml:space="preserve"> can be thought of as </w:t>
      </w:r>
      <w:r w:rsidR="00F8205A" w:rsidRPr="00F40BDA">
        <w:rPr>
          <w:b/>
          <w:bCs/>
        </w:rPr>
        <w:t>actions</w:t>
      </w:r>
      <w:r w:rsidR="00F8205A">
        <w:t xml:space="preserve">, or </w:t>
      </w:r>
      <w:r w:rsidR="00F8205A" w:rsidRPr="00F40BDA">
        <w:rPr>
          <w:b/>
          <w:bCs/>
        </w:rPr>
        <w:t>recommendations</w:t>
      </w:r>
      <w:r w:rsidR="00B4086B" w:rsidRPr="00F40BDA">
        <w:rPr>
          <w:b/>
          <w:bCs/>
        </w:rPr>
        <w:t xml:space="preserve"> for actions</w:t>
      </w:r>
      <w:r w:rsidR="00B4086B">
        <w:t xml:space="preserve"> which will deliver biodiversity priorities in appropriate areas</w:t>
      </w:r>
      <w:r w:rsidR="001E5242">
        <w:t xml:space="preserve">. </w:t>
      </w:r>
      <w:r w:rsidR="00574BFB">
        <w:t>Measures have been split into two tables, because there are some area – specific measures</w:t>
      </w:r>
      <w:r w:rsidR="00841F4B">
        <w:t xml:space="preserve"> (which also deliver on a priority)</w:t>
      </w:r>
      <w:r w:rsidR="00CD05F2">
        <w:t>, and many priority – specific measures</w:t>
      </w:r>
      <w:r w:rsidR="00841F4B">
        <w:t xml:space="preserve"> which could apply in multiple areas.</w:t>
      </w:r>
    </w:p>
    <w:p w14:paraId="70AC7F3E" w14:textId="789685B9" w:rsidR="0055535D" w:rsidRDefault="0055535D" w:rsidP="0055535D">
      <w:pPr>
        <w:pStyle w:val="Heading3"/>
      </w:pPr>
      <w:proofErr w:type="spellStart"/>
      <w:r>
        <w:t>area_measures_tbl</w:t>
      </w:r>
      <w:proofErr w:type="spellEnd"/>
    </w:p>
    <w:p w14:paraId="33A69159" w14:textId="584E8D6B" w:rsidR="008A2DAD" w:rsidRDefault="008A2DAD" w:rsidP="008A2DAD">
      <w:r>
        <w:t>These are measures which relate specifically to an area</w:t>
      </w:r>
      <w:r w:rsidR="00C1519F">
        <w:t xml:space="preserve">, but also deliver a priority. The relationship with the priority is defined by the </w:t>
      </w:r>
      <w:proofErr w:type="spellStart"/>
      <w:r w:rsidR="00C1519F">
        <w:t>priorities_areas_measures_lookup_tbl</w:t>
      </w:r>
      <w:proofErr w:type="spellEnd"/>
      <w:r w:rsidR="00A549DF">
        <w:t>.</w:t>
      </w:r>
    </w:p>
    <w:p w14:paraId="737F827F" w14:textId="46B3068C" w:rsidR="00A549DF" w:rsidRDefault="00A549DF" w:rsidP="00A549DF">
      <w:pPr>
        <w:pStyle w:val="Heading3"/>
      </w:pPr>
      <w:proofErr w:type="spellStart"/>
      <w:r>
        <w:t>priority_measures_tbl</w:t>
      </w:r>
      <w:proofErr w:type="spellEnd"/>
    </w:p>
    <w:p w14:paraId="439444C9" w14:textId="1E181B71" w:rsidR="00A549DF" w:rsidRDefault="001A49EF" w:rsidP="00A549DF">
      <w:r>
        <w:t xml:space="preserve">These are measures which could deliver priorities across any area in the region. They are linked to the </w:t>
      </w:r>
      <w:proofErr w:type="spellStart"/>
      <w:r>
        <w:t>priorities_tbl</w:t>
      </w:r>
      <w:proofErr w:type="spellEnd"/>
      <w:r>
        <w:t xml:space="preserve"> through the </w:t>
      </w:r>
      <w:proofErr w:type="spellStart"/>
      <w:r>
        <w:t>priorities_measures_lookup_tbl</w:t>
      </w:r>
      <w:proofErr w:type="spellEnd"/>
      <w:r w:rsidR="0016733C">
        <w:t>.</w:t>
      </w:r>
    </w:p>
    <w:p w14:paraId="00ADF424" w14:textId="533DD999" w:rsidR="00494F6B" w:rsidRDefault="00494F6B" w:rsidP="00494F6B">
      <w:pPr>
        <w:pStyle w:val="Heading3"/>
      </w:pPr>
      <w:proofErr w:type="spellStart"/>
      <w:r>
        <w:t>grants_tbl</w:t>
      </w:r>
      <w:proofErr w:type="spellEnd"/>
    </w:p>
    <w:p w14:paraId="7A1425AB" w14:textId="279F9156" w:rsidR="00494F6B" w:rsidRPr="00494F6B" w:rsidRDefault="00494F6B" w:rsidP="00494F6B">
      <w:r>
        <w:t xml:space="preserve">A range of financial incentives or grants are available </w:t>
      </w:r>
      <w:r w:rsidR="0078722C">
        <w:t>to landowners. These can be related to areas or priorities, and they fund speci</w:t>
      </w:r>
      <w:r w:rsidR="00F6035A">
        <w:t xml:space="preserve">fic </w:t>
      </w:r>
      <w:r w:rsidR="0078722C">
        <w:t>measures</w:t>
      </w:r>
      <w:r w:rsidR="00F6035A">
        <w:t xml:space="preserve">. Lookup tables connect grants to </w:t>
      </w:r>
      <w:proofErr w:type="spellStart"/>
      <w:r w:rsidR="00F6035A">
        <w:t>area</w:t>
      </w:r>
      <w:r w:rsidR="00C60DEF">
        <w:t>_measures_tbl</w:t>
      </w:r>
      <w:proofErr w:type="spellEnd"/>
      <w:r w:rsidR="00C60DEF">
        <w:t xml:space="preserve"> and </w:t>
      </w:r>
      <w:proofErr w:type="spellStart"/>
      <w:r w:rsidR="00C60DEF">
        <w:t>priority_measures_tbl</w:t>
      </w:r>
      <w:proofErr w:type="spellEnd"/>
      <w:r w:rsidR="00C60DEF">
        <w:t>.</w:t>
      </w:r>
    </w:p>
    <w:p w14:paraId="66E2E051" w14:textId="77777777" w:rsidR="003E44B9" w:rsidRDefault="003E44B9" w:rsidP="00404D7F">
      <w:pPr>
        <w:pStyle w:val="Heading2"/>
      </w:pPr>
    </w:p>
    <w:p w14:paraId="73F57AFF" w14:textId="25EBECA9" w:rsidR="00404D7F" w:rsidRDefault="00404D7F" w:rsidP="00404D7F">
      <w:pPr>
        <w:pStyle w:val="Heading2"/>
      </w:pPr>
      <w:r>
        <w:t>Resources</w:t>
      </w:r>
    </w:p>
    <w:p w14:paraId="42B85F97" w14:textId="15CDFE29" w:rsidR="00404D7F" w:rsidRPr="00404D7F" w:rsidRDefault="00404D7F" w:rsidP="00404D7F">
      <w:r>
        <w:t>The constituent tables shown in the entity – relationship diagram are provided as “;” separated csv files</w:t>
      </w:r>
      <w:r w:rsidR="00AA2861">
        <w:t xml:space="preserve">, and in a single Excel workbook called main_sheets.xlsx. In </w:t>
      </w:r>
      <w:r w:rsidR="00B83638">
        <w:t>addition,</w:t>
      </w:r>
      <w:r w:rsidR="00AA2861">
        <w:t xml:space="preserve"> a </w:t>
      </w:r>
      <w:proofErr w:type="spellStart"/>
      <w:r w:rsidR="00AA2861">
        <w:t>duckdb</w:t>
      </w:r>
      <w:proofErr w:type="spellEnd"/>
      <w:r w:rsidR="00AA2861">
        <w:t xml:space="preserve"> database has been built</w:t>
      </w:r>
      <w:r w:rsidR="009A0739">
        <w:t xml:space="preserve"> with the tables and constraints shown in the diagram. A</w:t>
      </w:r>
      <w:r w:rsidR="008933FF">
        <w:t xml:space="preserve">n </w:t>
      </w:r>
      <w:proofErr w:type="spellStart"/>
      <w:r w:rsidR="008933FF">
        <w:t>iPython</w:t>
      </w:r>
      <w:proofErr w:type="spellEnd"/>
      <w:r w:rsidR="008933FF">
        <w:t xml:space="preserve"> notebook </w:t>
      </w:r>
      <w:r w:rsidR="00FE3BCC">
        <w:t xml:space="preserve">to build the database from the csv files </w:t>
      </w:r>
      <w:r w:rsidR="008933FF">
        <w:t xml:space="preserve">is also included </w:t>
      </w:r>
      <w:r w:rsidR="00FE3BCC">
        <w:t>for completeness.</w:t>
      </w:r>
      <w:r w:rsidR="00B83638">
        <w:t xml:space="preserve"> All these files are provided in a zipped archive.</w:t>
      </w:r>
    </w:p>
    <w:sectPr w:rsidR="00404D7F" w:rsidRPr="00404D7F" w:rsidSect="00F17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0EA0"/>
    <w:multiLevelType w:val="hybridMultilevel"/>
    <w:tmpl w:val="C4D0E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0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8A"/>
    <w:rsid w:val="00093126"/>
    <w:rsid w:val="000D2D4B"/>
    <w:rsid w:val="000F07F5"/>
    <w:rsid w:val="0013627B"/>
    <w:rsid w:val="00137500"/>
    <w:rsid w:val="0016733C"/>
    <w:rsid w:val="00183119"/>
    <w:rsid w:val="001A1D24"/>
    <w:rsid w:val="001A49EF"/>
    <w:rsid w:val="001B3C23"/>
    <w:rsid w:val="001E5242"/>
    <w:rsid w:val="002049D5"/>
    <w:rsid w:val="0023247D"/>
    <w:rsid w:val="00240E3C"/>
    <w:rsid w:val="002413BF"/>
    <w:rsid w:val="00250DA3"/>
    <w:rsid w:val="002622D1"/>
    <w:rsid w:val="00272D01"/>
    <w:rsid w:val="00284DA3"/>
    <w:rsid w:val="002A57A3"/>
    <w:rsid w:val="002B415B"/>
    <w:rsid w:val="00327315"/>
    <w:rsid w:val="0034767A"/>
    <w:rsid w:val="0037214D"/>
    <w:rsid w:val="003A1EE9"/>
    <w:rsid w:val="003E44B9"/>
    <w:rsid w:val="003E5E1E"/>
    <w:rsid w:val="00403241"/>
    <w:rsid w:val="00404D7F"/>
    <w:rsid w:val="00472890"/>
    <w:rsid w:val="00494F6B"/>
    <w:rsid w:val="004C798F"/>
    <w:rsid w:val="004E6A90"/>
    <w:rsid w:val="004F098A"/>
    <w:rsid w:val="004F7868"/>
    <w:rsid w:val="00501515"/>
    <w:rsid w:val="0055535D"/>
    <w:rsid w:val="00561D95"/>
    <w:rsid w:val="00574BFB"/>
    <w:rsid w:val="005844FA"/>
    <w:rsid w:val="005A0C54"/>
    <w:rsid w:val="005A45E6"/>
    <w:rsid w:val="00617669"/>
    <w:rsid w:val="00627308"/>
    <w:rsid w:val="0068572C"/>
    <w:rsid w:val="006F59ED"/>
    <w:rsid w:val="00710514"/>
    <w:rsid w:val="00745606"/>
    <w:rsid w:val="00754831"/>
    <w:rsid w:val="0078722C"/>
    <w:rsid w:val="007B1847"/>
    <w:rsid w:val="007C6FC7"/>
    <w:rsid w:val="007E113D"/>
    <w:rsid w:val="007F635D"/>
    <w:rsid w:val="00800EF8"/>
    <w:rsid w:val="00802559"/>
    <w:rsid w:val="00841F4B"/>
    <w:rsid w:val="00844521"/>
    <w:rsid w:val="008711E0"/>
    <w:rsid w:val="008933FF"/>
    <w:rsid w:val="00895155"/>
    <w:rsid w:val="008A2DAD"/>
    <w:rsid w:val="008E3774"/>
    <w:rsid w:val="0091078F"/>
    <w:rsid w:val="00942C90"/>
    <w:rsid w:val="009564E1"/>
    <w:rsid w:val="0096529B"/>
    <w:rsid w:val="00990468"/>
    <w:rsid w:val="009A0739"/>
    <w:rsid w:val="009A611F"/>
    <w:rsid w:val="009A7E5E"/>
    <w:rsid w:val="009E5565"/>
    <w:rsid w:val="009F49AE"/>
    <w:rsid w:val="00A549DF"/>
    <w:rsid w:val="00A72FE1"/>
    <w:rsid w:val="00A77291"/>
    <w:rsid w:val="00A82953"/>
    <w:rsid w:val="00A91356"/>
    <w:rsid w:val="00AA20C5"/>
    <w:rsid w:val="00AA2861"/>
    <w:rsid w:val="00AC5F5F"/>
    <w:rsid w:val="00AF1323"/>
    <w:rsid w:val="00B02D8C"/>
    <w:rsid w:val="00B4086B"/>
    <w:rsid w:val="00B45AD3"/>
    <w:rsid w:val="00B83638"/>
    <w:rsid w:val="00BE088A"/>
    <w:rsid w:val="00BE0D8A"/>
    <w:rsid w:val="00C10AEC"/>
    <w:rsid w:val="00C1519F"/>
    <w:rsid w:val="00C60DEF"/>
    <w:rsid w:val="00C625B1"/>
    <w:rsid w:val="00C7271B"/>
    <w:rsid w:val="00CB351E"/>
    <w:rsid w:val="00CC0517"/>
    <w:rsid w:val="00CD05F2"/>
    <w:rsid w:val="00CD73EF"/>
    <w:rsid w:val="00D245D3"/>
    <w:rsid w:val="00D3386C"/>
    <w:rsid w:val="00D412BB"/>
    <w:rsid w:val="00D7743E"/>
    <w:rsid w:val="00DA4FCC"/>
    <w:rsid w:val="00DB4BC5"/>
    <w:rsid w:val="00E12C40"/>
    <w:rsid w:val="00E5681B"/>
    <w:rsid w:val="00E62D8B"/>
    <w:rsid w:val="00E932EE"/>
    <w:rsid w:val="00ED3996"/>
    <w:rsid w:val="00F173DF"/>
    <w:rsid w:val="00F20AB4"/>
    <w:rsid w:val="00F34EC9"/>
    <w:rsid w:val="00F40BDA"/>
    <w:rsid w:val="00F415D7"/>
    <w:rsid w:val="00F6035A"/>
    <w:rsid w:val="00F8205A"/>
    <w:rsid w:val="00F96E5F"/>
    <w:rsid w:val="00FD5322"/>
    <w:rsid w:val="00FE3BCC"/>
    <w:rsid w:val="00F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E5F3"/>
  <w15:chartTrackingRefBased/>
  <w15:docId w15:val="{F4123516-4BC0-4884-86E0-1AE91661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C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3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3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1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ofenglandca.opendatasoft.com/explore/dataset/lnrs-areas-priority/table/?sort=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stofenglandca.opendatasoft.com/map/lnrs_demo_map/?location=10,51.45529,-2.68341&amp;basemap=jawg.streets" TargetMode="External"/><Relationship Id="rId5" Type="http://schemas.openxmlformats.org/officeDocument/2006/relationships/hyperlink" Target="https://westofenglandca.opendatasoft.com/explore/dataset/lnrs-areas-priority/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805</Words>
  <Characters>4590</Characters>
  <Application>Microsoft Office Word</Application>
  <DocSecurity>0</DocSecurity>
  <Lines>38</Lines>
  <Paragraphs>10</Paragraphs>
  <ScaleCrop>false</ScaleCrop>
  <Company>West of England Combined Authority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Crawshaw</dc:creator>
  <cp:keywords/>
  <dc:description/>
  <cp:lastModifiedBy>Steve Crawshaw</cp:lastModifiedBy>
  <cp:revision>118</cp:revision>
  <dcterms:created xsi:type="dcterms:W3CDTF">2024-02-28T14:13:00Z</dcterms:created>
  <dcterms:modified xsi:type="dcterms:W3CDTF">2024-02-29T13:01:00Z</dcterms:modified>
</cp:coreProperties>
</file>