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July 24, 2026</w:t>
      </w:r>
    </w:p>
    <w:p>
      <w:pPr>
        <w:pStyle w:val="BodyText"/>
      </w:pPr>
      <w:r>
        <w:t xml:space="preserve">Editor-in-Chief</w:t>
      </w:r>
      <w:r>
        <w:t xml:space="preserve"> </w:t>
      </w:r>
      <w:r>
        <w:t xml:space="preserve">Fu-Jen Journal of Medicine (FJJM)</w:t>
      </w:r>
      <w:r>
        <w:t xml:space="preserve"> </w:t>
      </w:r>
      <w:r>
        <w:t xml:space="preserve">College of Medicine, Fu Jen Catholic University</w:t>
      </w:r>
      <w:r>
        <w:t xml:space="preserve"> </w:t>
      </w:r>
      <w:r>
        <w:t xml:space="preserve">New Taipei City, Taiwan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are pleased to submit our manuscript entitled</w:t>
      </w:r>
      <w:r>
        <w:t xml:space="preserve"> </w:t>
      </w:r>
      <w:r>
        <w:t xml:space="preserve">“A Large Epidermoid</w:t>
      </w:r>
      <w:r>
        <w:t xml:space="preserve"> </w:t>
      </w:r>
      <w:r>
        <w:t xml:space="preserve">Cyst of the Pelvic Floor Mimicking Rectal Malignancy: A Case Report”</w:t>
      </w:r>
      <w:r>
        <w:t xml:space="preserve"> </w:t>
      </w:r>
      <w:r>
        <w:rPr>
          <w:rFonts w:hint="eastAsia"/>
        </w:rPr>
        <w:t xml:space="preserve">(中文標題：骨盆底巨大硬皮囊腫擬似直腸惡性腫瘤：病例報告)</w:t>
      </w:r>
      <w:r>
        <w:t xml:space="preserve"> for</w:t>
      </w:r>
      <w:r>
        <w:t xml:space="preserve"> </w:t>
      </w:r>
      <w:r>
        <w:t xml:space="preserve">consideration as a Case Report in the Fu-Jen Journal of Medicine.</w:t>
      </w:r>
    </w:p>
    <w:p>
      <w:pPr>
        <w:pStyle w:val="BodyText"/>
      </w:pPr>
      <w:r>
        <w:t xml:space="preserve">This report describes a 61-year-old male whose 10 cm pelvic floor</w:t>
      </w:r>
      <w:r>
        <w:t xml:space="preserve"> </w:t>
      </w:r>
      <w:r>
        <w:t xml:space="preserve">epidermoid cyst was initially misidentified as a rectal submucosal</w:t>
      </w:r>
      <w:r>
        <w:t xml:space="preserve"> </w:t>
      </w:r>
      <w:r>
        <w:t xml:space="preserve">malignancy with metastatic lymphadenopathy on contrast-enhanced CT.</w:t>
      </w:r>
      <w:r>
        <w:t xml:space="preserve"> </w:t>
      </w:r>
      <w:r>
        <w:t xml:space="preserve">We highlight a diagnostic triad — negative colonoscopy, normal tumor</w:t>
      </w:r>
      <w:r>
        <w:t xml:space="preserve"> </w:t>
      </w:r>
      <w:r>
        <w:t xml:space="preserve">markers, and absent mass enhancement — that redirected management away</w:t>
      </w:r>
      <w:r>
        <w:t xml:space="preserve"> </w:t>
      </w:r>
      <w:r>
        <w:t xml:space="preserve">from an oncologic work-up toward prophylactic ureteral stenting and</w:t>
      </w:r>
      <w:r>
        <w:t xml:space="preserve"> </w:t>
      </w:r>
      <w:r>
        <w:t xml:space="preserve">complete surgical excision, with an excellent outcome. We believe this</w:t>
      </w:r>
      <w:r>
        <w:t xml:space="preserve"> </w:t>
      </w:r>
      <w:r>
        <w:t xml:space="preserve">case offers a practical diagnostic framework that may help other</w:t>
      </w:r>
      <w:r>
        <w:t xml:space="preserve"> </w:t>
      </w:r>
      <w:r>
        <w:t xml:space="preserve">clinicians avoid unnecessary oncologic work-up when confronted with a</w:t>
      </w:r>
      <w:r>
        <w:t xml:space="preserve"> </w:t>
      </w:r>
      <w:r>
        <w:t xml:space="preserve">similarly mimicking pelvic mass.</w:t>
      </w:r>
    </w:p>
    <w:p>
      <w:pPr>
        <w:pStyle w:val="BodyText"/>
      </w:pPr>
      <w:r>
        <w:t xml:space="preserve">This manuscript is original, has not been published previously, and is</w:t>
      </w:r>
      <w:r>
        <w:t xml:space="preserve"> </w:t>
      </w:r>
      <w:r>
        <w:t xml:space="preserve">not under consideration by any other journal. All authors have read and</w:t>
      </w:r>
      <w:r>
        <w:t xml:space="preserve"> </w:t>
      </w:r>
      <w:r>
        <w:t xml:space="preserve">approved the final version and agree to its submission. The authors</w:t>
      </w:r>
      <w:r>
        <w:t xml:space="preserve"> </w:t>
      </w:r>
      <w:r>
        <w:t xml:space="preserve">declare no conflicts of interest and received no funding for this work.</w:t>
      </w:r>
      <w:r>
        <w:t xml:space="preserve"> </w:t>
      </w:r>
      <w:r>
        <w:t xml:space="preserve">Institutional Review Board approval was obtained from Xizhi Cathay</w:t>
      </w:r>
      <w:r>
        <w:t xml:space="preserve"> </w:t>
      </w:r>
      <w:r>
        <w:t xml:space="preserve">General Hospital (approval number: CGH-P115074), and written informed</w:t>
      </w:r>
      <w:r>
        <w:t xml:space="preserve"> </w:t>
      </w:r>
      <w:r>
        <w:t xml:space="preserve">consent for publication was obtained from the patient.</w:t>
      </w:r>
    </w:p>
    <w:p>
      <w:pPr>
        <w:pStyle w:val="BodyText"/>
      </w:pPr>
      <w:r>
        <w:t xml:space="preserve">Corresponding author:</w:t>
      </w:r>
      <w:r>
        <w:t xml:space="preserve"> </w:t>
      </w:r>
      <w:r>
        <w:t xml:space="preserve">Chen Shu-Hung, MD</w:t>
      </w:r>
      <w:r>
        <w:t xml:space="preserve"> </w:t>
      </w:r>
      <w:r>
        <w:t xml:space="preserve">Department of General Surgery, Xizhi Cathay General Hospital,</w:t>
      </w:r>
      <w:r>
        <w:t xml:space="preserve"> </w:t>
      </w:r>
      <w:r>
        <w:t xml:space="preserve">New Taipei City, Taiwan</w:t>
      </w:r>
      <w:r>
        <w:t xml:space="preserve"> </w:t>
      </w:r>
      <w:r>
        <w:t xml:space="preserve">Tel: 0983701132; Fax: (02)2648-2690</w:t>
      </w:r>
      <w:r>
        <w:t xml:space="preserve"> </w:t>
      </w:r>
      <w:r>
        <w:t xml:space="preserve">E-mail: cgh07668@cgh.org.tw</w:t>
      </w:r>
    </w:p>
    <w:p>
      <w:pPr>
        <w:pStyle w:val="BodyText"/>
      </w:pPr>
      <w:r>
        <w:t xml:space="preserve">Thank you for considering our manuscript. We look forward to your</w:t>
      </w:r>
      <w:r>
        <w:t xml:space="preserve"> </w:t>
      </w:r>
      <w:r>
        <w:t xml:space="preserve">response.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Chen Shu-Hung, MD</w:t>
      </w:r>
      <w:r>
        <w:t xml:space="preserve"> </w:t>
      </w:r>
      <w:r>
        <w:t xml:space="preserve">On behalf of all authors:</w:t>
      </w:r>
      <w:r>
        <w:t xml:space="preserve"> </w:t>
      </w:r>
      <w:r>
        <w:t xml:space="preserve">Wang Tzu-Chien, Chen Shao-Kuan, Wu Mei-Chih, Chen Shu-Hung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2026-07-24T15:06:56Z</dcterms:created>
  <dcterms:modified xsi:type="dcterms:W3CDTF">2026-07-24T15:06:56Z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