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Large Epidermoid Cyst of the Pelvic Floor Mimicking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Malignancy: A Case Report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Wang Tzu-Chien, NP¹, Chen Shao-Kuan, MD², Wu Mei-Chih, NP¹,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Chen Shu-Hung, MD¹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¹ Department of Colorectal Surgery,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² Department of Urology,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Corresponding author: Chen Shu-Hung, MD, Department of Colorectal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Surgery, Xizhi Cathay General Hospital, New Taipei City, Taiwan.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E-mail: cgh07668@cgh.org.tw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Running title: Epidermoid Cyst Mimicking Rectal Cancer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Abstract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Background: Epidermoid cysts of the pelvic floor are rare benign lesions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 can closely mimic malignancy on CT, posing significant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Summary: A 61-year-old male presented with lower abdominal pain,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hematuria, and rectal tenesmus. Contrast-enhanced CT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mass with apparent lymphadenopathy, raising suspicion for GIST,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lymphoma, or neuroendocrine tumor. Three pre-operative findings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redirected the diagnosis: negative colonoscopy, normal tumor markers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(CEA, AFP, CA19-9), and absent mass enhancement on CT. Prophylactic ureteral stenting was placed pre-operatively given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mass’s proximity to the left ureter. Laparotomy with complete excision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confirmed an epidermoid cyst; histopathology demonstrated a cyst wall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lined by keratinized stratified squamous epithelium without adnexal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structures.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Conclusion: When a non-enhancing extrinsic pelvic mass is accompanied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 negative colonoscopy and normal tumor markers, epidermoid cyst should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included in the differential. Complete surgical excision offers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excellent prognosis.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Keywords: epidermoid cyst; pelvic floor; pelvic mass; differential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diagnosis; laparotomy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摘要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背景：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骨盆底硬皮囊腫（epidermoid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cyst）為罕見良性病灶，於電腦斷層掃描（CT）上易與惡性腫瘤混淆，造成診斷困難。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病例摘要：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一名61歲男性因下腹疼痛、血尿、排便習慣改變及裡急後重就醫。對比增強CT顯示左側低位直腸旁10公分腫塊，伴見疑似轉移性淋巴結，初步鑑別診斷包括胃腸道基質瘤（GIST）、淋巴瘤及神經內分泌腫瘤。三項術前發現協助導向正確診斷：大腸鏡無黏膜病灶、腫瘤標記（CEA、AFP、C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A19-9）均在正常範圍，以及CT對比增強掃描下腫塊未見強化。考量腫塊緊鄰左輸尿管，術前預防性置入雙J管，術中確認左側中重度腎水腫。患者接受剖腹手術完整切除骨盆底腫塊，病理報告確認為硬皮囊腫，內壁為角化鱗狀上皮，含角蛋白碎片及纖維囊壁，無皮膚附屬器構造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結論：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骨盆底硬皮囊腫應列入骨盆腔腫塊之鑑別診斷，尤以大腸鏡陰性且腫瘤標記正常時更應考慮。完整手術切除為確定性治療，預後良好。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關鍵詞：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硬皮囊腫；骨盆底；骨盆腫塊；鑑別診斷；剖腹手術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Introduction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within the pelvic floor are exceedingly rare, with, to our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knowledge, fewer than 20 cases reported in the literature through 2024.[1-3]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sequestration of ectopic epidermal rests is the most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plausible pathogenic mechanism.[4] Their capacity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grow large and compress adjacent pelvic structures frequently leads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misdiagnosis as malignancy.[1,5] We report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case initially misidentified as rectal submucosal malignancy on CT,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highlighting pre-operative clues that can redirect diagnosis.</w:t>
      </w:r>
    </w:p>
    <w:p>
      <w:pPr>
        <w:pStyle w:val="Compact"/>
        <w:numPr>
          <w:ilvl w:val="0"/>
          <w:numId w:val="1002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Presentation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This case report was approved by the Institutional Review Board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Xizhi Cathay General Hospital (approval number: CGH-P115074),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written informed consent was obtained from the patient for publication.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61-year-old male with no prior surgical history and no 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medical comorbidities presented to the emergency department with lower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abdominal pain of two weeks’ duration and hematuria identified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admission urinary catheterisation for one week. He reported bowel habit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changes with diarrhea and rectal tenesmus over the preceding two months.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 denied weight loss, fever, or family history of malignancy; blood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pressure on arrival was 168/112 mmHg.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Physical examination revealed abdominal distension and lower abdominal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tenderness without peritoneal signs. Digital rectal examination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hospital day two identified a large, hard mass at the left-side 2 o’clock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position with luminal obstruction, palpable approximately 4 cm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anal verge. Laboratory investigations showed leukocytosis (WBC 12,310/μL)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elevated C-reactive protein (2.083 mg/dL).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Contrast-enhanced CT of the abdomen and pelvis (CECT)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at the left low rectum described as a submucosal lesion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in the right internal iliac region, raising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differential diagnoses of GIST, lymphoma, and neuroendocrine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(Figure 2). Additional findings included a left renal calculus and an incidental L2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compression fracture without neurological symptoms; its aetiology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 further evaluated and was presumed degenerative. The patient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admitted under the general surgery service for further evaluation.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Three subsequent investigations were pivotal in redirecting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diagnosis. First, colonoscopy to the cecum demonstrated no mucosal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ulceration, with only internal hemorrhoids noted (Figure 3)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reclassifying the pelvic mass as extrinsic to the bowel rather than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intraluminal.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Second, tumor markers (AFP 3.42 ng/mL, CEA 1.70 ng/mL, CA19-9 4.4 U/mL)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were entirely within normal limits, arguing against adenocarcinoma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AFP-producing tumors. Third, retrospective review of the CECT by the treating surgical team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confirmed the absence of internal enhancement within the mass —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feature inconsistent with hypervascular GIST or enhancing lymphoma.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MRI was not performed; the CT findings combined with negative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and normal tumour markers were considered sufficient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guide surgical decision-making. Urology consultation with independent CT review identified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moderate-to-severe left hydronephrosis — not documented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formal radiology report — confirming ureteral compression by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mass; cardiac and pulmonary evaluation confirmed low surgical risk.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On March 10, 2026, the patient underwent laparotomy. A ureteral J-stent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(6F × 26 cm, Double-J) was inserted cystoscopically under general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anaesthesia prior to laparotomy to protect the left ureter during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dissection. Intra-operative findings confirmed a well-encapsulated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floor mass with moderate-to-severe left hydronephrosis, consistent with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pre-operative urological assessment. The cyst was intentionally decompressed by aspiration to facilitate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dissection; the cyst wall and fibrous capsule were then completely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excised without inadvertent rupture or intraperitoneal spillage.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Estimated blood loss was minimal. Post-operative recovery was uneventful: flatus was noted on day 3,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oral diet was resumed on day 4, and the surgical drain was removed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day 7. Hematuria resolved during the post-operative hospital course.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Renal function remained stable post-operatively (serum creatinine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0.85 mg/dL; eGFR 99 mL/min/1.73 m²) with no clinical or biochemical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evidence of persistent hydronephrosis at discharge. The Double-J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ureteral stent was retained in situ, with outpatient removal planned.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Tumour marker surveillance (CEA, CA19-9) with complete blood count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biochemistry was scheduled at six months. The patient was discharged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post-operative day 9 with a clean, dry wound.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Gross pathological examination showed multiple firm, gray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fragments measuring up to 10.0 × 3.0 × 0.5 cm. Microscopic examination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demonstrated keratin fragments and a fibrous cystic wall lined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stratified squamous epithelium (Figure 1). The final pathological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 was epidermoid cyst; unlike a dermoid cyst, no hair follicles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sebaceous glands were present. The clinical timeline is summarised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Table 1.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Discussion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in the pelvic cavity represent a rare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challenge. While the gross CT morphology of a 10 cm pelvic mass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strongly suggested malignancy in the present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case, three pre-operative features were inconsistent with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hypothesis and ultimately guided appropriate management.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diagnostic triad pointing toward benign extrinsic pathology. First,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was negative for any mucosal lesion, confirming the mass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extrinsic to the rectum rather than an intraluminal neoplasm; large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cysts can compress the rectal wall to create a CT appearance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a submucosal mass.[6] Second, normal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markers (CEA, AFP, CA19-9) substantially reduced the probability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common GI malignancies. Third, the absence of internal enhancement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CECT argued against hypervascular GIST and enhancing lymphoma.[5] Individually, none of these findings is specific 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cyst; together, they point toward a benign non-enhancing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extrinsic cystic mass. Despite the DRE identifying a large firm mass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finding that initially heightened malignancy concern — the clinical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team elected direct surgical excision rather than pre-operative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biopsy, judging that the non-enhancing cystic morphology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inconsistent with the solid tumours in the differential and that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complete excision would serve as both the definitive diagnostic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therapeutic step.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CT misidentification and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“metastatic lymphadenopathy”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 herring.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initial CT report described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“metastatic LAP of the right internal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iliac region,”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substantially raising concern for malignancy.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retrospect, regional lymphadenopathy adjacent to a large benign cystic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may reflect reactive inflammation or mechanical compression rather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than true metastasis — an interpretation consistent with the mild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leukocytosis and CRP elevation, uniformly normal tumor markers,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pathological absence of malignancy. Notably,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these nodes were contralateral to the left-sided mass,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arguing against direct compression and favouring a reactive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interpretation. As neither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nodal biopsy nor post-operative imaging was performed, the reactive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interpretation remains inferential; clinicians should exercise caution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attributing lymphadenopathy to metastatic disease without a confirmed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primary.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Pathogenesis. In this patient with no prior abdominal surgery,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sequestration of ectodermal cells within the pelvic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mesenchyme is the most plausible mechanism, with keratin accumulating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over decades until the lesion becomes symptomatic.[1,4] The two-month symptomatic history likely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represents the terminal phase of a much longer subclinical course.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Comparison with published cases. Prior reports share key features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present case — extrinsic rectal compression, ureteral obstruction,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mass size exceeding 10 cm.[1,7] The compelling CT mimicry, including apparent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lymphadenopathy, is not prominently described in prior reports.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Management of ureteral compression risk. A large pelvic cyst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ureteral compression risk warrants prophylactic pre-operative 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concurrent ureteral stenting. In the present case, a Double-J stent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placed cystoscopically under the same anaesthetic allowed safe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 without ureteral injury — an approach consistent with prior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reports.[1]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Surgical principles and prognosis. Complete surgical excision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intact capsule removal is the cornerstone of treatment. Simple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drainage or aspiration without wall resection carries a high risk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recurrence.[8] In the index case, the cyst was intentionally decompressed prior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 excision; complete resection of the cyst wall with intact capsule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was achieved without inadvertent rupture or intraperitoneal spillage,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post-operative recovery was uneventful. This decompression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presupposed a benign cyst; had malignancy not been excluded, aspiration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would have risked tumour spillage. Prognosis following complete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resection is excellent, with recurrence rarely reported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literature.[3] Malignant transformation to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cell carcinoma within a pre-existing epidermoid cyst has been documented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one case involving a 69-year-old male with a large abdominal cyst,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emphasizing the importance of complete pathological sampling,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long-term follow-up, and caution when forgoing pre-operative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diagnosis.[9]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Pathological distinction. The histopathological distinction between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 and a dermoid cyst (mature cystic teratoma) 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clinically important: dermoid cysts contain hair follicles and sebaceous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glands in addition to squamous epithelium, whereas epidermoid cysts do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not. Retrorectal tailgut cyst — another non-enhancing extrinsic pelvic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cyst that satisfies the same diagnostic triad — is lined by columnar 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transitional epithelium rather than keratinized squamous epithelium;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squamous lining in the present case excludes this entity.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Limitations. CT Hounsfield unit values were not extracted.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Pre-operative tissue sampling was not performed; the decision to proceed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directly to laparotomy was based on the non-enhancing cystic morphology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low surgical risk, with complete excision serving as both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therapeutic. MRI was not performed, limiting assessment of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lesion’s compartment of origin and regional nodes. Follow-up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limited to the index admission; no surveillance data beyond discharge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available, precluding confirmation of freedom from recurrence.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reactive interpretation of regional lymphadenopathy remains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inferential.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Large pelvic floor epidermoid cysts can convincingly mimic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submucosal malignancy on CT. The combination of negative colonoscopy,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normal tumor markers, and a non-enhancing mass should prompt inclusion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epidermoid cyst in the differential of an extrinsic pelvic mass;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because non-enhancement does not exclude a cystic malignancy, definitive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 rests on histopathology of the excised specimen.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Prophylactic ureteral stenting should be considered when the mass lies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proximity to the ureter. Complete excision offers an excellent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prognosis, though follow-up is required to confirm absence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recurrence.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Patient Perspective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The patient reported resolution of pre-operative lower abdominal pain,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hematuria, and rectal tenesmus during the post-operative course,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expressed satisfaction with the surgical outcome at discharge.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References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Fdili Alaoui FZ, Oussaden A, Bouguern H, El Fatemi H, Melhouf MA,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Amarti A, et al. Giant pelvic retroperitoneal epidermoid cyst: a rare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 report. Pan Afr Med J. 2012;13:51.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Jain P, Pal DK. Pelvic epidermoid cyst: a rare cause of lower urinary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tract symptoms. BMJ Case Rep. 2018;2018:bcr2017223386.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Nasim S, Kumar S, Azim D, Rai L, Saeed S. Retrorectal epidermal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inclusion cyst: an incidental finding during cesarean section.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 J Surg Case Rep. 2020;77:467–70.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Hyseni NS, Llullaku SS, Koçinaj DH, Jashari HJ, Kelmendi BZ.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unusual location of retroperitoneal epidermoid cyst in a child: a 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report. Cases J. 2009;2:9362.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Bates DDB, Fernandes de Paula MC, Horvat N, Sheedy S, Lall C,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Kassam Z, et al. Beyond adenocarcinoma: MRI of uncommon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neoplasms and mimickers. Radiographics. 2019;40(1):205–22.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Kesavan R, Parthasarathi R, Gupta A, Palanivelu C. Laparoscopic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management of epidermoid cyst in an unusual location: a case report.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 Med Case Rep. 2019;13:47.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AlSulimani SO, Almalki AM, Alzahrani KA, Alshehri AO, Almotairi R.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Infected giant right seminal vesicle epidermoid cyst in a young male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patient: a case report. Int J Surg Case Rep. 2023;110:108732.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Koppel BS, Weinberger G. Radiologic evaluation of epidermoid cyst.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 Natl Med Assoc. 1987;79(2):209–12.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Hu T, Wang D, Tian Y, Yuan X, Li Y. Abdominal giant epidermoid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 squamous epithelial heterogeneous proliferation carcinoma: a 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report. Transl Cancer Res. 2022;11(5):1457–62.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Legends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1. Histopathology of the excised pelvic floor mass (hematoxylin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eosin stain). (A) Low-power overview (1×; scale bar, 2 mm) showing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collapsed cyst wall folded upon itself — a thin stratified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epithelial lining overlying a fibrous wall, with abundant laminated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keratin; the lumen is largely empty following intraoperative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decompression. (B) The keratin consists of loose, wavy, lamellated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eosinophilic debris (4×; scale bar, 500 µm). (C) The cyst is lined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stratified squamous epithelium overlying a dense fibrous wall containing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congested blood vessels (4×; scale bar, 500 µm). (D) Higher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magnification confirms the stratified squamous lining with a well-formed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granular layer and surface lamellar keratinization. No adnexal structures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seen in the fields shown, consistent with an epidermoid cyst rather than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dermoid (mature cystic teratoma) (10×; scale bar, 200 µm).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2. Contrast-enhanced CT of the abdomen and pelvis. (A) Coronal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view demonstrating a large, well-defined pelvic floor mass with no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internal enhancement. (B) Axial view at the level of the pelvic inlet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showing the 10 cm non-enhancing mass abutting the left lateral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wall, with apparent lymphadenopathy in the right internal iliac region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incidental left renal calculus. The yellow line in panel (B)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indicates a measurement annotation from the PACS workstation.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3. Colonoscopy image of the rectum demonstrating smooth external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compression of the rectal wall without mucosal ulceration, friability,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intraluminal tumor, confirming that the pelvic mass is extrinsic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bowel.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Table 1. Clinical timeline of the present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Timepoint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~2 months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Onset of bowel habit changes and rectal tenesmus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~2 weeks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Onset of lower abdominal pain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~1 week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Hematuria identified on urinary catheterisation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Emergency presentation; CECT: 10 cm non-enhancing pelvic mass with apparent right internal iliac lymphadenopathy; leukocytosis and elevated CRP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2,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Digital rectal examination: large hard mass at left-side 2 o’clock with luminal obstruction, 4 cm from anal verge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3–9,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Colonoscopy: no mucosal lesion; tumour markers (AFP, CEA, CA19-9): within normal limits; urology consultation — moderate-to-severe left hydronephrosis identified on CT review (not in formal radiology report); cardiac and pulmonary pre-operative evaluation: low surgical risk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10,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Cystoscopic Double-J ureteral stenting + laparotomy; complete excision of pelvic floor cyst; moderate-to-severe left hydronephrosis confirmed intraoperatively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3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First flatus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4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Oral diet resumed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Surgical drain removed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19, 2026 (post-operative day 9)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Discharge; hematuria resolved; Cr 0.85 mg/dL, eGFR 99 mL/min/1.73 m²; Double-J stent in situ; final histopathology: epidermoid cyst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September 2026 (planned)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Tumour marker surveillance (CEA, CA19-9), CBC, biochemistry</w:t>
            </w:r>
          </w:p>
        </w:tc>
      </w:tr>
    </w:tbl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Mandatory Disclosures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Ethics Declaration: This case report was conducted in accordance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Declaration of Helsinki. Institutional review board approval 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this case report was obtained from the Institutional Review Board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Xizhi Cathay General Hospital (approval number: CGH-P115074).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Patient Consent: Written informed consent was obtained from the patient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publication of this case report and any accompanying images.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Author Contributions (CRediT):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Conceptualization: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curation: </w:t>
      </w:r>
      <w:r>
        <w:rPr>
          <w:rFonts w:hint="eastAsia" w:ascii="Times New Roman" w:hAnsi="Times New Roman"/>
          <w:sz w:val="24"/>
        </w:rPr>
        <w:t xml:space="preserve">王子建,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吳美智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Investigation: </w:t>
      </w:r>
      <w:r>
        <w:rPr>
          <w:rFonts w:hint="eastAsia" w:ascii="Times New Roman" w:hAnsi="Times New Roman"/>
          <w:sz w:val="24"/>
        </w:rPr>
        <w:t xml:space="preserve">陳紹寬,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吳美智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original draft: </w:t>
      </w:r>
      <w:r>
        <w:rPr>
          <w:rFonts w:hint="eastAsia" w:ascii="Times New Roman" w:hAnsi="Times New Roman"/>
          <w:sz w:val="24"/>
        </w:rPr>
        <w:t xml:space="preserve">王子建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review &amp; editing: </w:t>
      </w:r>
      <w:r>
        <w:rPr>
          <w:rFonts w:hint="eastAsia" w:ascii="Times New Roman" w:hAnsi="Times New Roman"/>
          <w:sz w:val="24"/>
        </w:rPr>
        <w:t xml:space="preserve">陳樞鴻,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陳紹寬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Supervision: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Conflict of Interest: The authors declare no conflicts of interest.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Guarantor: Chen Shu-Hung (corresponding author) accepts full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responsibility for the work, had access to the data, and controlled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decision to publish.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Funding: No funding was received for this work.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Availability Statement: All data supporting the findings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contained within the case report. Anonymized data are available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corresponding author upon reasonable request.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AI Usage Disclosure: Claude (Anthropic) was used to assist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 search and synthesis during the preparation of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manuscript. All content was reviewed, verified, and approved by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authors. No AI tool is listed as an author.</w:t>
      </w:r>
    </w:p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2026-07-20T14:34:32Z</dcterms:created>
  <dcterms:modified xsi:type="dcterms:W3CDTF">2026-07-20T14:34:32Z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