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sz w:val="24"/>
        </w:rPr>
        <w:t>骨盆底巨大硬皮囊腫模擬直腸黏膜下惡性腫瘤：病例報告</w:t>
      </w:r>
    </w:p>
    <w:p>
      <w:r>
        <w:rPr>
          <w:rFonts w:ascii="Times New Roman" w:hAnsi="Times New Roman"/>
          <w:sz w:val="24"/>
        </w:rPr>
        <w:t>(A Large Epidermoid Cyst of the Pelvic Floor Mimicking Rectal Malignancy: A Case Report)</w:t>
      </w:r>
    </w:p>
    <w:p>
      <w:r>
        <w:rPr>
          <w:rFonts w:ascii="Times New Roman" w:hAnsi="Times New Roman"/>
          <w:sz w:val="24"/>
        </w:rPr>
        <w:t>作者（中文姓名）：王子建、陳紹寬、吳美智、陳樞鴻</w:t>
      </w:r>
    </w:p>
    <w:p>
      <w:r>
        <w:rPr>
          <w:rFonts w:ascii="Times New Roman" w:hAnsi="Times New Roman"/>
          <w:sz w:val="24"/>
        </w:rPr>
        <w:t>服務機構：汐止國泰綜合醫院 直腸外科／泌尿科（Xizhi Cathay General Hospital, Department of Colorectal Surgery / Department of Urology, New Taipei City, Taiwan）</w:t>
      </w:r>
    </w:p>
    <w:p/>
    <w:p>
      <w:pPr>
        <w:pStyle w:val="Heading2"/>
      </w:pPr>
      <w:r>
        <w:rPr>
          <w:rFonts w:ascii="Times New Roman" w:hAnsi="Times New Roman"/>
          <w:sz w:val="24"/>
        </w:rPr>
        <w:t>摘要</w:t>
      </w:r>
    </w:p>
    <w:p>
      <w:r>
        <w:rPr>
          <w:rFonts w:ascii="Times New Roman" w:hAnsi="Times New Roman"/>
          <w:b/>
          <w:sz w:val="24"/>
        </w:rPr>
        <w:t xml:space="preserve">背景： </w:t>
      </w:r>
      <w:r>
        <w:rPr>
          <w:rFonts w:ascii="Times New Roman" w:hAnsi="Times New Roman"/>
          <w:sz w:val="24"/>
        </w:rPr>
        <w:t>骨盆底硬皮囊腫（epidermoid cyst）為罕見良性病灶，於電腦斷層掃描（CT）上易與惡性腫瘤混淆，造成診斷困難。</w:t>
      </w:r>
    </w:p>
    <w:p>
      <w:r>
        <w:rPr>
          <w:rFonts w:ascii="Times New Roman" w:hAnsi="Times New Roman"/>
          <w:b/>
          <w:sz w:val="24"/>
        </w:rPr>
        <w:t xml:space="preserve">病例摘要： </w:t>
      </w:r>
      <w:r>
        <w:rPr>
          <w:rFonts w:ascii="Times New Roman" w:hAnsi="Times New Roman"/>
          <w:sz w:val="24"/>
        </w:rPr>
        <w:t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A19-9）均在正常範圍，以及CT對比增強掃描下腫塊未見強化。考量腫塊緊鄰左輸尿管，術前預防性置入雙J管，術中確認左側中重度腎水腫。患者接受剖腹手術完整切除骨盆底腫塊，病理報告確認為硬皮囊腫，內壁為角化鱗狀上皮，含角蛋白碎片及纖維囊壁，無皮膚附屬器構造。</w:t>
      </w:r>
    </w:p>
    <w:p>
      <w:r>
        <w:rPr>
          <w:rFonts w:ascii="Times New Roman" w:hAnsi="Times New Roman"/>
          <w:b/>
          <w:sz w:val="24"/>
        </w:rPr>
        <w:t xml:space="preserve">結論： </w:t>
      </w:r>
      <w:r>
        <w:rPr>
          <w:rFonts w:ascii="Times New Roman" w:hAnsi="Times New Roman"/>
          <w:sz w:val="24"/>
        </w:rPr>
        <w:t>骨盆底硬皮囊腫應列入骨盆腔腫塊之鑑別診斷，尤以大腸鏡陰性且腫瘤標記正常時更應考慮。完整手術切除為確定性治療，預後良好。</w:t>
      </w:r>
    </w:p>
    <w:p>
      <w:r>
        <w:rPr>
          <w:rFonts w:ascii="Times New Roman" w:hAnsi="Times New Roman"/>
          <w:b/>
          <w:sz w:val="24"/>
        </w:rPr>
        <w:t xml:space="preserve">關鍵詞： </w:t>
      </w:r>
      <w:r>
        <w:rPr>
          <w:rFonts w:ascii="Times New Roman" w:hAnsi="Times New Roman"/>
          <w:sz w:val="24"/>
        </w:rPr>
        <w:t>硬皮囊腫；骨盆底；骨盆腫塊；鑑別診斷；剖腹手術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