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4"/>
        </w:rPr>
        <w:t>A Large Epidermoid Cyst of the Pelvic Floor Mimicking Rectal Malignancy: A Case Report</w:t>
      </w:r>
    </w:p>
    <w:p>
      <w:r>
        <w:rPr>
          <w:rFonts w:ascii="Times New Roman" w:hAnsi="Times New Roman"/>
          <w:sz w:val="24"/>
        </w:rPr>
        <w:t>Wang Tzu-Chien, NP; Chen Shao-Kuan, MD; Wu Mei-Chih, NP; Chen Shu-Hung, MD</w:t>
      </w:r>
    </w:p>
    <w:p>
      <w:r>
        <w:rPr>
          <w:rFonts w:ascii="Times New Roman" w:hAnsi="Times New Roman"/>
          <w:sz w:val="24"/>
        </w:rPr>
        <w:t>Department of Colorectal Surgery / Department of Urology, Xizhi Cathay General Hospital, New Taipei City, Taiwan</w:t>
      </w:r>
    </w:p>
    <w:p/>
    <w:p>
      <w:pPr>
        <w:pStyle w:val="Heading2"/>
      </w:pPr>
      <w:r>
        <w:rPr>
          <w:rFonts w:ascii="Times New Roman" w:hAnsi="Times New Roman"/>
          <w:sz w:val="24"/>
        </w:rPr>
        <w:t>Abstract</w:t>
      </w:r>
    </w:p>
    <w:p>
      <w:r>
        <w:rPr>
          <w:rFonts w:ascii="Times New Roman" w:hAnsi="Times New Roman"/>
          <w:b/>
          <w:sz w:val="24"/>
        </w:rPr>
        <w:t xml:space="preserve">Background: </w:t>
      </w:r>
      <w:r>
        <w:rPr>
          <w:rFonts w:ascii="Times New Roman" w:hAnsi="Times New Roman"/>
          <w:sz w:val="24"/>
        </w:rPr>
        <w:t>Epidermoid cysts of the pelvic floor are rare benign lesions that can closely mimic malignancy on CT, posing significant diagnostic challenges.</w:t>
      </w:r>
    </w:p>
    <w:p>
      <w:r>
        <w:rPr>
          <w:rFonts w:ascii="Times New Roman" w:hAnsi="Times New Roman"/>
          <w:b/>
          <w:sz w:val="24"/>
        </w:rPr>
        <w:t xml:space="preserve">Case Summary: </w:t>
      </w:r>
      <w:r>
        <w:rPr>
          <w:rFonts w:ascii="Times New Roman" w:hAnsi="Times New Roman"/>
          <w:sz w:val="24"/>
        </w:rPr>
        <w:t>A 61-year-old male presented with lower abdominal pain, hematuria, and rectal tenesmus. Contrast-enhanced CT revealed a 10 cm pelvic mass with apparent lymphadenopathy, raising suspicion for GIST, lymphoma, or neuroendocrine tumor. Three pre-operative findings redirected the diagnosis: negative colonoscopy, normal tumor markers (CEA, AFP, CA19-9), and absent mass enhancement on CT. Prophylactic ureteral stenting was placed pre-operatively given the mass's proximity to the left ureter. Laparotomy with complete excision confirmed an epidermoid cyst; histopathology demonstrated a cyst wall lined by keratinized stratified squamous epithelium without adnexal structures.</w:t>
      </w:r>
    </w:p>
    <w:p>
      <w:r>
        <w:rPr>
          <w:rFonts w:ascii="Times New Roman" w:hAnsi="Times New Roman"/>
          <w:b/>
          <w:sz w:val="24"/>
        </w:rPr>
        <w:t xml:space="preserve">Conclusion: </w:t>
      </w:r>
      <w:r>
        <w:rPr>
          <w:rFonts w:ascii="Times New Roman" w:hAnsi="Times New Roman"/>
          <w:sz w:val="24"/>
        </w:rPr>
        <w:t>When a non-enhancing extrinsic pelvic mass is accompanied by negative colonoscopy and normal tumor markers, epidermoid cyst should be included in the differential. Complete surgical excision offers an excellent prognosis.</w:t>
      </w:r>
    </w:p>
    <w:p>
      <w:r>
        <w:rPr>
          <w:rFonts w:ascii="Times New Roman" w:hAnsi="Times New Roman"/>
          <w:b/>
          <w:sz w:val="24"/>
        </w:rPr>
        <w:t xml:space="preserve">Keywords: </w:t>
      </w:r>
      <w:r>
        <w:rPr>
          <w:rFonts w:ascii="Times New Roman" w:hAnsi="Times New Roman"/>
          <w:sz w:val="24"/>
        </w:rPr>
        <w:t>epidermoid cyst; pelvic floor; pelvic mass; differential diagnosis; laparotomy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