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spacing w:after="240" w:before="240" w:lineRule="auto"/>
        <w:jc w:val="right"/>
        <w:rPr/>
      </w:pPr>
      <w:r w:rsidDel="00000000" w:rsidR="00000000" w:rsidRPr="00000000">
        <w:rPr>
          <w:rtl w:val="0"/>
        </w:rPr>
        <w:t xml:space="preserve">I am a painter, a psychologist, and a musician. Over the past four decades of my life, I have developed in these fields alternately and in parallel.</w:t>
        <w:br w:type="textWrapping"/>
        <w:t xml:space="preserve"> At the beginning of my path in art, I studied in an intensive program of drawing from direct observation at the “HaTachana” studio, a program that included three years of daily studio drawing from a live model and still life, under the guidance of Aram Gershuni and David Nipo. For me, drawing was a process of refining skills, becoming familiar with media, and deepening attention to painterly subtleties.</w:t>
      </w:r>
    </w:p>
    <w:p w:rsidR="00000000" w:rsidDel="00000000" w:rsidP="00000000" w:rsidRDefault="00000000" w:rsidRPr="00000000" w14:paraId="00000002">
      <w:pPr>
        <w:bidi w:val="1"/>
        <w:spacing w:after="240" w:before="240" w:lineRule="auto"/>
        <w:jc w:val="right"/>
        <w:rPr/>
      </w:pPr>
      <w:r w:rsidDel="00000000" w:rsidR="00000000" w:rsidRPr="00000000">
        <w:rPr>
          <w:rtl w:val="0"/>
        </w:rPr>
        <w:t xml:space="preserve">In the years since completing my studies, I have undergone a process of independent exploration and pursued a master’s degree in art. During these years, my drawing and painting gradually underwent processes of abstraction, with an increased interest in textures and formal content.</w:t>
      </w:r>
    </w:p>
    <w:p w:rsidR="00000000" w:rsidDel="00000000" w:rsidP="00000000" w:rsidRDefault="00000000" w:rsidRPr="00000000" w14:paraId="00000003">
      <w:pPr>
        <w:bidi w:val="1"/>
        <w:spacing w:after="240" w:before="240" w:lineRule="auto"/>
        <w:jc w:val="right"/>
        <w:rPr/>
      </w:pPr>
      <w:r w:rsidDel="00000000" w:rsidR="00000000" w:rsidRPr="00000000">
        <w:rPr>
          <w:rtl w:val="0"/>
        </w:rPr>
        <w:t xml:space="preserve">Drawing, for me, is a process of dreaming in front of an object. In this state of consciousness, I immerse myself in the object of my observation, dismantle it, move across its surface and within it, and extract from it motifs that form the basis of my work. My sources of inspiration are nourished by psychodynamic theory and practice in my work as a psychologist; from there I have drawn the concept of dreaming and the expression of primary qualities such as textures and rhythms.</w:t>
      </w:r>
    </w:p>
    <w:p w:rsidR="00000000" w:rsidDel="00000000" w:rsidP="00000000" w:rsidRDefault="00000000" w:rsidRPr="00000000" w14:paraId="00000004">
      <w:pPr>
        <w:bidi w:val="1"/>
        <w:spacing w:after="240" w:before="240" w:lineRule="auto"/>
        <w:jc w:val="right"/>
        <w:rPr/>
      </w:pPr>
      <w:r w:rsidDel="00000000" w:rsidR="00000000" w:rsidRPr="00000000">
        <w:rPr>
          <w:rtl w:val="0"/>
        </w:rPr>
        <w:t xml:space="preserve">My drawing works are driven first and foremost by a desire for calligraphic exploration of formal patterns in images that attract me aesthetically and emotionally.</w:t>
      </w:r>
    </w:p>
    <w:p w:rsidR="00000000" w:rsidDel="00000000" w:rsidP="00000000" w:rsidRDefault="00000000" w:rsidRPr="00000000" w14:paraId="00000005">
      <w:pPr>
        <w:bidi w:val="1"/>
        <w:spacing w:after="240" w:before="240" w:lineRule="auto"/>
        <w:jc w:val="right"/>
        <w:rPr/>
      </w:pPr>
      <w:r w:rsidDel="00000000" w:rsidR="00000000" w:rsidRPr="00000000">
        <w:rPr>
          <w:rtl w:val="0"/>
        </w:rPr>
        <w:t xml:space="preserve">An additional layer is my experience as a composer and jazz musician. I introduce a dimension of improvisation into the work while maintaining the “harmonic structure,” studying the motifs that draw me and using them as building blocks. This is an ongoing process of responding to what has accumulated on the working surface, dismantling and reassembling the image that served as the trigger.</w:t>
      </w:r>
    </w:p>
    <w:p w:rsidR="00000000" w:rsidDel="00000000" w:rsidP="00000000" w:rsidRDefault="00000000" w:rsidRPr="00000000" w14:paraId="00000006">
      <w:pPr>
        <w:bidi w:val="1"/>
        <w:jc w:val="righ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