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6954" w14:textId="0DE02DD9" w:rsidR="000A2CB2" w:rsidRDefault="000A2CB2" w:rsidP="006D7470">
      <w:pPr>
        <w:jc w:val="center"/>
        <w:rPr>
          <w:b/>
          <w:bCs/>
        </w:rPr>
      </w:pPr>
      <w:r w:rsidRPr="006D7470">
        <w:rPr>
          <w:b/>
          <w:bCs/>
        </w:rPr>
        <w:t>4.16 Revised ERD</w:t>
      </w:r>
    </w:p>
    <w:p w14:paraId="291280E2" w14:textId="37F25A1F" w:rsidR="000A2CB2" w:rsidRPr="006D7470" w:rsidRDefault="00FE4B7A" w:rsidP="00586CC5">
      <w:pPr>
        <w:jc w:val="center"/>
        <w:rPr>
          <w:b/>
          <w:bCs/>
        </w:rPr>
      </w:pPr>
      <w:r>
        <w:rPr>
          <w:b/>
          <w:bCs/>
        </w:rPr>
        <w:t>Second Submission 2/14/26</w:t>
      </w:r>
      <w:r w:rsidR="00586CC5">
        <w:rPr>
          <w:b/>
          <w:bCs/>
        </w:rPr>
        <w:t xml:space="preserve"> by </w:t>
      </w:r>
      <w:r w:rsidR="000A2CB2" w:rsidRPr="006D7470">
        <w:rPr>
          <w:b/>
          <w:bCs/>
        </w:rPr>
        <w:t>Steve Gonzales for IMT543</w:t>
      </w:r>
    </w:p>
    <w:p w14:paraId="3D842FDC" w14:textId="78EDAE8A" w:rsidR="006D7470" w:rsidRDefault="006D7470" w:rsidP="006D7470">
      <w:r>
        <w:t xml:space="preserve">In this evolution of the ERD, I introduced user management system, making the schema multi-tenant capable rather than single-user focused. The addition of budget, </w:t>
      </w:r>
      <w:proofErr w:type="spellStart"/>
      <w:r w:rsidR="00A37240">
        <w:t>financial_transaction</w:t>
      </w:r>
      <w:proofErr w:type="spellEnd"/>
      <w:r w:rsidR="00A37240">
        <w:t xml:space="preserve">, </w:t>
      </w:r>
      <w:proofErr w:type="spellStart"/>
      <w:r>
        <w:t>expense</w:t>
      </w:r>
      <w:r w:rsidR="00A37240">
        <w:t>_details</w:t>
      </w:r>
      <w:proofErr w:type="spellEnd"/>
      <w:r>
        <w:t xml:space="preserve">, </w:t>
      </w:r>
      <w:proofErr w:type="spellStart"/>
      <w:r>
        <w:t>income</w:t>
      </w:r>
      <w:r w:rsidR="00A37240">
        <w:t>_details</w:t>
      </w:r>
      <w:proofErr w:type="spellEnd"/>
      <w:r>
        <w:t xml:space="preserve">, and </w:t>
      </w:r>
      <w:proofErr w:type="spellStart"/>
      <w:r>
        <w:t>savings_goal</w:t>
      </w:r>
      <w:proofErr w:type="spellEnd"/>
      <w:r>
        <w:t xml:space="preserve"> tables transforms the system from simple transaction logging to comprehensive financial planning.</w:t>
      </w:r>
    </w:p>
    <w:p w14:paraId="7A215F0A" w14:textId="333680EB" w:rsidR="00FE4B7A" w:rsidRDefault="007614EF" w:rsidP="00FE4B7A">
      <w:r>
        <w:t>Steps taken:</w:t>
      </w:r>
      <w:r w:rsidR="00FE4B7A">
        <w:t xml:space="preserve"> </w:t>
      </w:r>
    </w:p>
    <w:p w14:paraId="04BED155" w14:textId="65090DEF" w:rsidR="007614EF" w:rsidRDefault="007614EF" w:rsidP="007614EF">
      <w:pPr>
        <w:pStyle w:val="ListParagraph"/>
        <w:numPr>
          <w:ilvl w:val="0"/>
          <w:numId w:val="3"/>
        </w:numPr>
      </w:pPr>
      <w:r w:rsidRPr="005677F3">
        <w:rPr>
          <w:b/>
          <w:bCs/>
        </w:rPr>
        <w:t>Generalization</w:t>
      </w:r>
      <w:r>
        <w:t xml:space="preserve">. Looking at the income and expenses, I identified commonalties like user and amount. For example, the amount for an expense is typically negative and the amount for income is positive. When we generalize this data into a Supertype, we can then quickly add those amounts together with a simple query. </w:t>
      </w:r>
    </w:p>
    <w:p w14:paraId="0526DDEA" w14:textId="4C029CD7" w:rsidR="00FE4B7A" w:rsidRDefault="00FE4B7A" w:rsidP="00FE4B7A">
      <w:pPr>
        <w:pStyle w:val="ListParagraph"/>
        <w:numPr>
          <w:ilvl w:val="0"/>
          <w:numId w:val="3"/>
        </w:numPr>
      </w:pPr>
      <w:r w:rsidRPr="005677F3">
        <w:rPr>
          <w:b/>
          <w:bCs/>
        </w:rPr>
        <w:t>Supertype/Subtype</w:t>
      </w:r>
      <w:r>
        <w:t xml:space="preserve">. Instead of </w:t>
      </w:r>
      <w:r w:rsidR="007334D1">
        <w:t>separate</w:t>
      </w:r>
      <w:r>
        <w:t xml:space="preserve"> </w:t>
      </w:r>
      <w:r w:rsidR="007334D1" w:rsidRPr="007334D1">
        <w:rPr>
          <w:rFonts w:ascii="Courier New" w:hAnsi="Courier New" w:cs="Courier New"/>
        </w:rPr>
        <w:t>transaction</w:t>
      </w:r>
      <w:r w:rsidR="007334D1">
        <w:t xml:space="preserve">, </w:t>
      </w:r>
      <w:r w:rsidRPr="007614EF">
        <w:rPr>
          <w:rFonts w:ascii="Courier New" w:hAnsi="Courier New" w:cs="Courier New"/>
        </w:rPr>
        <w:t>income</w:t>
      </w:r>
      <w:r>
        <w:t xml:space="preserve"> and </w:t>
      </w:r>
      <w:r w:rsidRPr="007614EF">
        <w:rPr>
          <w:rFonts w:ascii="Courier New" w:hAnsi="Courier New" w:cs="Courier New"/>
        </w:rPr>
        <w:t>expense</w:t>
      </w:r>
      <w:r>
        <w:t xml:space="preserve"> tables, I have created a </w:t>
      </w:r>
      <w:proofErr w:type="spellStart"/>
      <w:r w:rsidRPr="00FE4B7A">
        <w:rPr>
          <w:rFonts w:ascii="Courier New" w:hAnsi="Courier New" w:cs="Courier New"/>
        </w:rPr>
        <w:t>financial_transaction</w:t>
      </w:r>
      <w:proofErr w:type="spellEnd"/>
      <w:r>
        <w:t xml:space="preserve"> table (supertype) and then subtype tables for </w:t>
      </w:r>
      <w:proofErr w:type="spellStart"/>
      <w:r w:rsidRPr="00FE4B7A">
        <w:rPr>
          <w:rFonts w:ascii="Courier New" w:hAnsi="Courier New" w:cs="Courier New"/>
        </w:rPr>
        <w:t>income</w:t>
      </w:r>
      <w:r w:rsidR="007614EF">
        <w:rPr>
          <w:rFonts w:ascii="Courier New" w:hAnsi="Courier New" w:cs="Courier New"/>
        </w:rPr>
        <w:t>_details</w:t>
      </w:r>
      <w:proofErr w:type="spellEnd"/>
      <w:r>
        <w:t xml:space="preserve"> and </w:t>
      </w:r>
      <w:proofErr w:type="spellStart"/>
      <w:r w:rsidRPr="00FE4B7A">
        <w:rPr>
          <w:rFonts w:ascii="Courier New" w:hAnsi="Courier New" w:cs="Courier New"/>
        </w:rPr>
        <w:t>expense</w:t>
      </w:r>
      <w:r w:rsidR="007614EF">
        <w:rPr>
          <w:rFonts w:ascii="Courier New" w:hAnsi="Courier New" w:cs="Courier New"/>
        </w:rPr>
        <w:t>_details</w:t>
      </w:r>
      <w:proofErr w:type="spellEnd"/>
      <w:r>
        <w:t>. This allows us to quickly do financial reporting across both categories, income and expense instead of having to write multiple queries and union them or do some other operation to combine them.</w:t>
      </w:r>
    </w:p>
    <w:p w14:paraId="7033EFF4" w14:textId="382FD4A8" w:rsidR="007614EF" w:rsidRDefault="00FE4B7A" w:rsidP="007614EF">
      <w:pPr>
        <w:pStyle w:val="ListParagraph"/>
        <w:numPr>
          <w:ilvl w:val="0"/>
          <w:numId w:val="3"/>
        </w:numPr>
      </w:pPr>
      <w:r w:rsidRPr="005677F3">
        <w:rPr>
          <w:b/>
          <w:bCs/>
        </w:rPr>
        <w:t>Specialization</w:t>
      </w:r>
      <w:r w:rsidR="007614EF">
        <w:t>. Looking at the expense and income tables in the previous model, I tried to identify attributes that only make sense in each table separately. For example, i</w:t>
      </w:r>
      <w:r w:rsidR="007614EF">
        <w:t>ncome</w:t>
      </w:r>
      <w:r w:rsidR="007614EF">
        <w:t>:</w:t>
      </w:r>
    </w:p>
    <w:p w14:paraId="308879F8" w14:textId="77777777" w:rsidR="007614EF" w:rsidRDefault="007614EF" w:rsidP="007614EF">
      <w:pPr>
        <w:pStyle w:val="ListParagraph"/>
        <w:numPr>
          <w:ilvl w:val="1"/>
          <w:numId w:val="3"/>
        </w:numPr>
      </w:pPr>
      <w:r>
        <w:t>D</w:t>
      </w:r>
      <w:r>
        <w:t>oesn't have a "payment method" (it's received, not paid)</w:t>
      </w:r>
    </w:p>
    <w:p w14:paraId="08FD0D34" w14:textId="7EBBF795" w:rsidR="007614EF" w:rsidRDefault="007614EF" w:rsidP="007614EF">
      <w:pPr>
        <w:pStyle w:val="ListParagraph"/>
        <w:numPr>
          <w:ilvl w:val="1"/>
          <w:numId w:val="3"/>
        </w:numPr>
      </w:pPr>
      <w:r>
        <w:t>D</w:t>
      </w:r>
      <w:r>
        <w:t>oesn't have a "merchant" (it comes from employer/source)</w:t>
      </w:r>
    </w:p>
    <w:p w14:paraId="5F365E8D" w14:textId="77777777" w:rsidR="007334D1" w:rsidRDefault="007614EF" w:rsidP="007614EF">
      <w:pPr>
        <w:pStyle w:val="ListParagraph"/>
        <w:numPr>
          <w:ilvl w:val="1"/>
          <w:numId w:val="3"/>
        </w:numPr>
      </w:pPr>
      <w:r>
        <w:t>Doesn’t</w:t>
      </w:r>
      <w:r>
        <w:t xml:space="preserve"> have "receipts" in the same way</w:t>
      </w:r>
      <w:r>
        <w:t xml:space="preserve">. </w:t>
      </w:r>
    </w:p>
    <w:p w14:paraId="3FE35B5D" w14:textId="5E85F384" w:rsidR="007614EF" w:rsidRDefault="007334D1" w:rsidP="007334D1">
      <w:pPr>
        <w:ind w:left="720"/>
      </w:pPr>
      <w:proofErr w:type="gramStart"/>
      <w:r>
        <w:t>So</w:t>
      </w:r>
      <w:proofErr w:type="gramEnd"/>
      <w:r>
        <w:t xml:space="preserve"> then we include these fields in the </w:t>
      </w:r>
      <w:proofErr w:type="spellStart"/>
      <w:r w:rsidRPr="007334D1">
        <w:rPr>
          <w:rFonts w:ascii="Courier New" w:hAnsi="Courier New" w:cs="Courier New"/>
        </w:rPr>
        <w:t>expense_details</w:t>
      </w:r>
      <w:proofErr w:type="spellEnd"/>
      <w:r>
        <w:t xml:space="preserve"> and exclude from </w:t>
      </w:r>
      <w:proofErr w:type="spellStart"/>
      <w:r w:rsidRPr="007334D1">
        <w:rPr>
          <w:rFonts w:ascii="Courier New" w:hAnsi="Courier New" w:cs="Courier New"/>
        </w:rPr>
        <w:t>income_details</w:t>
      </w:r>
      <w:proofErr w:type="spellEnd"/>
      <w:r>
        <w:t xml:space="preserve">. </w:t>
      </w:r>
      <w:r w:rsidR="007614EF">
        <w:t xml:space="preserve">This provides us with the following benefits: </w:t>
      </w:r>
    </w:p>
    <w:p w14:paraId="11C1DE03" w14:textId="15E2FBD2" w:rsidR="007614EF" w:rsidRDefault="007614EF" w:rsidP="007614EF">
      <w:pPr>
        <w:pStyle w:val="ListParagraph"/>
        <w:numPr>
          <w:ilvl w:val="1"/>
          <w:numId w:val="3"/>
        </w:numPr>
      </w:pPr>
      <w:r>
        <w:t>Domain Accuracy: Each type has only relevant attributes</w:t>
      </w:r>
    </w:p>
    <w:p w14:paraId="556ED0E9" w14:textId="77777777" w:rsidR="007614EF" w:rsidRDefault="007614EF" w:rsidP="007614EF">
      <w:pPr>
        <w:pStyle w:val="ListParagraph"/>
        <w:numPr>
          <w:ilvl w:val="1"/>
          <w:numId w:val="3"/>
        </w:numPr>
      </w:pPr>
      <w:r>
        <w:t>Data Integrity: Constraints specific to each type</w:t>
      </w:r>
    </w:p>
    <w:p w14:paraId="175160D9" w14:textId="77777777" w:rsidR="007614EF" w:rsidRDefault="007614EF" w:rsidP="007614EF">
      <w:pPr>
        <w:pStyle w:val="ListParagraph"/>
        <w:numPr>
          <w:ilvl w:val="1"/>
          <w:numId w:val="3"/>
        </w:numPr>
      </w:pPr>
      <w:r>
        <w:t>Query Efficiency: Don't load irrelevant data</w:t>
      </w:r>
    </w:p>
    <w:p w14:paraId="27FD3562" w14:textId="77777777" w:rsidR="007614EF" w:rsidRDefault="007614EF" w:rsidP="007614EF">
      <w:pPr>
        <w:pStyle w:val="ListParagraph"/>
        <w:numPr>
          <w:ilvl w:val="1"/>
          <w:numId w:val="3"/>
        </w:numPr>
      </w:pPr>
      <w:r>
        <w:t>Maintainability: Changes to one type don't affect others</w:t>
      </w:r>
    </w:p>
    <w:p w14:paraId="1FA8800A" w14:textId="21224D44" w:rsidR="00FE4B7A" w:rsidRDefault="007614EF" w:rsidP="006D7470">
      <w:pPr>
        <w:pStyle w:val="ListParagraph"/>
        <w:numPr>
          <w:ilvl w:val="1"/>
          <w:numId w:val="3"/>
        </w:numPr>
      </w:pPr>
      <w:r>
        <w:t>Extensibility: Easy to add new specializations</w:t>
      </w:r>
    </w:p>
    <w:p w14:paraId="3CBB39BA" w14:textId="671BD8D9" w:rsidR="006D7470" w:rsidRDefault="006D7470" w:rsidP="006D7470">
      <w:r>
        <w:t>This evolution employs enhanced data modeling patterns like:</w:t>
      </w:r>
    </w:p>
    <w:p w14:paraId="54AD2C91" w14:textId="77777777" w:rsidR="00A37240" w:rsidRDefault="00A37240" w:rsidP="006D7470">
      <w:pPr>
        <w:pStyle w:val="ListParagraph"/>
        <w:numPr>
          <w:ilvl w:val="0"/>
          <w:numId w:val="2"/>
        </w:numPr>
      </w:pPr>
      <w:r>
        <w:t>Generalization and Specialization</w:t>
      </w:r>
    </w:p>
    <w:p w14:paraId="75A26EEE" w14:textId="4F283605" w:rsidR="006D7470" w:rsidRDefault="006D7470" w:rsidP="006D7470">
      <w:pPr>
        <w:pStyle w:val="ListParagraph"/>
        <w:numPr>
          <w:ilvl w:val="0"/>
          <w:numId w:val="2"/>
        </w:numPr>
      </w:pPr>
      <w:r>
        <w:t>Proper normalization: Better separation of concerns</w:t>
      </w:r>
    </w:p>
    <w:p w14:paraId="7386A2E9" w14:textId="77777777" w:rsidR="006D7470" w:rsidRDefault="006D7470" w:rsidP="006D7470">
      <w:pPr>
        <w:pStyle w:val="ListParagraph"/>
        <w:numPr>
          <w:ilvl w:val="0"/>
          <w:numId w:val="2"/>
        </w:numPr>
      </w:pPr>
      <w:r>
        <w:t>Constraint-driven design: Business rules enforced at database level</w:t>
      </w:r>
    </w:p>
    <w:p w14:paraId="7AABDEC3" w14:textId="77777777" w:rsidR="006D7470" w:rsidRDefault="006D7470" w:rsidP="006D7470">
      <w:pPr>
        <w:pStyle w:val="ListParagraph"/>
        <w:numPr>
          <w:ilvl w:val="0"/>
          <w:numId w:val="2"/>
        </w:numPr>
      </w:pPr>
      <w:r>
        <w:t>Scalable architecture: Supports complex financial scenarios</w:t>
      </w:r>
    </w:p>
    <w:p w14:paraId="7042E985" w14:textId="76EC5EB2" w:rsidR="000A2CB2" w:rsidRDefault="006D7470" w:rsidP="005677F3">
      <w:pPr>
        <w:keepNext/>
      </w:pPr>
      <w:r>
        <w:lastRenderedPageBreak/>
        <w:t>The</w:t>
      </w:r>
      <w:r w:rsidR="000A2CB2">
        <w:t xml:space="preserve"> revised ERD for my Project includes these added tables:</w:t>
      </w:r>
    </w:p>
    <w:p w14:paraId="395E5950" w14:textId="183A6647" w:rsidR="000A2CB2" w:rsidRDefault="000A2CB2" w:rsidP="000A2CB2">
      <w:pPr>
        <w:pStyle w:val="ListParagraph"/>
        <w:numPr>
          <w:ilvl w:val="0"/>
          <w:numId w:val="1"/>
        </w:numPr>
      </w:pPr>
      <w:r w:rsidRPr="00FE4B7A">
        <w:rPr>
          <w:rFonts w:ascii="Courier New" w:hAnsi="Courier New" w:cs="Courier New"/>
        </w:rPr>
        <w:t>Savings Goal</w:t>
      </w:r>
      <w:r>
        <w:t>. This allows the user to enter financial goals that can then track progress. E.g. if you were saving to put a down payment on a house.</w:t>
      </w:r>
    </w:p>
    <w:p w14:paraId="496760BD" w14:textId="3DA7A1DF" w:rsidR="000A2CB2" w:rsidRDefault="000A2CB2" w:rsidP="000A2CB2">
      <w:pPr>
        <w:pStyle w:val="ListParagraph"/>
        <w:numPr>
          <w:ilvl w:val="0"/>
          <w:numId w:val="1"/>
        </w:numPr>
      </w:pPr>
      <w:r w:rsidRPr="00FE4B7A">
        <w:rPr>
          <w:rFonts w:ascii="Courier New" w:hAnsi="Courier New" w:cs="Courier New"/>
        </w:rPr>
        <w:t>Budget</w:t>
      </w:r>
      <w:r>
        <w:t>. This allows the user to have set and follow a spending budget. It will include total monthly amounts and actuals can then be tracked against the budget.</w:t>
      </w:r>
    </w:p>
    <w:p w14:paraId="208C65D8" w14:textId="4ACAB036" w:rsidR="007334D1" w:rsidRPr="007334D1" w:rsidRDefault="007334D1" w:rsidP="000A2CB2">
      <w:pPr>
        <w:pStyle w:val="ListParagraph"/>
        <w:numPr>
          <w:ilvl w:val="0"/>
          <w:numId w:val="1"/>
        </w:numPr>
      </w:pPr>
      <w:proofErr w:type="spellStart"/>
      <w:r>
        <w:rPr>
          <w:rFonts w:ascii="Courier New" w:hAnsi="Courier New" w:cs="Courier New"/>
        </w:rPr>
        <w:t>Financial_transaction</w:t>
      </w:r>
      <w:proofErr w:type="spellEnd"/>
      <w:r>
        <w:rPr>
          <w:rFonts w:ascii="Courier New" w:hAnsi="Courier New" w:cs="Courier New"/>
        </w:rPr>
        <w:t xml:space="preserve"> </w:t>
      </w:r>
      <w:r w:rsidR="00A37240" w:rsidRPr="00A37240">
        <w:rPr>
          <w:rFonts w:ascii="Calibri" w:hAnsi="Calibri" w:cs="Calibri"/>
        </w:rPr>
        <w:t>A combined table that</w:t>
      </w:r>
      <w:r w:rsidR="00A37240">
        <w:rPr>
          <w:rFonts w:ascii="Calibri" w:hAnsi="Calibri" w:cs="Calibri"/>
        </w:rPr>
        <w:t xml:space="preserve"> includes both income and expenses. This generalized table allows us to quickly and efficiently aggregate financial data</w:t>
      </w:r>
      <w:r>
        <w:rPr>
          <w:rFonts w:ascii="Courier New" w:hAnsi="Courier New" w:cs="Courier New"/>
        </w:rPr>
        <w:t xml:space="preserve">. </w:t>
      </w:r>
    </w:p>
    <w:p w14:paraId="7CF5F037" w14:textId="4C752406" w:rsidR="000A2CB2" w:rsidRDefault="000A2CB2" w:rsidP="000A2CB2">
      <w:pPr>
        <w:pStyle w:val="ListParagraph"/>
        <w:numPr>
          <w:ilvl w:val="0"/>
          <w:numId w:val="1"/>
        </w:numPr>
      </w:pPr>
      <w:proofErr w:type="spellStart"/>
      <w:r w:rsidRPr="00FE4B7A">
        <w:rPr>
          <w:rFonts w:ascii="Courier New" w:hAnsi="Courier New" w:cs="Courier New"/>
        </w:rPr>
        <w:t>Expense</w:t>
      </w:r>
      <w:r w:rsidR="007334D1">
        <w:rPr>
          <w:rFonts w:ascii="Courier New" w:hAnsi="Courier New" w:cs="Courier New"/>
        </w:rPr>
        <w:t>_details</w:t>
      </w:r>
      <w:proofErr w:type="spellEnd"/>
      <w:r>
        <w:t xml:space="preserve">. This </w:t>
      </w:r>
      <w:r w:rsidR="00036AF0">
        <w:t>subtype rolls up</w:t>
      </w:r>
      <w:r>
        <w:t xml:space="preserve"> to the transaction </w:t>
      </w:r>
      <w:proofErr w:type="gramStart"/>
      <w:r>
        <w:t>table, but</w:t>
      </w:r>
      <w:proofErr w:type="gramEnd"/>
      <w:r>
        <w:t xml:space="preserve"> will only include expenses for the purpose of tracking the budget.</w:t>
      </w:r>
    </w:p>
    <w:p w14:paraId="0119AB36" w14:textId="3D68BB00" w:rsidR="000A2CB2" w:rsidRDefault="000A2CB2" w:rsidP="000A2CB2">
      <w:pPr>
        <w:pStyle w:val="ListParagraph"/>
        <w:numPr>
          <w:ilvl w:val="0"/>
          <w:numId w:val="1"/>
        </w:numPr>
      </w:pPr>
      <w:proofErr w:type="spellStart"/>
      <w:r w:rsidRPr="00FE4B7A">
        <w:rPr>
          <w:rFonts w:ascii="Courier New" w:hAnsi="Courier New" w:cs="Courier New"/>
        </w:rPr>
        <w:t>Income</w:t>
      </w:r>
      <w:r w:rsidR="007334D1">
        <w:rPr>
          <w:rFonts w:ascii="Courier New" w:hAnsi="Courier New" w:cs="Courier New"/>
        </w:rPr>
        <w:t>_details</w:t>
      </w:r>
      <w:proofErr w:type="spellEnd"/>
      <w:r>
        <w:t xml:space="preserve">. </w:t>
      </w:r>
      <w:r w:rsidR="005677F3">
        <w:t xml:space="preserve">This subtype also rolls up to the transaction table. </w:t>
      </w:r>
      <w:r w:rsidR="00A37240">
        <w:t xml:space="preserve">A specialized table that </w:t>
      </w:r>
      <w:r>
        <w:t>will track income coming in.</w:t>
      </w:r>
      <w:r w:rsidR="00A37240">
        <w:t xml:space="preserve"> This subtype rolls up to the </w:t>
      </w:r>
      <w:proofErr w:type="spellStart"/>
      <w:r w:rsidR="00A37240" w:rsidRPr="00A37240">
        <w:rPr>
          <w:rFonts w:ascii="Courier New" w:hAnsi="Courier New" w:cs="Courier New"/>
        </w:rPr>
        <w:t>financial_transaction</w:t>
      </w:r>
      <w:proofErr w:type="spellEnd"/>
      <w:r w:rsidR="00A37240">
        <w:t xml:space="preserve"> table.</w:t>
      </w:r>
    </w:p>
    <w:p w14:paraId="0FA78C5D" w14:textId="45057C46" w:rsidR="002707E3" w:rsidRDefault="002707E3" w:rsidP="00036AF0"/>
    <w:p w14:paraId="52F3F8BF" w14:textId="69CE662D" w:rsidR="00036AF0" w:rsidRDefault="00036AF0" w:rsidP="00036AF0">
      <w:r w:rsidRPr="00036AF0">
        <w:lastRenderedPageBreak/>
        <w:drawing>
          <wp:inline distT="0" distB="0" distL="0" distR="0" wp14:anchorId="2E32B0AE" wp14:editId="3C9C6141">
            <wp:extent cx="6570980" cy="9144000"/>
            <wp:effectExtent l="0" t="0" r="0" b="0"/>
            <wp:docPr id="1901529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29994" name="Picture 1" descr="A screenshot of a computer&#10;&#10;AI-generated content may be incorrect."/>
                    <pic:cNvPicPr/>
                  </pic:nvPicPr>
                  <pic:blipFill>
                    <a:blip r:embed="rId7"/>
                    <a:stretch>
                      <a:fillRect/>
                    </a:stretch>
                  </pic:blipFill>
                  <pic:spPr>
                    <a:xfrm>
                      <a:off x="0" y="0"/>
                      <a:ext cx="6570980" cy="9144000"/>
                    </a:xfrm>
                    <a:prstGeom prst="rect">
                      <a:avLst/>
                    </a:prstGeom>
                  </pic:spPr>
                </pic:pic>
              </a:graphicData>
            </a:graphic>
          </wp:inline>
        </w:drawing>
      </w:r>
    </w:p>
    <w:sectPr w:rsidR="00036AF0" w:rsidSect="007D568F">
      <w:footerReference w:type="default" r:id="rId8"/>
      <w:pgSz w:w="12226"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9DC8" w14:textId="77777777" w:rsidR="00E06DEF" w:rsidRDefault="00E06DEF" w:rsidP="005875A6">
      <w:pPr>
        <w:spacing w:after="0" w:line="240" w:lineRule="auto"/>
      </w:pPr>
      <w:r>
        <w:separator/>
      </w:r>
    </w:p>
  </w:endnote>
  <w:endnote w:type="continuationSeparator" w:id="0">
    <w:p w14:paraId="0A530047" w14:textId="77777777" w:rsidR="00E06DEF" w:rsidRDefault="00E06DEF" w:rsidP="00587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80F1" w14:textId="77777777" w:rsidR="005875A6" w:rsidRDefault="005875A6">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2FCAF7E" w14:textId="77777777" w:rsidR="005875A6" w:rsidRDefault="00587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83A6" w14:textId="77777777" w:rsidR="00E06DEF" w:rsidRDefault="00E06DEF" w:rsidP="005875A6">
      <w:pPr>
        <w:spacing w:after="0" w:line="240" w:lineRule="auto"/>
      </w:pPr>
      <w:r>
        <w:separator/>
      </w:r>
    </w:p>
  </w:footnote>
  <w:footnote w:type="continuationSeparator" w:id="0">
    <w:p w14:paraId="4F8A0744" w14:textId="77777777" w:rsidR="00E06DEF" w:rsidRDefault="00E06DEF" w:rsidP="00587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0215A"/>
    <w:multiLevelType w:val="hybridMultilevel"/>
    <w:tmpl w:val="4238B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273B9A"/>
    <w:multiLevelType w:val="hybridMultilevel"/>
    <w:tmpl w:val="6F3C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C024C"/>
    <w:multiLevelType w:val="hybridMultilevel"/>
    <w:tmpl w:val="9BB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9094244">
    <w:abstractNumId w:val="2"/>
  </w:num>
  <w:num w:numId="2" w16cid:durableId="2110814105">
    <w:abstractNumId w:val="1"/>
  </w:num>
  <w:num w:numId="3" w16cid:durableId="64979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8F"/>
    <w:rsid w:val="00036AF0"/>
    <w:rsid w:val="000A2CB2"/>
    <w:rsid w:val="001457E0"/>
    <w:rsid w:val="00191BFC"/>
    <w:rsid w:val="001A5D10"/>
    <w:rsid w:val="001B7871"/>
    <w:rsid w:val="001E6FC0"/>
    <w:rsid w:val="002707E3"/>
    <w:rsid w:val="00353BE6"/>
    <w:rsid w:val="00397DA6"/>
    <w:rsid w:val="003B0891"/>
    <w:rsid w:val="005677F3"/>
    <w:rsid w:val="00586CC5"/>
    <w:rsid w:val="005875A6"/>
    <w:rsid w:val="005F0DF3"/>
    <w:rsid w:val="00667CEE"/>
    <w:rsid w:val="006D7470"/>
    <w:rsid w:val="007334D1"/>
    <w:rsid w:val="007614EF"/>
    <w:rsid w:val="007D568F"/>
    <w:rsid w:val="007E71F3"/>
    <w:rsid w:val="00A37240"/>
    <w:rsid w:val="00AC56A0"/>
    <w:rsid w:val="00AD036D"/>
    <w:rsid w:val="00B82B63"/>
    <w:rsid w:val="00E06DEF"/>
    <w:rsid w:val="00E1621B"/>
    <w:rsid w:val="00F85660"/>
    <w:rsid w:val="00FA0B8A"/>
    <w:rsid w:val="00FE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7EEB7"/>
  <w15:chartTrackingRefBased/>
  <w15:docId w15:val="{5D339313-E5D4-2B4B-AEB2-64592FB9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8F"/>
    <w:rPr>
      <w:rFonts w:eastAsiaTheme="majorEastAsia" w:cstheme="majorBidi"/>
      <w:color w:val="272727" w:themeColor="text1" w:themeTint="D8"/>
    </w:rPr>
  </w:style>
  <w:style w:type="paragraph" w:styleId="Title">
    <w:name w:val="Title"/>
    <w:basedOn w:val="Normal"/>
    <w:next w:val="Normal"/>
    <w:link w:val="TitleChar"/>
    <w:uiPriority w:val="10"/>
    <w:qFormat/>
    <w:rsid w:val="007D5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8F"/>
    <w:pPr>
      <w:spacing w:before="160"/>
      <w:jc w:val="center"/>
    </w:pPr>
    <w:rPr>
      <w:i/>
      <w:iCs/>
      <w:color w:val="404040" w:themeColor="text1" w:themeTint="BF"/>
    </w:rPr>
  </w:style>
  <w:style w:type="character" w:customStyle="1" w:styleId="QuoteChar">
    <w:name w:val="Quote Char"/>
    <w:basedOn w:val="DefaultParagraphFont"/>
    <w:link w:val="Quote"/>
    <w:uiPriority w:val="29"/>
    <w:rsid w:val="007D568F"/>
    <w:rPr>
      <w:i/>
      <w:iCs/>
      <w:color w:val="404040" w:themeColor="text1" w:themeTint="BF"/>
    </w:rPr>
  </w:style>
  <w:style w:type="paragraph" w:styleId="ListParagraph">
    <w:name w:val="List Paragraph"/>
    <w:basedOn w:val="Normal"/>
    <w:uiPriority w:val="34"/>
    <w:qFormat/>
    <w:rsid w:val="007D568F"/>
    <w:pPr>
      <w:ind w:left="720"/>
      <w:contextualSpacing/>
    </w:pPr>
  </w:style>
  <w:style w:type="character" w:styleId="IntenseEmphasis">
    <w:name w:val="Intense Emphasis"/>
    <w:basedOn w:val="DefaultParagraphFont"/>
    <w:uiPriority w:val="21"/>
    <w:qFormat/>
    <w:rsid w:val="007D568F"/>
    <w:rPr>
      <w:i/>
      <w:iCs/>
      <w:color w:val="0F4761" w:themeColor="accent1" w:themeShade="BF"/>
    </w:rPr>
  </w:style>
  <w:style w:type="paragraph" w:styleId="IntenseQuote">
    <w:name w:val="Intense Quote"/>
    <w:basedOn w:val="Normal"/>
    <w:next w:val="Normal"/>
    <w:link w:val="IntenseQuoteChar"/>
    <w:uiPriority w:val="30"/>
    <w:qFormat/>
    <w:rsid w:val="007D5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68F"/>
    <w:rPr>
      <w:i/>
      <w:iCs/>
      <w:color w:val="0F4761" w:themeColor="accent1" w:themeShade="BF"/>
    </w:rPr>
  </w:style>
  <w:style w:type="character" w:styleId="IntenseReference">
    <w:name w:val="Intense Reference"/>
    <w:basedOn w:val="DefaultParagraphFont"/>
    <w:uiPriority w:val="32"/>
    <w:qFormat/>
    <w:rsid w:val="007D568F"/>
    <w:rPr>
      <w:b/>
      <w:bCs/>
      <w:smallCaps/>
      <w:color w:val="0F4761" w:themeColor="accent1" w:themeShade="BF"/>
      <w:spacing w:val="5"/>
    </w:rPr>
  </w:style>
  <w:style w:type="paragraph" w:styleId="Header">
    <w:name w:val="header"/>
    <w:basedOn w:val="Normal"/>
    <w:link w:val="HeaderChar"/>
    <w:uiPriority w:val="99"/>
    <w:unhideWhenUsed/>
    <w:rsid w:val="00587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5A6"/>
  </w:style>
  <w:style w:type="paragraph" w:styleId="Footer">
    <w:name w:val="footer"/>
    <w:basedOn w:val="Normal"/>
    <w:link w:val="FooterChar"/>
    <w:uiPriority w:val="99"/>
    <w:unhideWhenUsed/>
    <w:rsid w:val="00587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447</Words>
  <Characters>2541</Characters>
  <Application>Microsoft Office Word</Application>
  <DocSecurity>0</DocSecurity>
  <Lines>47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Gonzales</dc:creator>
  <cp:keywords/>
  <dc:description/>
  <cp:lastModifiedBy>Steve Gonzales</cp:lastModifiedBy>
  <cp:revision>4</cp:revision>
  <cp:lastPrinted>2026-02-02T05:24:00Z</cp:lastPrinted>
  <dcterms:created xsi:type="dcterms:W3CDTF">2026-02-14T23:28:00Z</dcterms:created>
  <dcterms:modified xsi:type="dcterms:W3CDTF">2026-02-15T03:33:00Z</dcterms:modified>
</cp:coreProperties>
</file>