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1F26" w14:textId="44B18C8C" w:rsidR="002707E3" w:rsidRDefault="00997FB2">
      <w:r>
        <w:t>As per Professor Gridiron, we can use Postgres instead of SQL Server. I went through the “Pubs” database SQL and extracted the CREATE TABLE and INSERT statements and converted them to Postgres SQL.</w:t>
      </w:r>
    </w:p>
    <w:p w14:paraId="3A261648" w14:textId="5D6E0454" w:rsidR="00997FB2" w:rsidRDefault="00997FB2">
      <w:r>
        <w:t>Here is evidence that the tables are built (left side) and row counts of the key tables.</w:t>
      </w:r>
    </w:p>
    <w:p w14:paraId="7508650C" w14:textId="60A8EEEB" w:rsidR="00997FB2" w:rsidRDefault="00997FB2">
      <w:r w:rsidRPr="00997FB2">
        <w:drawing>
          <wp:inline distT="0" distB="0" distL="0" distR="0" wp14:anchorId="60C6BDDE" wp14:editId="547F1DE1">
            <wp:extent cx="5943600" cy="4862830"/>
            <wp:effectExtent l="0" t="0" r="0" b="1270"/>
            <wp:docPr id="291891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914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EB459E8" w14:textId="496C5923" w:rsidR="00997FB2" w:rsidRDefault="00997FB2">
      <w:r>
        <w:t>Attached are my SQL files converted.</w:t>
      </w:r>
    </w:p>
    <w:sectPr w:rsidR="00997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A4"/>
    <w:rsid w:val="00191BFC"/>
    <w:rsid w:val="0024362C"/>
    <w:rsid w:val="002707E3"/>
    <w:rsid w:val="00667CEE"/>
    <w:rsid w:val="00997FB2"/>
    <w:rsid w:val="00AD036D"/>
    <w:rsid w:val="00CB3EA4"/>
    <w:rsid w:val="00E1621B"/>
    <w:rsid w:val="00F8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C2304"/>
  <w15:chartTrackingRefBased/>
  <w15:docId w15:val="{4A0B42AD-E685-F849-92BC-E8833AEB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Gonzales</dc:creator>
  <cp:keywords/>
  <dc:description/>
  <cp:lastModifiedBy>Steve Gonzales</cp:lastModifiedBy>
  <cp:revision>2</cp:revision>
  <dcterms:created xsi:type="dcterms:W3CDTF">2026-01-11T01:22:00Z</dcterms:created>
  <dcterms:modified xsi:type="dcterms:W3CDTF">2026-01-11T01:24:00Z</dcterms:modified>
</cp:coreProperties>
</file>