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dc9aaab4cdf842ed" />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t>Getting Started with docx2md</w:t>
      </w:r>
    </w:p>
    <w:p>
      <w:r>
        <w:t>This is a sample document demonstrating the DOCX to Markdown conversion capabilities.</w:t>
      </w:r>
    </w:p>
    <w:p>
      <w:pPr>
        <w:pStyle w:val="Heading2"/>
      </w:pPr>
      <w:r>
        <w:t>Features</w:t>
      </w:r>
    </w:p>
    <w:p>
      <w:r>
        <w:t>The converter supports headings, paragraphs, lists, tables, and images.</w:t>
      </w:r>
    </w:p>
    <w:p>
      <w:pPr>
        <w:pStyle w:val="Heading2"/>
      </w:pPr>
      <w:r>
        <w:t>Usage</w:t>
      </w:r>
    </w:p>
    <w:p>
      <w:r>
        <w:t>Simply run: docx2md input.docx output.md</w:t>
      </w:r>
    </w:p>
    <w:p>
      <w:pPr>
        <w:pStyle w:val="Heading2"/>
      </w:pPr>
      <w:r>
        <w:t>Conversion Process</w:t>
      </w:r>
    </w:p>
    <w:p>
      <w:r>
        <w:t>The document is parsed into segments, each representing a block-level element.</w:t>
      </w:r>
    </w:p>
    <w:p>
      <w:r>
        <w:t>Each segment is then converted to Markdown using deterministic rules.</w:t>
      </w:r>
    </w:p>
    <w:p>
      <w:pPr>
        <w:pStyle w:val="Heading2"/>
      </w:pPr>
      <w:r>
        <w:t>Diagnostics</w:t>
      </w:r>
    </w:p>
    <w:p>
      <w:r>
        <w:t>Any unsupported features are flagged and reported in a diagnostic file.</w:t>
      </w:r>
    </w:p>
  </w:body>
</w:document>
</file>