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/>
      <w:r>
        <w:rPr>
          <w:b/>
          <w:color w:val="CC0000"/>
          <w:sz w:val="36"/>
        </w:rPr>
        <w:t xml:space="preserve">SUPERSEDED — 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NeuroPulse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34AB7"/>
          <w:sz w:val="36"/>
          <w:szCs w:val="36"/>
        </w:rPr>
        <w:t xml:space="preserve">Comprehensive Design Brief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Multi-Modal Closed-Loop Neuromodulation Platform — Consumer + Clinical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Generated: May 2,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NeuroPulse is a two-tier closed-loop neuromodulation platform — the first consumer and clinical brain wearable to integrate photobiomodulation, EEG neurofeedback, transcranial electrical stimulation, vagus nerve stimulation, audio entrainment, and visual stimulation in a single headset with autonomous mobile operation and multi-layer EMF shielding.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Product tiers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NeuroPulse Home — Tier 1 (Consumer Wellness)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FDA-exempt wellness device — no regulatory submission required for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8 modalities: PBM (660–670nm + 808–830nm), intranasal PBM, EEG (8-ch), brainwave entrainment stimulation, cortical priming stimulation, VNS+HRV, audio,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Pricing: $449 (Core) · $599 (Lite) · $849 (Standard, flagship) · $1,199 (Premium)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Target: health-conscious adults 35–65, biohackers, wellness practitioners, premium consumer electronics buyers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Competitive positioning: more modalities, dual wavelength, bilateral intranasal, 8-ch EEG, and no mandatory subscription vs. Neuronic ($3,000+), Vielight ($5,000), sens.ai ($1,500–2,000 + subscription)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NeuroPulse Pro — Tier 2 (Clinical / Research)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FDA 510(k) target — 18–36 month pathway using multiple cleared predicates per modality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Adds: TMS (focal coil, rTMS/TBS), 16-ch qEEG + sLORETA source imaging, 1170nm deep PBM (35–40mm), clinical tACS (≤4mA, 16-ch), cervical VNS option, HIPAA cloud, EHR export (FHIR R4)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Pricing: $4,999 (Pro Entry) · $13,999 (Pro Full) + $1,800/yr service 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Target: neurology clinics (TMS reimbursed CPT 90867–90869), psychiatry, TBI rehabilitation, academic research institutions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Founding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Shared platform: both tiers share headset chassis, processors, fit system, app, and USB-C connectivity — one production line, two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Wired-first: USB-C default with zero RF at scalp; BT and Wi-Fi optional via toggle; antennas in control hub not headset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Autonomous closed-loop: EEG-adaptive stimulation runs in the headset processor without any connected device or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EMF shielding: 5-layer passive + active Helmholtz cancellation — only consumer brain wearable with measured multi-layer shielding ($119 BOM)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Modular upgradeability: snap-in zone modules and magnetic accessory ports enable field upgrades without chassis replacement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mandatory subscription: full function on-device from day one — direct competitive counter to sens.ai model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2. Modality Stack — Full Specification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modalities run simultaneously or in any user-defined sequence. The closed-loop engine on the headset processor can adaptively control any modality parameter based on live EEG state, with &lt;200ms end-to-end latency.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700"/>
        <w:gridCol w:w="2930"/>
        <w:gridCol w:w="293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Modality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Consumer 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Tier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Tier 1 specification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Tier 2 additions / differences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PBM transcranial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Photobiomodulation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660–670nm + 808–830nm LEDs · 5 independent zones · 10–200 mW/cm² closed-loop · real-time J/cm² dose metering · 0–10,000Hz pulse · photodiode feedback per zone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Adds 1170nm laser diode deep channel · 35–40mm subcortical depth · TEC stabilisation · 10–1,000 mW/cm² · 5 full zones at all 3 wavelengths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PBM intranasal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light therapy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Bilateral Y-probe · 660nm + 808–830nm per probe · 15/20/25mm depth stops · photodiode dose sensing · optical code + pogo sleeve auth · hygiene sleeve consumable (30-pack)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Higher irradiance ceiling (150 mW/cm²) · EEG-adaptive theta protocol · formal clinical integration into session management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/ qEEG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Brain monitoring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8-ch semi-dry hydrogel electrodes · Fp1/2, F3/4, C3/4, P3/4 · 500Hz · delta→high gamma · real-time neurofeedback · power bands + coherence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16-ch wet gel upgrade · &lt;1µV RMS noise · CMRR &gt;120dB · sLORETA source imaging · EDF+ export · ERP paradigms · LSL streaming · research scripting 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Brainwave entrainment stimulation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0.5–40Hz · ≤1mA · 3 electrode pairs · charge-balanced biphasic · real-time impedance monitoring · consumer parameter ranges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0.5–100Hz · ≤4mA · 16-ch arbitrary waveform · clinician-controlled full parameter exposure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tDCS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Cortical priming stimulation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0.1–2mA DC · 5–30 min sessions · 30s ramp up/down · ≤3 electrode pairs · 40µC/cm² limit hardware-enforced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0.1–4mA · up to 8 simultaneous pairs · 10–60s programmable ramp · HD-tDCS · full montage library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+ HRV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Vagus nerve stimulation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Auricular clip · 1–25Hz · ≤2mA · wellness params · PPG HRV in same clip · adaptive breathing guide · force contact confirmation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0–5mA · clinical biphasic waveforms · optional cervical electrode accessory · full autonomic monitoring suite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Audio entrainment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Neural audio entrainment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Over-ear planar magnetic 40mm · bone conduction at mastoid · binaural beats · isochronic tones · pink/brown noise · VNS clip cutout in cup rim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EEG-adaptive bilateral audio · clinical EMDR bilateral alternation mode · session guidance overlay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stimulation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neural entrainment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T1+T2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108 micro-LEDs per lens (660nm + 808–830nm) · 6 zones/eye · standard 35% VLT or EC 5–75% VLT · photic driving 0.5–100Hz · EMDR L/R alternation · retinal PBM · IR eye-open detection · IEC 62471 hardware limits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Clinical EMDR protocols · EEG-adaptive photic phase-locked to live oscillation · photoparoxysmal EEG detection → auto-halt &lt;200ms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(clinical only)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T2 only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available in Tier 1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Focal figure-8 coil · 0.1–0.5T · rTMS + TBS protocols · active coil cooling · capacitor bank in separate hub · non-conductive CFRP window at coil site · TMS-gated EMF cancellation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2.1 PBM Frequency Preset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500"/>
        <w:gridCol w:w="13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Preset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Frequency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Primary zones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Secondary modalities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Evidence + rationale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Gamma clarity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Prefrontal + temporal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BES gamma · audio 40Hz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MIT Tsai: 40Hz reduces amyloid-β and tau in Alzheimer's models. Vielight primary clinical frequency. Strongest transcranial PBM evidence base. Gamma entrains memory binding and cognitive integration.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Alpha calm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Parietal + occipital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· HRV coherence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Most-published transcranial PBM frequency. Drives thalamocortical alpha loops. Measurably increases EEG alpha power post-session. Entire Vielight commercial track record uses 10Hz.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Theta memory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Temporal + intranasal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bilateral · theta BES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Theta is hippocampal dominant rhythm for memory encoding. Intranasal delivers theta-coupled light directly to olfactory bulb → hippocampus pathway. Age-related cognitive decline protocol.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Sleep deep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cap + intranasal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Delta audio · VNS parasympathetic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Delta supports slow-wave sleep and glymphatic waste clearance. Best pre-sleep protocol. Glymphatic function increasingly linked to dementia prevention.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Gamma+theta coupled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40+6 Hz split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Transcranial/intranasal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Audio theta-gamma coupling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Mirrors hippocampal theta-gamma cross-frequency coupling. 40Hz gamma nested in 6Hz theta phase matches endogenous architecture. No existing device implements this protocol.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Focus prime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Prefrontal bilateral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tDCS cortical priming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Beta drives active cognitive engagement. tDCS anodal priming amplifies effect. Pre-task executive function enhancement.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Vascular baseline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CW (0 Hz)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Continuous wave maximises nasal capillary irradiation for systemic PBM effect. Research baseline condition.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3. Hardware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Key 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Main processor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NXP i.MX RT1062 · Cortex-M7 · 600MHz · FPU+DSP+SIMD · 1MB SRAM + 32MB LPSDR4 SDRAM · 8GB eMMC 5.1 · USB-HS OTG (480Mbps) · FreeRTOS · ~1.1% CPU at full load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98.9% headroom reserved for future on-device ML. Rich peripheral set (FlexPWM, multi-SPI) replaces external ICs. Autonomous closed-loop: FFT + state classification + parameter update at 10Hz with no connected device.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Safety MCU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STM32G071 · Cortex-M0+ · 64MHz · 36KB SRAM · 128KB flash · bare metal · owns all stimulation GPIO enables · 1.5s watchdog · Q15 fixed-point CMSIS-DSP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Upgraded from G031 (8KB SRAM error discovered in analysis — G071 is drop-in at +$0.45). IEC 62304 Class C scope limited to ~500 lines. Hardware key: app crash cannot cause unsafe stimulation. Cutoff &lt;50ms from any fault.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Fit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Boa-style occipital dial (10cm range, 0.5mm/click, 50,000 cycle rated) · 5-position forehead bridge · spring-loaded electrode pods (80–120g, ±12mm travel) · integrated Shore 30A silicone grip · temporal stability wings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adult SKU covers 52–62cm (90%+ of adults). Spring-decoupled electrode pressure: optimal EEG contact independent of overall tightness. Solves fundamental comfort-vs-signal conflict. No velcro, no removable pads, autoclavable arch.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EMF shielding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CFRP outer shell (30–50dB RF) + mu-metal liner (15–25dB ELF) + silver fabric inner liner (40–60dB RF) + EMI absorber foam + port filters (30–50dB) + active Helmholtz cancellation (adds 20–25dB ELF). Combined: 35–45dB ELF magnetic, 40–60dB RF. +$119 BOM.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Only consumer brain wearable with measured multi-layer EMF shielding. All shell layers bonded to EEG DRL output (standard shielded-EEG practice). Non-conductive CFRP window at TMS site prevents eddy currents. Three firmware fixes: TMS-gated cancellation, adaptive notch, Helmholtz subtraction.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Connectivity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USB-C 3.2 Gen1 default (zero RF, &lt;1ms latency, PD charging) · Bluetooth 5.3 LE Audio (Mode 2) · Wi-Fi 6 2.4/5GHz (Mode 3) · Single rear toggle button · LED ring per mode · Antennas in control hub (not headset)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Hub-mounted antennas reduce scalp RF 20–30dB vs headset-mounted even in wireless mode. Phone-as-power: 1.5m cable from phone-in-pocket reduces cellular RF to ambient background (&lt;0.05µV/cm²). MagSafe breakaway at shoulder prevents headset yanking.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Autonomous operation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Pre-program via USB-C (&lt;5s, 50–500KB protocol) → disconnect → run on any USB-C PD power bank. Closed-loop EEG-adaptive stimulation runs in headset. Data logged to 8GB eMMC. Download on reconnect (EDF+ + parameter logs).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competitor offers autonomous closed-loop. Pre-program-and-disconnect is unique in consumer neuromodulation. 10,000mAh PD bank: ~90 min standard protocol runtime. Processor retained at $85 BOM — removing it saves 10% COGS while permanently destroying the primary competitive moat.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 indicators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Left temple: green power LED · Right temple: amber in-use LED · Amber pulse rate mirrors session frequency · Power LED doubles as fault (red blink) · Stealth mode (app-controlled) · Both: forward-facing, visible at eye level of standing observer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Clinical rationale: caregiver across room confirms session is active and at correct frequency without touching app. Spatially distinct LEDs = additive reading, no learned color code. Amber frequency confirmation is unique in the industry.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lens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Standard: 35% VLT polycarbonate shield · 108 micro-LEDs/lens (660+810nm) · 6 zones/eye · PDMS diffuser · ITO EMF coating · S1 opaque shade included. EC premium (+$89): bistable electrochromic 5–75% VLT · 2s transition · ~15mW hold.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Micro-LED not a display — a controllable light field. Avoids waveguide cost ($180–350/lens) with no functional loss. Mode F (NIR retinal walk): invisible daily-use protocol, 808–830nm imperceptible to user. Bistable EC: holds state without power, always clears to 75% on power restore (safety).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4. Configurations + Pricing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4.1 Integrated system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900"/>
        <w:gridCol w:w="900"/>
        <w:gridCol w:w="900"/>
        <w:gridCol w:w="900"/>
        <w:gridCol w:w="2400"/>
        <w:gridCol w:w="1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BOM est.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Mfg. COGS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Retail 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Included modalities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Target customer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Core — EEG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4-ch EEG · USB-C · BT · Wi-Fi · EMF shielding · processors · storage · indicators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Cautious entry buyer; neurofeedback researchers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 Lite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Core + PBM 5 zones (660+810nm) · 8-ch EEG · VNS + HRV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Wellness-focused consumer; Neuronic/Vielight alternative seeker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Home Standard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$395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$530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$849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All T1 modalities: PBM · intranasal · 8-ch EEG · BES · tDCS · VNS+HRV · audio · visual · S1 shade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Primary flagship; biohacker; health-conscious adult 35–65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Home Premium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$1,199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T1 modalities + EC lens upgrade + extended 2-yr warranty + priority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High-income buyer; premium lens experience preferred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 Entry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$1,350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$4,999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T1 + 16-ch qEEG · 1170nm deep PBM · clinical tACS · HIPAA cloud · EDF+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Neurology clinic; concussion rehab centre; research PI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$1,480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$2,600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$13,999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81%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T2: Pro Entry + TMS hub · multi-patient dashboard · research mode · LSL · scripting API · FHIR R4 EHR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Academic medical centre; psychiatry clinic; neuromodulation research lab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4.2 Power requirements by operating mode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PBM is 85–90% of total power draw in every active mode. All other modalities combined account for only 2–5W. The standard 45W MacBook charger (15V/3A) is the recommended everyday supply for Tier 1 users.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3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Operating 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Total draw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Min USB-C PD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Runtime (10,000mAh)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Standby / idle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5V/0.5A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~330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Any USB source. Phone USB-A adapter sufficient.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monitoring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2.5W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5V/1A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~130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Laptop USB port sufficient. Closed-loop neurofeedback fully functional.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Standard T1 protocol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15V/2A (45W)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~90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zones 660+810nm + all modalities. 45W MacBook charger recommended.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modalities T1 peak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20V/3A (65W)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~36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Maximum irradiance all zones simultaneously.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T2 standard (+ 1170nm)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46W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20V/3A (65W)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~39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Typical clinical session with deep PBM.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T2 peak (no TMS)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74W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20V/5A (100W EPR)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~24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3 wavelengths at maximum.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TMS hub (Tier 2 add-on)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30–50W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Dedicated supply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Wall recommended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Separate USB-C 100W or barrel-jack. Not from headset PD bus.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4.3 Modular pricing (build-your-own)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systems are the primary sales motion and offer 36–83% savings vs. modular assembly. Modular pricing exists for field upgrades, clinical procurement line-item accounting, and replacement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1300"/>
        <w:gridCol w:w="17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BOM est.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Modular retail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Integration 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PBM zones — 5-zone 660+810nm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$140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Largest single BOM item after core. Drives 85% of session power draw.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8-channel expansion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Semi-dry hydrogel pods. Same snap-in zone slots.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Brainwave entrainment + cortical priming (BES+tDCS)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Shared electrode array with EEG via fast analog switch matrix.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auricular clip + HRV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Magnetic 6-pin accessory port. PPG + stimulation in single unit.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PBM applicator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Sleeve consumable subscription drives recurring revenue.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Over-ear audio cups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$179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Bayonet quarter-turn. Clearance for VNS clip built into lower rim.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goggle shield (standard lens)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108 micro-LEDs/lens. ITO EMF coating. S1 shade included.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EC lens upgrade (premium)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$47–67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$89 upgrade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$130 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Bistable. Replaces S2 polarising clip need.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16-ch pro expansion (Tier 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$175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Wet gel. &lt;1µV RMS. Tier 2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1170nm deep PBM — all 5 zones (Tier 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$700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Laser diode + TEC. Subcortical depth 35–40mm.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TMS hub (Tier 2, separate unit)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$2,999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$2,400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Separate chassis. Figure-8 coil. Connects via USB-C to headset.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5. Accessory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3060"/>
        <w:gridCol w:w="2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Accessory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Compatible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Key specification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Market rationale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PBM applicator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$149 + $19/mo sleeves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Bilateral Y-probe · 660nm + 808–830nm per probe · 15/20/25mm depth stops · photodiode contact sensing · optical sleeve auth (no NFC) · 30-pack sleeves included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Olfactory-hippocampal pathway inaccessible transcranially. Exceeds Vielight's single fixed-depth intranasal with bilateral design, dual wavelength, 3 depth stops. Sleeve subscription = high-margin recurring revenue (68–79% gross margin on consumables).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auricular clip + HRV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Included T1 Std+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Auricular electrical VNS · PPG HRV · 808–830nm optical · force contact sensor · PDMS hydrogel pad · same magnetic 6-pin port as intranasal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current warms earlobe → improves PPG quality. Real-time closed-loop vagal-cardiac feedback. HeartMath earlobe HRV validation. Electrical auricular tVNS has more evidence than Vielight's optical VNS alternative.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Over-ear audio cups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Included T1 Std+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40mm planar magnetic · bone conduction at mastoid · VNS clip clearance channel in lower rim · binaural beats + isochronic tones · EEG-adaptive frequency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Binaural beats require stereo isolation. Bone conduction adds dual-pathway auditory entrainment. MIT: combined audio+visual 40Hz extends amyloid reduction beyond visual cortex to hippocampus.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EC lens upgrade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+$89 / $129 standalone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Bistable electrochromic film · 5–75% VLT · app-controlled · 2s transition · ~15mW hold power · clears to 75% on power restore (safety failsafe)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Eliminates S2 polarising clip need. App-controlled opacity removes physical shade management. Bistable = negligible power impact (~0.45Wh/30-min session). Premium lens experience for high-end users.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S1 opaque shade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Included / $18 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Std + EC lens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&lt;0.5% VLT · magnetic snap (6× N52 magnets in lens rim) · foam light seal · protective case function when stored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Instant full immersion (EC transition 2s too slow for some protocols). Retained as EC failsafe. Maximum stimulation fidelity for seated clinical sessions.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S2 polarising clip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Std lens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~12% VLT · polarised polycarbonate · magnetic snap · outdoor photic use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Outdoor photic driving: sunlight (50,000–100,000 lux) overwhelms LED at 35% VLT. S2 enables outdoor mobile photic protocols. Not needed with EC lens.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 prescription clip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$49 carrier + $49–139 Rx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Std + EC lens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1.67 high-index corrective lens · 14mm vertex distance · single-vision or progressive · app-based Rx submission · partner optician network · 5–7 day fulfilment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75% of adults 40+ need vision correction. Without S3, majority of target demographic excluded from open-eye sessions. Rx renews every 12–24 months = recurring revenue at zero marginal marketing cost.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Cervical VNS electrode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T2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Over carotid triangle CN X trunk · gel contacts · same magnetic connector as auricular clip · swappable head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Clinical VNS protocols sometimes require cervical delivery. gammaCore cleared predicates support regulatory path. Auricular is standard; cervical is clinical accessory.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Autoclavable arch 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$39/pair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T2 clinical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Shore 30A silicone forehead + occipital arches · quarter-turn field-replaceable · autoclave-rated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JCAHO and IPC infection control: Neuronic velcro cannot be autoclaved. Two-arch rotation enables back-to-back patient sessions in clinical setting.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Hygiene sleeve 30-pack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$19/pack or $19/mo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Medical-grade silicone · laser-etched optical auth code · conductive pogo collar · single-use · zero NFC/EMF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Only consumable in ecosystem. 68–79% gross margin. Clinical settings require documented single-use. Optical+resistive auth: zero EMF, faster than NFC, lower BOM per sleeve.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6.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NeuroPulse Home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NeuroPulse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Vielight Neuro Pro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Neuronic 1070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4030"/>
                <w:sz w:val="18"/>
                <w:szCs w:val="18"/>
              </w:rPr>
              <w:t xml:space="preserve">Sens.ai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$4,999–13,999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~$5,000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$3,000–4,995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~$1,500–2,000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PBM wavelengths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660+810nm (2λ)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660+810+1170nm (3λ)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810nm only (1λ)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1070nm only (1λ)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~810nm only (1λ)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PBM zones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zones, ~150 LEDs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zones + deep 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 transcranial + 2 intranasal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quadrants, 256–300 LEDs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 LEDs, midline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Intranasal PBM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Bilateral, 2λ, 3 depths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Bilateral, 2λ, 3 depths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(single fixed depth)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Dose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Real-time J/cm² per 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Real-time J/cm² per 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channels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 semi-dry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 wet gel + qEEG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 (roadmap)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 dry midline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Closed-loop EEG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autonomous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all modalities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(roadmap only)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EEG → PBM freq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tACS / BES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(consumer name)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Yes, clinical 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tDCS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VNS + HRV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Auricular, electrical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Auricular + cervical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Optical PBM VNS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HRV only, no VNS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Audio entrainment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Binaural + bone conduction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 clinical EMDR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Visual / photic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108 LEDs/lens + EMDR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 EEG-adaptive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EMF shielding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5-layer +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5-layer +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Autonomous mobile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Pre-program + power 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Pre-program + power 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BT only (app required)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Portable, BT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BT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Wired-first (USB-C)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zero head 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zero head RF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Wireless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Power only, BT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Wireless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Prescription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 clip (both lenses)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 clip (both lenses)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mandatory subscription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full 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— full 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Paywall on PLUS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Required $99–199/yr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Published RCTs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 (new product)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None (new product)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35+ trials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Ongoing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6.1 Key competitive advantages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device with closed-loop EEG-adaptive stimulation across all modalities — Vielight is developing this but does not yet have EEG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device with dual-wavelength (660+810nm) transcranial PBM — 2024 rat study confirms broader hippocampal activation vs. single wavelength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device with bilateral intranasal PBM at multiple depth stops — Vielight's fixed-depth single probe cannot match anatomical targeting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device with BES (tACS), tDCS, VNS, audio, and visual stimulation combined with EEG — no competitor has more than 2 of these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brain wearable with measured multi-layer EMF shielding including active Helmholtz cancellation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Only device with fully autonomous closed-loop mobile operation via any USB-C power bank, no phone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Prescription clip accessory (S3) — first neuromodulation headset to solve the vision correction exclusion problem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6.2 Key competitive gaps (at 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Zero published clinical trials — Vielight has 35+ published RCTs; this is the most significant gap and requires 2–3 years of funded research to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Vielight's 400 mW/cm² surface irradiance exceeds NeuroPulse Tier 1's 200 mW/cm² — Tier 2 at 1,000 mW/cm² exceeds it but at higher price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Neuronic LED count (256–300) exceeds NeuroPulse Tier 1 (~150) at single wavelength — NeuroPulse's advantage is depth targeting and dual wavelength, not raw emitter count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7. Regulatory + Go-to-Market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7.1 Tier 1 — FDA-exempt wellness pathway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Positioning: general wellness device under FDA enforcement discretion (same as Muse, Dreem, sens.ai)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Constraint: no medical claims — 'supports focus and relaxation' not 'treats depression'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tACS marketed as 'brainwave entrainment stimulation' — accurate description, avoids regulated clinical terminology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1170nm laser diode absent from Tier 1 — removes Class 3B laser safety classification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Time-to-market: 12–18 months from design freeze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7.2 Tier 2 — FDA 510(k) pathway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Strategy: modular predicate device filing — each high-power modality against separate cleared predicate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TMS predicates: NeuroStar (Neuronetics), BrainsWay (deep TMS) — extensive cleared predicate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tACS predicates: Soterix Medical, Neuroelectrics Starstim — cleared tDCS/tES predicates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VNS predicates: electroCore gammaCore — cleared transcutaneous cervical VNS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Timeline: 18–36 months post-Tier 1 launch. Budget: $2–5M including required clinical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Clinical CPT reimbursement: TMS sessions billable under CPT 90867–90869 — existing payer coverage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7.3 Go-to-market sequencing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Year 1–2: Tier 1 consumer launch — build brand, revenue, and user base. Target: sens.ai, Neuronic, Vielight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Year 2–3: Seed Tier 2 units into research institutions under IRB exemptions — generate published clinical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Year 3–4: Tier 2 commercial launch post-510(k). Sales channels: neurology, psychiatry, TBI rehab, academic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Recurring revenue: sleeve subscriptions + prescription clip renewals + Tier 2 service contracts ($1,800/yr) + optional advanced protocol library ($9.99/mo)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8. Safety Architecture Summary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8.1 Dual-processor safety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STM32G071 safety MCU runs bare-metal, completely independent of main processor — owns all stimulation GPIO enable lines in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Main processor sends SPI heartbeat every 200ms — 3 missed heartbeats (1.5s timeout) triggers hardware cutoff of all stimulation within 50ms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IEC 62304 Class C scope: ~500 lines of bare-metal safety firmware — formally verifiable, not dependent on OS or application code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8.2 Modality-specific safety interlocks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EEG: photoparoxysmal EEG response detection → goggle LED cutoff within 200ms (before clinical seizure event)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tDCS: 40µC/cm² charge density enforced in hardware — app cannot exceed this regardless of software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Visual: IEC 62471 retinal MPE hardware limit at 50% of exempt group threshold — physically impossible to exceed from app. IR eye sensor auto-reduces 20× if open eye detected.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TMS: active EMF cancellation gated off 5ms before each pulse — prevents fluxgate saturation and spurious cancellation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PBM: NTC thermistor per zone — hardware current throttle at 62°C junction, enforces IEC 60601 42°C scalp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VNS: impedance checked before each session — low impedance hold if electrodes not in contact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8.3 EMF shielding interference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Non-conductive CFRP window at TMS coil site prevents eddy current braking (20–40% field loss avoided)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conductive shell layers bonded to EEG driven-right-leg (DRL) output — eliminates capacitive common-mode coupling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Adaptive notch filter at BES/tACS stimulus frequency prevents active cancellation from cancelling the therapeutic stimulus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Synchronous Helmholtz artefact subtraction from EEG: removes coupling artefact without notch filter, preserving genuine 50/60Hz brain signal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Document status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design brief reflects all decisions made through the full design session. The following items remain open for decision: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Product family name ("NeuroPulse" is a working name — branding decision required before any external conversations)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Scientific advisory board composition and clinical trial funding plan for Tier 2 evidence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Manufacturing partner selection and PCB layout vendor (priority: STM32G071 chip change before first layout)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Partner optician network for S3 prescription clip programme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MFi certification timeline (optional — required only if iOS background execution needed for phone-tethered use case)</w:t>
      </w:r>
    </w:p>
    <w:sectPr>
      <w:headerReference w:type="default" r:id="rId8"/>
      <w:footerReference w:type="default" r:id="rId9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C0000"/>
      </w:rPr>
      <w:t>SUPERSEDED — Superseded by neuropulse_design_brief_r5.docx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C0000"/>
      </w:rPr>
      <w:t>SUPERSEDED — Superseded by neuropulse_design_brief_r5.docx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2026-05-02T19:53:53.077Z</dcterms:created>
  <dcterms:modified xsi:type="dcterms:W3CDTF">2026-05-02T19:53:53.077Z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