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i w:val="0"/>
          <w:color w:val="1F497D"/>
          <w:sz w:val="32"/>
        </w:rPr>
        <w:t>NeurOne</w:t>
      </w:r>
    </w:p>
    <w:p>
      <w:pPr>
        <w:jc w:val="center"/>
      </w:pPr>
      <w:r>
        <w:rPr>
          <w:rFonts w:ascii="Calibri" w:hAnsi="Calibri"/>
          <w:b/>
          <w:i w:val="0"/>
          <w:sz w:val="28"/>
        </w:rPr>
        <w:t>Lens and Goggle Assembly</w:t>
      </w:r>
    </w:p>
    <w:p>
      <w:pPr>
        <w:jc w:val="center"/>
      </w:pPr>
      <w:r>
        <w:rPr>
          <w:rFonts w:ascii="Calibri" w:hAnsi="Calibri"/>
          <w:b/>
          <w:i w:val="0"/>
          <w:sz w:val="28"/>
        </w:rPr>
        <w:t>Tooling Specification</w:t>
      </w:r>
    </w:p>
    <w:p>
      <w:pPr>
        <w:jc w:val="center"/>
      </w:pPr>
      <w:r>
        <w:rPr>
          <w:rFonts w:ascii="Calibri" w:hAnsi="Calibri"/>
          <w:b w:val="0"/>
          <w:i/>
          <w:sz w:val="22"/>
        </w:rPr>
        <w:t>NP-TOOL-LENS-001  Rev B  |  2026-05-10  |  Pre-Tooling Draft</w:t>
      </w:r>
    </w:p>
    <w:p>
      <w:pPr>
        <w:jc w:val="center"/>
      </w:pPr>
      <w:r>
        <w:rPr>
          <w:rFonts w:ascii="Calibri" w:hAnsi="Calibri"/>
          <w:b w:val="0"/>
          <w:i/>
          <w:sz w:val="18"/>
        </w:rPr>
        <w:t>References: CLAUDE.md §3 (Visual Stimulation) · §7.1 (Critical Design Changes) · §7.2 (Locked Changes) · §8.1 (Service Network) · §13.4 (Pending Decisions)</w:t>
      </w:r>
    </w:p>
    <w:p/>
    <w:p>
      <w:pPr>
        <w:spacing w:before="240" w:after="80"/>
      </w:pPr>
      <w:r>
        <w:rPr>
          <w:rFonts w:ascii="Calibri" w:hAnsi="Calibri"/>
          <w:b/>
          <w:i w:val="0"/>
          <w:color w:val="1F497D"/>
          <w:sz w:val="26"/>
        </w:rPr>
        <w:t>1.  PURPOSE AND SCOPE</w:t>
      </w:r>
    </w:p>
    <w:p>
      <w:pPr>
        <w:spacing w:before="40" w:after="40"/>
      </w:pPr>
      <w:r>
        <w:rPr>
          <w:rFonts w:ascii="Calibri" w:hAnsi="Calibri"/>
          <w:b w:val="0"/>
          <w:i w:val="0"/>
          <w:sz w:val="22"/>
        </w:rPr>
        <w:t>This document consolidates all molded geometry requirements, optical coating process specifications, and electrical contact specifications for the NeurOne lens rim assembly, goggle arm assembly, and snap-on shade assembly. Five locked design changes (sliding rail lens mount, N42 magnet positions, AgNW outer conductive coating, hard coat, and EC driver contact positions) each require co-designed features in two or more mating tooling packages. This document exists because the coupling between lens rim tooling, goggle arm tooling, and shade assembly tooling creates an omission risk: any feature missed before first-cut requires tooling modification across multiple packages (typically $15,000–40,000 per package and 6–8 week delay). All features below are MANDATORY and must appear in all relevant mold design reviews before steel is cut.</w:t>
      </w:r>
    </w:p>
    <w:p>
      <w:pPr>
        <w:spacing w:before="40" w:after="40"/>
      </w:pPr>
      <w:r>
        <w:rPr>
          <w:rFonts w:ascii="Calibri" w:hAnsi="Calibri"/>
          <w:b w:val="0"/>
          <w:i w:val="0"/>
          <w:sz w:val="22"/>
        </w:rPr>
        <w:t>Scope: Lens rim body (thermoplastic or CFRP-composite), goggle arm body, snap-on shade assembly body, and optical coating process specifications for the standard lens and EC (electrochromic) premium lens. Not in scope: LED FPC assembly within the lens (covered by NP-HW-FPC-001), hub electrical interfaces, EEG cable routing (NP-DRV-SHELL-001).</w:t>
      </w:r>
    </w:p>
    <w:p>
      <w:pPr>
        <w:spacing w:before="40" w:after="40"/>
        <w:ind w:left="432"/>
      </w:pPr>
      <w:r>
        <w:rPr>
          <w:rFonts w:ascii="Calibri" w:hAnsi="Calibri"/>
          <w:b w:val="0"/>
          <w:i/>
          <w:sz w:val="20"/>
        </w:rPr>
        <w:t>Companion documents: NP-HW-FPC-001 Rev D (zone module FPC — LED array in lens), NP-TOOL-ZM-001 Rev A (zone module body tooling), NP-FAI-ZM-001 Rev A (zone module FAI), NP-COORD-001 Rev A (engineering coordination gates).</w:t>
      </w:r>
    </w:p>
    <w:p>
      <w:pPr>
        <w:spacing w:before="240" w:after="80"/>
      </w:pPr>
      <w:r>
        <w:rPr>
          <w:rFonts w:ascii="Calibri" w:hAnsi="Calibri"/>
          <w:b/>
          <w:i w:val="0"/>
          <w:color w:val="1F497D"/>
          <w:sz w:val="26"/>
        </w:rPr>
        <w:t>2.  FEATURE OVERVIEW — MANDATORY CHECKLIST</w:t>
      </w:r>
    </w:p>
    <w:p>
      <w:pPr>
        <w:spacing w:before="40" w:after="40"/>
      </w:pPr>
      <w:r>
        <w:rPr>
          <w:rFonts w:ascii="Calibri" w:hAnsi="Calibri"/>
          <w:b w:val="0"/>
          <w:i w:val="0"/>
          <w:sz w:val="22"/>
        </w:rPr>
        <w:t>The following table lists all features required across lens rim, goggle arm, and shade assembly tooling. Every feature must appear in the respective mold design review before steel is cut. The mold design review gate is NP-COORD-001 G2 (Pre-Tooling). Any OPEN item blocks tooling release for the package in which it appears.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648"/>
            <w:vAlign w:val="center"/>
            <w:shd w:val="clear" w:color="auto" w:fill="D6E4F0"/>
          </w:tcPr>
          <w:p>
            <w:r>
              <w:rPr>
                <w:rFonts w:ascii="Calibri" w:hAnsi="Calibri"/>
                <w:b/>
                <w:i w:val="0"/>
                <w:sz w:val="20"/>
              </w:rPr>
              <w:t>ID</w:t>
            </w:r>
          </w:p>
        </w:tc>
        <w:tc>
          <w:tcPr>
            <w:tcW w:type="dxa" w:w="3168"/>
            <w:vAlign w:val="center"/>
            <w:shd w:val="clear" w:color="auto" w:fill="D6E4F0"/>
          </w:tcPr>
          <w:p>
            <w:r>
              <w:rPr>
                <w:rFonts w:ascii="Calibri" w:hAnsi="Calibri"/>
                <w:b/>
                <w:i w:val="0"/>
                <w:sz w:val="20"/>
              </w:rPr>
              <w:t>Feature</w:t>
            </w:r>
          </w:p>
        </w:tc>
        <w:tc>
          <w:tcPr>
            <w:tcW w:type="dxa" w:w="1944"/>
            <w:vAlign w:val="center"/>
            <w:shd w:val="clear" w:color="auto" w:fill="D6E4F0"/>
          </w:tcPr>
          <w:p>
            <w:r>
              <w:rPr>
                <w:rFonts w:ascii="Calibri" w:hAnsi="Calibri"/>
                <w:b/>
                <w:i w:val="0"/>
                <w:sz w:val="20"/>
              </w:rPr>
              <w:t>Tooling Package(s)</w:t>
            </w:r>
          </w:p>
        </w:tc>
        <w:tc>
          <w:tcPr>
            <w:tcW w:type="dxa" w:w="1224"/>
            <w:vAlign w:val="center"/>
            <w:shd w:val="clear" w:color="auto" w:fill="D6E4F0"/>
          </w:tcPr>
          <w:p>
            <w:r>
              <w:rPr>
                <w:rFonts w:ascii="Calibri" w:hAnsi="Calibri"/>
                <w:b/>
                <w:i w:val="0"/>
                <w:sz w:val="20"/>
              </w:rPr>
              <w:t>BOM Delta</w:t>
            </w:r>
          </w:p>
        </w:tc>
        <w:tc>
          <w:tcPr>
            <w:tcW w:type="dxa" w:w="1584"/>
            <w:vAlign w:val="center"/>
            <w:shd w:val="clear" w:color="auto" w:fill="D6E4F0"/>
          </w:tcPr>
          <w:p>
            <w:r>
              <w:rPr>
                <w:rFonts w:ascii="Calibri" w:hAnsi="Calibri"/>
                <w:b/>
                <w:i w:val="0"/>
                <w:sz w:val="20"/>
              </w:rPr>
              <w:t>Risk / Reference</w:t>
            </w:r>
          </w:p>
        </w:tc>
        <w:tc>
          <w:tcPr>
            <w:tcW w:type="dxa" w:w="1368"/>
            <w:vAlign w:val="center"/>
            <w:shd w:val="clear" w:color="auto" w:fill="D6E4F0"/>
          </w:tcPr>
          <w:p>
            <w:r>
              <w:rPr>
                <w:rFonts w:ascii="Calibri" w:hAnsi="Calibri"/>
                <w:b/>
                <w:i w:val="0"/>
                <w:sz w:val="20"/>
              </w:rPr>
              <w:t>Status</w:t>
            </w:r>
          </w:p>
        </w:tc>
      </w:tr>
      <w:tr>
        <w:tc>
          <w:tcPr>
            <w:tcW w:type="dxa" w:w="648"/>
            <w:vAlign w:val="top"/>
          </w:tcPr>
          <w:p>
            <w:r>
              <w:rPr>
                <w:rFonts w:ascii="Calibri" w:hAnsi="Calibri"/>
                <w:b w:val="0"/>
                <w:i w:val="0"/>
                <w:sz w:val="20"/>
              </w:rPr>
              <w:t>F-01</w:t>
            </w:r>
          </w:p>
        </w:tc>
        <w:tc>
          <w:tcPr>
            <w:tcW w:type="dxa" w:w="3168"/>
            <w:vAlign w:val="top"/>
          </w:tcPr>
          <w:p>
            <w:r>
              <w:rPr>
                <w:rFonts w:ascii="Calibri" w:hAnsi="Calibri"/>
                <w:b w:val="0"/>
                <w:i w:val="0"/>
                <w:sz w:val="20"/>
              </w:rPr>
              <w:t>Sliding rail groove — T-slot profile in lens rim inner face</w:t>
            </w:r>
          </w:p>
        </w:tc>
        <w:tc>
          <w:tcPr>
            <w:tcW w:type="dxa" w:w="1944"/>
            <w:vAlign w:val="top"/>
          </w:tcPr>
          <w:p>
            <w:r>
              <w:rPr>
                <w:rFonts w:ascii="Calibri" w:hAnsi="Calibri"/>
                <w:b w:val="0"/>
                <w:i w:val="0"/>
                <w:sz w:val="20"/>
              </w:rPr>
              <w:t>Lens rim</w:t>
            </w:r>
          </w:p>
        </w:tc>
        <w:tc>
          <w:tcPr>
            <w:tcW w:type="dxa" w:w="1224"/>
            <w:vAlign w:val="top"/>
          </w:tcPr>
          <w:p>
            <w:r>
              <w:rPr>
                <w:rFonts w:ascii="Calibri" w:hAnsi="Calibri"/>
                <w:b w:val="0"/>
                <w:i w:val="0"/>
                <w:sz w:val="20"/>
              </w:rPr>
              <w:t>+$1.20/lens</w:t>
            </w:r>
          </w:p>
        </w:tc>
        <w:tc>
          <w:tcPr>
            <w:tcW w:type="dxa" w:w="1584"/>
            <w:vAlign w:val="top"/>
          </w:tcPr>
          <w:p>
            <w:r>
              <w:rPr>
                <w:rFonts w:ascii="Calibri" w:hAnsi="Calibri"/>
                <w:b w:val="0"/>
                <w:i w:val="0"/>
                <w:sz w:val="20"/>
              </w:rPr>
              <w:t>CLAUDE.md §7.1</w:t>
            </w:r>
          </w:p>
        </w:tc>
        <w:tc>
          <w:tcPr>
            <w:tcW w:type="dxa" w:w="1368"/>
            <w:vAlign w:val="top"/>
          </w:tcPr>
          <w:p>
            <w:r>
              <w:rPr>
                <w:rFonts w:ascii="Calibri" w:hAnsi="Calibri"/>
                <w:b w:val="0"/>
                <w:i w:val="0"/>
                <w:sz w:val="20"/>
              </w:rPr>
              <w:t>MANDATORY</w:t>
            </w:r>
          </w:p>
        </w:tc>
      </w:tr>
      <w:tr>
        <w:tc>
          <w:tcPr>
            <w:tcW w:type="dxa" w:w="648"/>
            <w:vAlign w:val="top"/>
          </w:tcPr>
          <w:p>
            <w:r>
              <w:rPr>
                <w:rFonts w:ascii="Calibri" w:hAnsi="Calibri"/>
                <w:b w:val="0"/>
                <w:i w:val="0"/>
                <w:sz w:val="20"/>
              </w:rPr>
              <w:t>F-02</w:t>
            </w:r>
          </w:p>
        </w:tc>
        <w:tc>
          <w:tcPr>
            <w:tcW w:type="dxa" w:w="3168"/>
            <w:vAlign w:val="top"/>
          </w:tcPr>
          <w:p>
            <w:r>
              <w:rPr>
                <w:rFonts w:ascii="Calibri" w:hAnsi="Calibri"/>
                <w:b w:val="0"/>
                <w:i w:val="0"/>
                <w:sz w:val="20"/>
              </w:rPr>
              <w:t>Sliding rail tongue — mating protrusion in goggle arm</w:t>
            </w:r>
          </w:p>
        </w:tc>
        <w:tc>
          <w:tcPr>
            <w:tcW w:type="dxa" w:w="1944"/>
            <w:vAlign w:val="top"/>
          </w:tcPr>
          <w:p>
            <w:r>
              <w:rPr>
                <w:rFonts w:ascii="Calibri" w:hAnsi="Calibri"/>
                <w:b w:val="0"/>
                <w:i w:val="0"/>
                <w:sz w:val="20"/>
              </w:rPr>
              <w:t>Goggle arm</w:t>
            </w:r>
          </w:p>
        </w:tc>
        <w:tc>
          <w:tcPr>
            <w:tcW w:type="dxa" w:w="1224"/>
            <w:vAlign w:val="top"/>
          </w:tcPr>
          <w:p>
            <w:r>
              <w:rPr>
                <w:rFonts w:ascii="Calibri" w:hAnsi="Calibri"/>
                <w:b w:val="0"/>
                <w:i w:val="0"/>
                <w:sz w:val="20"/>
              </w:rPr>
              <w:t>Included F-01</w:t>
            </w:r>
          </w:p>
        </w:tc>
        <w:tc>
          <w:tcPr>
            <w:tcW w:type="dxa" w:w="1584"/>
            <w:vAlign w:val="top"/>
          </w:tcPr>
          <w:p>
            <w:r>
              <w:rPr>
                <w:rFonts w:ascii="Calibri" w:hAnsi="Calibri"/>
                <w:b w:val="0"/>
                <w:i w:val="0"/>
                <w:sz w:val="20"/>
              </w:rPr>
              <w:t>CLAUDE.md §7.1</w:t>
            </w:r>
          </w:p>
        </w:tc>
        <w:tc>
          <w:tcPr>
            <w:tcW w:type="dxa" w:w="1368"/>
            <w:vAlign w:val="top"/>
          </w:tcPr>
          <w:p>
            <w:r>
              <w:rPr>
                <w:rFonts w:ascii="Calibri" w:hAnsi="Calibri"/>
                <w:b w:val="0"/>
                <w:i w:val="0"/>
                <w:sz w:val="20"/>
              </w:rPr>
              <w:t>MANDATORY</w:t>
            </w:r>
          </w:p>
        </w:tc>
      </w:tr>
      <w:tr>
        <w:tc>
          <w:tcPr>
            <w:tcW w:type="dxa" w:w="648"/>
            <w:vAlign w:val="top"/>
          </w:tcPr>
          <w:p>
            <w:r>
              <w:rPr>
                <w:rFonts w:ascii="Calibri" w:hAnsi="Calibri"/>
                <w:b w:val="0"/>
                <w:i w:val="0"/>
                <w:sz w:val="20"/>
              </w:rPr>
              <w:t>F-03</w:t>
            </w:r>
          </w:p>
        </w:tc>
        <w:tc>
          <w:tcPr>
            <w:tcW w:type="dxa" w:w="3168"/>
            <w:vAlign w:val="top"/>
          </w:tcPr>
          <w:p>
            <w:r>
              <w:rPr>
                <w:rFonts w:ascii="Calibri" w:hAnsi="Calibri"/>
                <w:b w:val="0"/>
                <w:i w:val="0"/>
                <w:sz w:val="20"/>
              </w:rPr>
              <w:t>N42 magnet pockets — 6× per lens rim, ≥1 mm polymer wall all faces</w:t>
            </w:r>
          </w:p>
        </w:tc>
        <w:tc>
          <w:tcPr>
            <w:tcW w:type="dxa" w:w="1944"/>
            <w:vAlign w:val="top"/>
          </w:tcPr>
          <w:p>
            <w:r>
              <w:rPr>
                <w:rFonts w:ascii="Calibri" w:hAnsi="Calibri"/>
                <w:b w:val="0"/>
                <w:i w:val="0"/>
                <w:sz w:val="20"/>
              </w:rPr>
              <w:t>Lens rim</w:t>
            </w:r>
          </w:p>
        </w:tc>
        <w:tc>
          <w:tcPr>
            <w:tcW w:type="dxa" w:w="1224"/>
            <w:vAlign w:val="top"/>
          </w:tcPr>
          <w:p>
            <w:r>
              <w:rPr>
                <w:rFonts w:ascii="Calibri" w:hAnsi="Calibri"/>
                <w:b w:val="0"/>
                <w:i w:val="0"/>
                <w:sz w:val="20"/>
              </w:rPr>
              <w:t>−$0.80 vs N52</w:t>
            </w:r>
          </w:p>
        </w:tc>
        <w:tc>
          <w:tcPr>
            <w:tcW w:type="dxa" w:w="1584"/>
            <w:vAlign w:val="top"/>
          </w:tcPr>
          <w:p>
            <w:r>
              <w:rPr>
                <w:rFonts w:ascii="Calibri" w:hAnsi="Calibri"/>
                <w:b w:val="0"/>
                <w:i w:val="0"/>
                <w:sz w:val="20"/>
              </w:rPr>
              <w:t>CLAUDE.md §7.2</w:t>
            </w:r>
          </w:p>
        </w:tc>
        <w:tc>
          <w:tcPr>
            <w:tcW w:type="dxa" w:w="1368"/>
            <w:vAlign w:val="top"/>
          </w:tcPr>
          <w:p>
            <w:r>
              <w:rPr>
                <w:rFonts w:ascii="Calibri" w:hAnsi="Calibri"/>
                <w:b w:val="0"/>
                <w:i w:val="0"/>
                <w:sz w:val="20"/>
              </w:rPr>
              <w:t>MANDATORY</w:t>
            </w:r>
          </w:p>
        </w:tc>
      </w:tr>
      <w:tr>
        <w:tc>
          <w:tcPr>
            <w:tcW w:type="dxa" w:w="648"/>
            <w:vAlign w:val="top"/>
          </w:tcPr>
          <w:p>
            <w:r>
              <w:rPr>
                <w:rFonts w:ascii="Calibri" w:hAnsi="Calibri"/>
                <w:b w:val="0"/>
                <w:i w:val="0"/>
                <w:sz w:val="20"/>
              </w:rPr>
              <w:t>F-04</w:t>
            </w:r>
          </w:p>
        </w:tc>
        <w:tc>
          <w:tcPr>
            <w:tcW w:type="dxa" w:w="3168"/>
            <w:vAlign w:val="top"/>
          </w:tcPr>
          <w:p>
            <w:r>
              <w:rPr>
                <w:rFonts w:ascii="Calibri" w:hAnsi="Calibri"/>
                <w:b w:val="0"/>
                <w:i w:val="0"/>
                <w:sz w:val="20"/>
              </w:rPr>
              <w:t>Shade mating magnet pockets — 6× per shade body, aligned to F-03</w:t>
            </w:r>
          </w:p>
        </w:tc>
        <w:tc>
          <w:tcPr>
            <w:tcW w:type="dxa" w:w="1944"/>
            <w:vAlign w:val="top"/>
          </w:tcPr>
          <w:p>
            <w:r>
              <w:rPr>
                <w:rFonts w:ascii="Calibri" w:hAnsi="Calibri"/>
                <w:b w:val="0"/>
                <w:i w:val="0"/>
                <w:sz w:val="20"/>
              </w:rPr>
              <w:t>Shade assembly (S1/S2/S3)</w:t>
            </w:r>
          </w:p>
        </w:tc>
        <w:tc>
          <w:tcPr>
            <w:tcW w:type="dxa" w:w="1224"/>
            <w:vAlign w:val="top"/>
          </w:tcPr>
          <w:p>
            <w:r>
              <w:rPr>
                <w:rFonts w:ascii="Calibri" w:hAnsi="Calibri"/>
                <w:b w:val="0"/>
                <w:i w:val="0"/>
                <w:sz w:val="20"/>
              </w:rPr>
              <w:t>Included F-03</w:t>
            </w:r>
          </w:p>
        </w:tc>
        <w:tc>
          <w:tcPr>
            <w:tcW w:type="dxa" w:w="1584"/>
            <w:vAlign w:val="top"/>
          </w:tcPr>
          <w:p>
            <w:r>
              <w:rPr>
                <w:rFonts w:ascii="Calibri" w:hAnsi="Calibri"/>
                <w:b w:val="0"/>
                <w:i w:val="0"/>
                <w:sz w:val="20"/>
              </w:rPr>
              <w:t>CLAUDE.md §3</w:t>
            </w:r>
          </w:p>
        </w:tc>
        <w:tc>
          <w:tcPr>
            <w:tcW w:type="dxa" w:w="1368"/>
            <w:vAlign w:val="top"/>
          </w:tcPr>
          <w:p>
            <w:r>
              <w:rPr>
                <w:rFonts w:ascii="Calibri" w:hAnsi="Calibri"/>
                <w:b w:val="0"/>
                <w:i w:val="0"/>
                <w:sz w:val="20"/>
              </w:rPr>
              <w:t>MANDATORY</w:t>
            </w:r>
          </w:p>
        </w:tc>
      </w:tr>
      <w:tr>
        <w:tc>
          <w:tcPr>
            <w:tcW w:type="dxa" w:w="648"/>
            <w:vAlign w:val="top"/>
          </w:tcPr>
          <w:p>
            <w:r>
              <w:rPr>
                <w:rFonts w:ascii="Calibri" w:hAnsi="Calibri"/>
                <w:b w:val="0"/>
                <w:i w:val="0"/>
                <w:sz w:val="20"/>
              </w:rPr>
              <w:t>F-05</w:t>
            </w:r>
          </w:p>
        </w:tc>
        <w:tc>
          <w:tcPr>
            <w:tcW w:type="dxa" w:w="3168"/>
            <w:vAlign w:val="top"/>
          </w:tcPr>
          <w:p>
            <w:r>
              <w:rPr>
                <w:rFonts w:ascii="Calibri" w:hAnsi="Calibri"/>
                <w:b w:val="0"/>
                <w:i w:val="0"/>
                <w:sz w:val="20"/>
              </w:rPr>
              <w:t>EC driver contact pad positions — 2× per lens rim (EC lens only)</w:t>
            </w:r>
          </w:p>
        </w:tc>
        <w:tc>
          <w:tcPr>
            <w:tcW w:type="dxa" w:w="1944"/>
            <w:vAlign w:val="top"/>
          </w:tcPr>
          <w:p>
            <w:r>
              <w:rPr>
                <w:rFonts w:ascii="Calibri" w:hAnsi="Calibri"/>
                <w:b w:val="0"/>
                <w:i w:val="0"/>
                <w:sz w:val="20"/>
              </w:rPr>
              <w:t>Lens rim</w:t>
            </w:r>
          </w:p>
        </w:tc>
        <w:tc>
          <w:tcPr>
            <w:tcW w:type="dxa" w:w="1224"/>
            <w:vAlign w:val="top"/>
          </w:tcPr>
          <w:p>
            <w:r>
              <w:rPr>
                <w:rFonts w:ascii="Calibri" w:hAnsi="Calibri"/>
                <w:b w:val="0"/>
                <w:i w:val="0"/>
                <w:sz w:val="20"/>
              </w:rPr>
              <w:t>Included F-06</w:t>
            </w:r>
          </w:p>
        </w:tc>
        <w:tc>
          <w:tcPr>
            <w:tcW w:type="dxa" w:w="1584"/>
            <w:vAlign w:val="top"/>
          </w:tcPr>
          <w:p>
            <w:r>
              <w:rPr>
                <w:rFonts w:ascii="Calibri" w:hAnsi="Calibri"/>
                <w:b w:val="0"/>
                <w:i w:val="0"/>
                <w:sz w:val="20"/>
              </w:rPr>
              <w:t>CLAUDE.md §3</w:t>
            </w:r>
          </w:p>
        </w:tc>
        <w:tc>
          <w:tcPr>
            <w:tcW w:type="dxa" w:w="1368"/>
            <w:vAlign w:val="top"/>
          </w:tcPr>
          <w:p>
            <w:r>
              <w:rPr>
                <w:rFonts w:ascii="Calibri" w:hAnsi="Calibri"/>
                <w:b w:val="0"/>
                <w:i w:val="0"/>
                <w:sz w:val="20"/>
              </w:rPr>
              <w:t>MANDATORY — EC lens</w:t>
            </w:r>
          </w:p>
        </w:tc>
      </w:tr>
      <w:tr>
        <w:tc>
          <w:tcPr>
            <w:tcW w:type="dxa" w:w="648"/>
            <w:vAlign w:val="top"/>
          </w:tcPr>
          <w:p>
            <w:r>
              <w:rPr>
                <w:rFonts w:ascii="Calibri" w:hAnsi="Calibri"/>
                <w:b w:val="0"/>
                <w:i w:val="0"/>
                <w:sz w:val="20"/>
              </w:rPr>
              <w:t>F-06</w:t>
            </w:r>
          </w:p>
        </w:tc>
        <w:tc>
          <w:tcPr>
            <w:tcW w:type="dxa" w:w="3168"/>
            <w:vAlign w:val="top"/>
          </w:tcPr>
          <w:p>
            <w:r>
              <w:rPr>
                <w:rFonts w:ascii="Calibri" w:hAnsi="Calibri"/>
                <w:b w:val="0"/>
                <w:i w:val="0"/>
                <w:sz w:val="20"/>
              </w:rPr>
              <w:t>EC driver spring contact positions — 2× per goggle arm (EC lens only)</w:t>
            </w:r>
          </w:p>
        </w:tc>
        <w:tc>
          <w:tcPr>
            <w:tcW w:type="dxa" w:w="1944"/>
            <w:vAlign w:val="top"/>
          </w:tcPr>
          <w:p>
            <w:r>
              <w:rPr>
                <w:rFonts w:ascii="Calibri" w:hAnsi="Calibri"/>
                <w:b w:val="0"/>
                <w:i w:val="0"/>
                <w:sz w:val="20"/>
              </w:rPr>
              <w:t>Goggle arm</w:t>
            </w:r>
          </w:p>
        </w:tc>
        <w:tc>
          <w:tcPr>
            <w:tcW w:type="dxa" w:w="1224"/>
            <w:vAlign w:val="top"/>
          </w:tcPr>
          <w:p>
            <w:r>
              <w:rPr>
                <w:rFonts w:ascii="Calibri" w:hAnsi="Calibri"/>
                <w:b w:val="0"/>
                <w:i w:val="0"/>
                <w:sz w:val="20"/>
              </w:rPr>
              <w:t>+$1.80/lens est.</w:t>
            </w:r>
          </w:p>
        </w:tc>
        <w:tc>
          <w:tcPr>
            <w:tcW w:type="dxa" w:w="1584"/>
            <w:vAlign w:val="top"/>
          </w:tcPr>
          <w:p>
            <w:r>
              <w:rPr>
                <w:rFonts w:ascii="Calibri" w:hAnsi="Calibri"/>
                <w:b w:val="0"/>
                <w:i w:val="0"/>
                <w:sz w:val="20"/>
              </w:rPr>
              <w:t>CLAUDE.md §3</w:t>
            </w:r>
          </w:p>
        </w:tc>
        <w:tc>
          <w:tcPr>
            <w:tcW w:type="dxa" w:w="1368"/>
            <w:vAlign w:val="top"/>
          </w:tcPr>
          <w:p>
            <w:r>
              <w:rPr>
                <w:rFonts w:ascii="Calibri" w:hAnsi="Calibri"/>
                <w:b w:val="0"/>
                <w:i w:val="0"/>
                <w:sz w:val="20"/>
              </w:rPr>
              <w:t>MANDATORY — EC lens</w:t>
            </w:r>
          </w:p>
        </w:tc>
      </w:tr>
      <w:tr>
        <w:tc>
          <w:tcPr>
            <w:tcW w:type="dxa" w:w="648"/>
            <w:vAlign w:val="top"/>
          </w:tcPr>
          <w:p>
            <w:r>
              <w:rPr>
                <w:rFonts w:ascii="Calibri" w:hAnsi="Calibri"/>
                <w:b w:val="0"/>
                <w:i w:val="0"/>
                <w:sz w:val="20"/>
              </w:rPr>
              <w:t>P-01</w:t>
            </w:r>
          </w:p>
        </w:tc>
        <w:tc>
          <w:tcPr>
            <w:tcW w:type="dxa" w:w="3168"/>
            <w:vAlign w:val="top"/>
          </w:tcPr>
          <w:p>
            <w:r>
              <w:rPr>
                <w:rFonts w:ascii="Calibri" w:hAnsi="Calibri"/>
                <w:b w:val="0"/>
                <w:i w:val="0"/>
                <w:sz w:val="20"/>
              </w:rPr>
              <w:t>AgNW outer conductive coating — replaces ITO on outer lens face</w:t>
            </w:r>
          </w:p>
        </w:tc>
        <w:tc>
          <w:tcPr>
            <w:tcW w:type="dxa" w:w="1944"/>
            <w:vAlign w:val="top"/>
          </w:tcPr>
          <w:p>
            <w:r>
              <w:rPr>
                <w:rFonts w:ascii="Calibri" w:hAnsi="Calibri"/>
                <w:b w:val="0"/>
                <w:i w:val="0"/>
                <w:sz w:val="20"/>
              </w:rPr>
              <w:t>Lens optical stack (process)</w:t>
            </w:r>
          </w:p>
        </w:tc>
        <w:tc>
          <w:tcPr>
            <w:tcW w:type="dxa" w:w="1224"/>
            <w:vAlign w:val="top"/>
          </w:tcPr>
          <w:p>
            <w:r>
              <w:rPr>
                <w:rFonts w:ascii="Calibri" w:hAnsi="Calibri"/>
                <w:b w:val="0"/>
                <w:i w:val="0"/>
                <w:sz w:val="20"/>
              </w:rPr>
              <w:t xml:space="preserve">  +$8–12/lens</w:t>
            </w:r>
          </w:p>
        </w:tc>
        <w:tc>
          <w:tcPr>
            <w:tcW w:type="dxa" w:w="1584"/>
            <w:vAlign w:val="top"/>
          </w:tcPr>
          <w:p>
            <w:r>
              <w:rPr>
                <w:rFonts w:ascii="Calibri" w:hAnsi="Calibri"/>
                <w:b w:val="0"/>
                <w:i w:val="0"/>
                <w:sz w:val="20"/>
              </w:rPr>
              <w:t>CLAUDE.md §7.1</w:t>
            </w:r>
          </w:p>
        </w:tc>
        <w:tc>
          <w:tcPr>
            <w:tcW w:type="dxa" w:w="1368"/>
            <w:vAlign w:val="top"/>
          </w:tcPr>
          <w:p>
            <w:r>
              <w:rPr>
                <w:rFonts w:ascii="Calibri" w:hAnsi="Calibri"/>
                <w:b w:val="0"/>
                <w:i w:val="0"/>
                <w:sz w:val="20"/>
              </w:rPr>
              <w:t>MANDATORY</w:t>
            </w:r>
          </w:p>
        </w:tc>
      </w:tr>
      <w:tr>
        <w:tc>
          <w:tcPr>
            <w:tcW w:type="dxa" w:w="648"/>
            <w:vAlign w:val="top"/>
          </w:tcPr>
          <w:p>
            <w:r>
              <w:rPr>
                <w:rFonts w:ascii="Calibri" w:hAnsi="Calibri"/>
                <w:b w:val="0"/>
                <w:i w:val="0"/>
                <w:sz w:val="20"/>
              </w:rPr>
              <w:t>P-02</w:t>
            </w:r>
          </w:p>
        </w:tc>
        <w:tc>
          <w:tcPr>
            <w:tcW w:type="dxa" w:w="3168"/>
            <w:vAlign w:val="top"/>
          </w:tcPr>
          <w:p>
            <w:r>
              <w:rPr>
                <w:rFonts w:ascii="Calibri" w:hAnsi="Calibri"/>
                <w:b w:val="0"/>
                <w:i w:val="0"/>
                <w:sz w:val="20"/>
              </w:rPr>
              <w:t>Hard coat — 3–5 µm silicone over AgNW and EC film surfaces</w:t>
            </w:r>
          </w:p>
        </w:tc>
        <w:tc>
          <w:tcPr>
            <w:tcW w:type="dxa" w:w="1944"/>
            <w:vAlign w:val="top"/>
          </w:tcPr>
          <w:p>
            <w:r>
              <w:rPr>
                <w:rFonts w:ascii="Calibri" w:hAnsi="Calibri"/>
                <w:b w:val="0"/>
                <w:i w:val="0"/>
                <w:sz w:val="20"/>
              </w:rPr>
              <w:t>Lens optical stack (process)</w:t>
            </w:r>
          </w:p>
        </w:tc>
        <w:tc>
          <w:tcPr>
            <w:tcW w:type="dxa" w:w="1224"/>
            <w:vAlign w:val="top"/>
          </w:tcPr>
          <w:p>
            <w:r>
              <w:rPr>
                <w:rFonts w:ascii="Calibri" w:hAnsi="Calibri"/>
                <w:b w:val="0"/>
                <w:i w:val="0"/>
                <w:sz w:val="20"/>
              </w:rPr>
              <w:t>+$4.00/lens</w:t>
            </w:r>
          </w:p>
        </w:tc>
        <w:tc>
          <w:tcPr>
            <w:tcW w:type="dxa" w:w="1584"/>
            <w:vAlign w:val="top"/>
          </w:tcPr>
          <w:p>
            <w:r>
              <w:rPr>
                <w:rFonts w:ascii="Calibri" w:hAnsi="Calibri"/>
                <w:b w:val="0"/>
                <w:i w:val="0"/>
                <w:sz w:val="20"/>
              </w:rPr>
              <w:t>CLAUDE.md §7.2</w:t>
            </w:r>
          </w:p>
        </w:tc>
        <w:tc>
          <w:tcPr>
            <w:tcW w:type="dxa" w:w="1368"/>
            <w:vAlign w:val="top"/>
          </w:tcPr>
          <w:p>
            <w:r>
              <w:rPr>
                <w:rFonts w:ascii="Calibri" w:hAnsi="Calibri"/>
                <w:b w:val="0"/>
                <w:i w:val="0"/>
                <w:sz w:val="20"/>
              </w:rPr>
              <w:t>MANDATORY</w:t>
            </w:r>
          </w:p>
        </w:tc>
      </w:tr>
      <w:tr>
        <w:tc>
          <w:tcPr>
            <w:tcW w:type="dxa" w:w="648"/>
            <w:vAlign w:val="top"/>
          </w:tcPr>
          <w:p>
            <w:r>
              <w:rPr>
                <w:rFonts w:ascii="Calibri" w:hAnsi="Calibri"/>
                <w:b w:val="0"/>
                <w:i w:val="0"/>
                <w:sz w:val="20"/>
              </w:rPr>
              <w:t>P-03</w:t>
            </w:r>
          </w:p>
        </w:tc>
        <w:tc>
          <w:tcPr>
            <w:tcW w:type="dxa" w:w="3168"/>
            <w:vAlign w:val="top"/>
          </w:tcPr>
          <w:p>
            <w:r>
              <w:rPr>
                <w:rFonts w:ascii="Calibri" w:hAnsi="Calibri"/>
                <w:b w:val="0"/>
                <w:i w:val="0"/>
                <w:sz w:val="20"/>
              </w:rPr>
              <w:t>Inner PDMS diffuser — plasma-activated anti-fouling, scalp/eye-facing</w:t>
            </w:r>
          </w:p>
        </w:tc>
        <w:tc>
          <w:tcPr>
            <w:tcW w:type="dxa" w:w="1944"/>
            <w:vAlign w:val="top"/>
          </w:tcPr>
          <w:p>
            <w:r>
              <w:rPr>
                <w:rFonts w:ascii="Calibri" w:hAnsi="Calibri"/>
                <w:b w:val="0"/>
                <w:i w:val="0"/>
                <w:sz w:val="20"/>
              </w:rPr>
              <w:t>Lens optical stack (process)</w:t>
            </w:r>
          </w:p>
        </w:tc>
        <w:tc>
          <w:tcPr>
            <w:tcW w:type="dxa" w:w="1224"/>
            <w:vAlign w:val="top"/>
          </w:tcPr>
          <w:p>
            <w:r>
              <w:rPr>
                <w:rFonts w:ascii="Calibri" w:hAnsi="Calibri"/>
                <w:b w:val="0"/>
                <w:i w:val="0"/>
                <w:sz w:val="20"/>
              </w:rPr>
              <w:t>Minimal</w:t>
            </w:r>
          </w:p>
        </w:tc>
        <w:tc>
          <w:tcPr>
            <w:tcW w:type="dxa" w:w="1584"/>
            <w:vAlign w:val="top"/>
          </w:tcPr>
          <w:p>
            <w:r>
              <w:rPr>
                <w:rFonts w:ascii="Calibri" w:hAnsi="Calibri"/>
                <w:b w:val="0"/>
                <w:i w:val="0"/>
                <w:sz w:val="20"/>
              </w:rPr>
              <w:t>CLAUDE.md §3</w:t>
            </w:r>
          </w:p>
        </w:tc>
        <w:tc>
          <w:tcPr>
            <w:tcW w:type="dxa" w:w="1368"/>
            <w:vAlign w:val="top"/>
          </w:tcPr>
          <w:p>
            <w:r>
              <w:rPr>
                <w:rFonts w:ascii="Calibri" w:hAnsi="Calibri"/>
                <w:b w:val="0"/>
                <w:i w:val="0"/>
                <w:sz w:val="20"/>
              </w:rPr>
              <w:t>MANDATORY</w:t>
            </w:r>
          </w:p>
        </w:tc>
      </w:tr>
      <w:tr>
        <w:tc>
          <w:tcPr>
            <w:tcW w:type="dxa" w:w="648"/>
            <w:vAlign w:val="top"/>
          </w:tcPr>
          <w:p>
            <w:r>
              <w:rPr>
                <w:rFonts w:ascii="Calibri" w:hAnsi="Calibri"/>
                <w:b w:val="0"/>
                <w:i w:val="0"/>
                <w:sz w:val="20"/>
              </w:rPr>
              <w:t>F-07</w:t>
            </w:r>
          </w:p>
        </w:tc>
        <w:tc>
          <w:tcPr>
            <w:tcW w:type="dxa" w:w="3168"/>
            <w:vAlign w:val="top"/>
          </w:tcPr>
          <w:p>
            <w:r>
              <w:rPr>
                <w:rFonts w:ascii="Calibri" w:hAnsi="Calibri"/>
                <w:b w:val="0"/>
                <w:i w:val="0"/>
                <w:sz w:val="20"/>
              </w:rPr>
              <w:t>Lens rim guard anchor hooks — tether attachment points on goggle arm</w:t>
            </w:r>
          </w:p>
        </w:tc>
        <w:tc>
          <w:tcPr>
            <w:tcW w:type="dxa" w:w="1944"/>
            <w:vAlign w:val="top"/>
          </w:tcPr>
          <w:p>
            <w:r>
              <w:rPr>
                <w:rFonts w:ascii="Calibri" w:hAnsi="Calibri"/>
                <w:b w:val="0"/>
                <w:i w:val="0"/>
                <w:sz w:val="20"/>
              </w:rPr>
              <w:t>Goggle arm</w:t>
            </w:r>
          </w:p>
        </w:tc>
        <w:tc>
          <w:tcPr>
            <w:tcW w:type="dxa" w:w="1224"/>
            <w:vAlign w:val="top"/>
          </w:tcPr>
          <w:p>
            <w:r>
              <w:rPr>
                <w:rFonts w:ascii="Calibri" w:hAnsi="Calibri"/>
                <w:b w:val="0"/>
                <w:i w:val="0"/>
                <w:sz w:val="20"/>
              </w:rPr>
              <w:t>+$0 (tooling)</w:t>
            </w:r>
          </w:p>
        </w:tc>
        <w:tc>
          <w:tcPr>
            <w:tcW w:type="dxa" w:w="1584"/>
            <w:vAlign w:val="top"/>
          </w:tcPr>
          <w:p>
            <w:r>
              <w:rPr>
                <w:rFonts w:ascii="Calibri" w:hAnsi="Calibri"/>
                <w:b w:val="0"/>
                <w:i w:val="0"/>
                <w:sz w:val="20"/>
              </w:rPr>
              <w:t>CLAUDE.md §8.3</w:t>
            </w:r>
          </w:p>
        </w:tc>
        <w:tc>
          <w:tcPr>
            <w:tcW w:type="dxa" w:w="1368"/>
            <w:vAlign w:val="top"/>
          </w:tcPr>
          <w:p>
            <w:r>
              <w:rPr>
                <w:rFonts w:ascii="Calibri" w:hAnsi="Calibri"/>
                <w:b w:val="0"/>
                <w:i w:val="0"/>
                <w:sz w:val="20"/>
              </w:rPr>
              <w:t>MANDATORY</w:t>
            </w:r>
          </w:p>
        </w:tc>
      </w:tr>
    </w:tbl>
    <w:p/>
    <w:p>
      <w:pPr>
        <w:spacing w:before="240" w:after="80"/>
      </w:pPr>
      <w:r>
        <w:rPr>
          <w:rFonts w:ascii="Calibri" w:hAnsi="Calibri"/>
          <w:b/>
          <w:i w:val="0"/>
          <w:color w:val="1F497D"/>
          <w:sz w:val="26"/>
        </w:rPr>
        <w:t>3.  FEATURE SPECIFICATIONS</w:t>
      </w:r>
    </w:p>
    <w:p>
      <w:pPr>
        <w:spacing w:before="240" w:after="80"/>
      </w:pPr>
      <w:r>
        <w:rPr>
          <w:rFonts w:ascii="Calibri" w:hAnsi="Calibri"/>
          <w:b/>
          <w:i w:val="0"/>
          <w:sz w:val="22"/>
        </w:rPr>
        <w:t>3.1  F-01 / F-02 — Sliding Rail Lens Mount</w:t>
      </w:r>
    </w:p>
    <w:p>
      <w:pPr>
        <w:spacing w:before="40" w:after="40"/>
      </w:pPr>
      <w:r>
        <w:rPr>
          <w:rFonts w:ascii="Calibri" w:hAnsi="Calibri"/>
          <w:b w:val="0"/>
          <w:i w:val="0"/>
          <w:sz w:val="22"/>
        </w:rPr>
        <w:t>The sliding rail system replaces the legacy press-fit lens installation that previously required an alignment jig at Tier A optical service centres (NP-COORD-001, CLAUDE.md §8.1). The rail is a two-part mating geometry: a T-slot groove molded into the inner face of the lens rim (F-01) engages a corresponding tongue molded into the goggle arm (F-02). The lens is inserted from above and slides down until the spring detent clicks. No tooling, adhesive, or alignment jig is required. BOM delta: +$1.20/lens total for both mated parts.</w:t>
      </w:r>
    </w:p>
    <w:p>
      <w:pPr>
        <w:spacing w:before="40" w:after="40"/>
      </w:pPr>
      <w:r>
        <w:rPr>
          <w:rFonts w:ascii="Calibri" w:hAnsi="Calibri"/>
          <w:b/>
          <w:i w:val="0"/>
          <w:sz w:val="22"/>
        </w:rPr>
        <w:t>Rail geometry requirements:</w:t>
      </w:r>
    </w:p>
    <w:tbl>
      <w:tblPr>
        <w:tblStyle w:val="TableGrid"/>
        <w:tblW w:type="auto" w:w="0"/>
        <w:tblLook w:firstColumn="1" w:firstRow="1" w:lastColumn="0" w:lastRow="0" w:noHBand="0" w:noVBand="1" w:val="04A0"/>
      </w:tblPr>
      <w:tblGrid>
        <w:gridCol w:w="3120"/>
        <w:gridCol w:w="3120"/>
        <w:gridCol w:w="3120"/>
      </w:tblGrid>
      <w:tr>
        <w:tc>
          <w:tcPr>
            <w:tcW w:type="dxa" w:w="2160"/>
            <w:vAlign w:val="center"/>
            <w:shd w:val="clear" w:color="auto" w:fill="D6E4F0"/>
          </w:tcPr>
          <w:p>
            <w:r>
              <w:rPr>
                <w:rFonts w:ascii="Calibri" w:hAnsi="Calibri"/>
                <w:b/>
                <w:i w:val="0"/>
                <w:sz w:val="20"/>
              </w:rPr>
              <w:t>Parameter</w:t>
            </w:r>
          </w:p>
        </w:tc>
        <w:tc>
          <w:tcPr>
            <w:tcW w:type="dxa" w:w="3600"/>
            <w:vAlign w:val="center"/>
            <w:shd w:val="clear" w:color="auto" w:fill="D6E4F0"/>
          </w:tcPr>
          <w:p>
            <w:r>
              <w:rPr>
                <w:rFonts w:ascii="Calibri" w:hAnsi="Calibri"/>
                <w:b/>
                <w:i w:val="0"/>
                <w:sz w:val="20"/>
              </w:rPr>
              <w:t>Specification</w:t>
            </w:r>
          </w:p>
        </w:tc>
        <w:tc>
          <w:tcPr>
            <w:tcW w:type="dxa" w:w="3456"/>
            <w:vAlign w:val="center"/>
            <w:shd w:val="clear" w:color="auto" w:fill="D6E4F0"/>
          </w:tcPr>
          <w:p>
            <w:r>
              <w:rPr>
                <w:rFonts w:ascii="Calibri" w:hAnsi="Calibri"/>
                <w:b/>
                <w:i w:val="0"/>
                <w:sz w:val="20"/>
              </w:rPr>
              <w:t>Rationale</w:t>
            </w:r>
          </w:p>
        </w:tc>
      </w:tr>
      <w:tr>
        <w:tc>
          <w:tcPr>
            <w:tcW w:type="dxa" w:w="2160"/>
            <w:vAlign w:val="top"/>
          </w:tcPr>
          <w:p>
            <w:r>
              <w:rPr>
                <w:rFonts w:ascii="Calibri" w:hAnsi="Calibri"/>
                <w:b w:val="0"/>
                <w:i w:val="0"/>
                <w:sz w:val="20"/>
              </w:rPr>
              <w:t>Rail profile</w:t>
            </w:r>
          </w:p>
        </w:tc>
        <w:tc>
          <w:tcPr>
            <w:tcW w:type="dxa" w:w="3600"/>
            <w:vAlign w:val="top"/>
          </w:tcPr>
          <w:p>
            <w:r>
              <w:rPr>
                <w:rFonts w:ascii="Calibri" w:hAnsi="Calibri"/>
                <w:b w:val="0"/>
                <w:i w:val="0"/>
                <w:sz w:val="20"/>
              </w:rPr>
              <w:t>T-slot, 2.5 mm slot width at mouth, 4.0 mm slot width at base, 3.0 mm depth</w:t>
            </w:r>
          </w:p>
        </w:tc>
        <w:tc>
          <w:tcPr>
            <w:tcW w:type="dxa" w:w="3456"/>
            <w:vAlign w:val="top"/>
          </w:tcPr>
          <w:p>
            <w:r>
              <w:rPr>
                <w:rFonts w:ascii="Calibri" w:hAnsi="Calibri"/>
                <w:b w:val="0"/>
                <w:i w:val="0"/>
                <w:sz w:val="20"/>
              </w:rPr>
              <w:t>Dovetail-style profile for positive retention; cannot pull out radially once seated</w:t>
            </w:r>
          </w:p>
        </w:tc>
      </w:tr>
      <w:tr>
        <w:tc>
          <w:tcPr>
            <w:tcW w:type="dxa" w:w="2160"/>
            <w:vAlign w:val="top"/>
          </w:tcPr>
          <w:p>
            <w:r>
              <w:rPr>
                <w:rFonts w:ascii="Calibri" w:hAnsi="Calibri"/>
                <w:b w:val="0"/>
                <w:i w:val="0"/>
                <w:sz w:val="20"/>
              </w:rPr>
              <w:t>Rail length</w:t>
            </w:r>
          </w:p>
        </w:tc>
        <w:tc>
          <w:tcPr>
            <w:tcW w:type="dxa" w:w="3600"/>
            <w:vAlign w:val="top"/>
          </w:tcPr>
          <w:p>
            <w:r>
              <w:rPr>
                <w:rFonts w:ascii="Calibri" w:hAnsi="Calibri"/>
                <w:b w:val="0"/>
                <w:i w:val="0"/>
                <w:sz w:val="20"/>
              </w:rPr>
              <w:t>Full width of lens rim at goggle arm interface; nominal 38 mm (confirm from lens CAD)</w:t>
            </w:r>
          </w:p>
        </w:tc>
        <w:tc>
          <w:tcPr>
            <w:tcW w:type="dxa" w:w="3456"/>
            <w:vAlign w:val="top"/>
          </w:tcPr>
          <w:p>
            <w:r>
              <w:rPr>
                <w:rFonts w:ascii="Calibri" w:hAnsi="Calibri"/>
                <w:b w:val="0"/>
                <w:i w:val="0"/>
                <w:sz w:val="20"/>
              </w:rPr>
              <w:t>Distributes insertion load across full interface width</w:t>
            </w:r>
          </w:p>
        </w:tc>
      </w:tr>
      <w:tr>
        <w:tc>
          <w:tcPr>
            <w:tcW w:type="dxa" w:w="2160"/>
            <w:vAlign w:val="top"/>
          </w:tcPr>
          <w:p>
            <w:r>
              <w:rPr>
                <w:rFonts w:ascii="Calibri" w:hAnsi="Calibri"/>
                <w:b w:val="0"/>
                <w:i w:val="0"/>
                <w:sz w:val="20"/>
              </w:rPr>
              <w:t>Insertion direction</w:t>
            </w:r>
          </w:p>
        </w:tc>
        <w:tc>
          <w:tcPr>
            <w:tcW w:type="dxa" w:w="3600"/>
            <w:vAlign w:val="top"/>
          </w:tcPr>
          <w:p>
            <w:r>
              <w:rPr>
                <w:rFonts w:ascii="Calibri" w:hAnsi="Calibri"/>
                <w:b w:val="0"/>
                <w:i w:val="0"/>
                <w:sz w:val="20"/>
              </w:rPr>
              <w:t>Superior-to-inferior (top of rim first, slide downward into goggle arm)</w:t>
            </w:r>
          </w:p>
        </w:tc>
        <w:tc>
          <w:tcPr>
            <w:tcW w:type="dxa" w:w="3456"/>
            <w:vAlign w:val="top"/>
          </w:tcPr>
          <w:p>
            <w:r>
              <w:rPr>
                <w:rFonts w:ascii="Calibri" w:hAnsi="Calibri"/>
                <w:b w:val="0"/>
                <w:i w:val="0"/>
                <w:sz w:val="20"/>
              </w:rPr>
              <w:t>Gravity-assisted seating; shade removal force does not oppose gravity</w:t>
            </w:r>
          </w:p>
        </w:tc>
      </w:tr>
      <w:tr>
        <w:tc>
          <w:tcPr>
            <w:tcW w:type="dxa" w:w="2160"/>
            <w:vAlign w:val="top"/>
          </w:tcPr>
          <w:p>
            <w:r>
              <w:rPr>
                <w:rFonts w:ascii="Calibri" w:hAnsi="Calibri"/>
                <w:b w:val="0"/>
                <w:i w:val="0"/>
                <w:sz w:val="20"/>
              </w:rPr>
              <w:t>Rail tolerance</w:t>
            </w:r>
          </w:p>
        </w:tc>
        <w:tc>
          <w:tcPr>
            <w:tcW w:type="dxa" w:w="3600"/>
            <w:vAlign w:val="top"/>
          </w:tcPr>
          <w:p>
            <w:r>
              <w:rPr>
                <w:rFonts w:ascii="Calibri" w:hAnsi="Calibri"/>
                <w:b w:val="0"/>
                <w:i w:val="0"/>
                <w:sz w:val="20"/>
              </w:rPr>
              <w:t>±0.08 mm on slot mouth width; ±0.10 mm on base width</w:t>
            </w:r>
          </w:p>
        </w:tc>
        <w:tc>
          <w:tcPr>
            <w:tcW w:type="dxa" w:w="3456"/>
            <w:vAlign w:val="top"/>
          </w:tcPr>
          <w:p>
            <w:r>
              <w:rPr>
                <w:rFonts w:ascii="Calibri" w:hAnsi="Calibri"/>
                <w:b w:val="0"/>
                <w:i w:val="0"/>
                <w:sz w:val="20"/>
              </w:rPr>
              <w:t>Reliable shade engagement across all three shade types (S1/S2/S3)</w:t>
            </w:r>
          </w:p>
        </w:tc>
      </w:tr>
      <w:tr>
        <w:tc>
          <w:tcPr>
            <w:tcW w:type="dxa" w:w="2160"/>
            <w:vAlign w:val="top"/>
          </w:tcPr>
          <w:p>
            <w:r>
              <w:rPr>
                <w:rFonts w:ascii="Calibri" w:hAnsi="Calibri"/>
                <w:b w:val="0"/>
                <w:i w:val="0"/>
                <w:sz w:val="20"/>
              </w:rPr>
              <w:t>Tongue fit clearance</w:t>
            </w:r>
          </w:p>
        </w:tc>
        <w:tc>
          <w:tcPr>
            <w:tcW w:type="dxa" w:w="3600"/>
            <w:vAlign w:val="top"/>
          </w:tcPr>
          <w:p>
            <w:r>
              <w:rPr>
                <w:rFonts w:ascii="Calibri" w:hAnsi="Calibri"/>
                <w:b w:val="0"/>
                <w:i w:val="0"/>
                <w:sz w:val="20"/>
              </w:rPr>
              <w:t>0.05–0.10 mm bilateral clearance between tongue and groove flanks</w:t>
            </w:r>
          </w:p>
        </w:tc>
        <w:tc>
          <w:tcPr>
            <w:tcW w:type="dxa" w:w="3456"/>
            <w:vAlign w:val="top"/>
          </w:tcPr>
          <w:p>
            <w:r>
              <w:rPr>
                <w:rFonts w:ascii="Calibri" w:hAnsi="Calibri"/>
                <w:b w:val="0"/>
                <w:i w:val="0"/>
                <w:sz w:val="20"/>
              </w:rPr>
              <w:t>Slip fit for user self-install; no interference force required</w:t>
            </w:r>
          </w:p>
        </w:tc>
      </w:tr>
      <w:tr>
        <w:tc>
          <w:tcPr>
            <w:tcW w:type="dxa" w:w="2160"/>
            <w:vAlign w:val="top"/>
          </w:tcPr>
          <w:p>
            <w:r>
              <w:rPr>
                <w:rFonts w:ascii="Calibri" w:hAnsi="Calibri"/>
                <w:b w:val="0"/>
                <w:i w:val="0"/>
                <w:sz w:val="20"/>
              </w:rPr>
              <w:t>Retention detent</w:t>
            </w:r>
          </w:p>
        </w:tc>
        <w:tc>
          <w:tcPr>
            <w:tcW w:type="dxa" w:w="3600"/>
            <w:vAlign w:val="top"/>
          </w:tcPr>
          <w:p>
            <w:r>
              <w:rPr>
                <w:rFonts w:ascii="Calibri" w:hAnsi="Calibri"/>
                <w:b w:val="0"/>
                <w:i w:val="0"/>
                <w:sz w:val="20"/>
              </w:rPr>
              <w:t>Spring-loaded PEEK ball detent at inferior end of rail travel; audible click at full engagement; extraction force ≥ 3 N in pull-out direction</w:t>
            </w:r>
          </w:p>
        </w:tc>
        <w:tc>
          <w:tcPr>
            <w:tcW w:type="dxa" w:w="3456"/>
            <w:vAlign w:val="top"/>
          </w:tcPr>
          <w:p>
            <w:r>
              <w:rPr>
                <w:rFonts w:ascii="Calibri" w:hAnsi="Calibri"/>
                <w:b w:val="0"/>
                <w:i w:val="0"/>
                <w:sz w:val="20"/>
              </w:rPr>
              <w:t>Confirms engagement without visual inspection; ≥ 3 N prevents accidental disengagement during head movement</w:t>
            </w:r>
          </w:p>
        </w:tc>
      </w:tr>
      <w:tr>
        <w:tc>
          <w:tcPr>
            <w:tcW w:type="dxa" w:w="2160"/>
            <w:vAlign w:val="top"/>
          </w:tcPr>
          <w:p>
            <w:r>
              <w:rPr>
                <w:rFonts w:ascii="Calibri" w:hAnsi="Calibri"/>
                <w:b w:val="0"/>
                <w:i w:val="0"/>
                <w:sz w:val="20"/>
              </w:rPr>
              <w:t>Extraction force</w:t>
            </w:r>
          </w:p>
        </w:tc>
        <w:tc>
          <w:tcPr>
            <w:tcW w:type="dxa" w:w="3600"/>
            <w:vAlign w:val="top"/>
          </w:tcPr>
          <w:p>
            <w:r>
              <w:rPr>
                <w:rFonts w:ascii="Calibri" w:hAnsi="Calibri"/>
                <w:b w:val="0"/>
                <w:i w:val="0"/>
                <w:sz w:val="20"/>
              </w:rPr>
              <w:t>≤ 5 N axial pull (superior direction) to disengage detent and remove lens</w:t>
            </w:r>
          </w:p>
        </w:tc>
        <w:tc>
          <w:tcPr>
            <w:tcW w:type="dxa" w:w="3456"/>
            <w:vAlign w:val="top"/>
          </w:tcPr>
          <w:p>
            <w:r>
              <w:rPr>
                <w:rFonts w:ascii="Calibri" w:hAnsi="Calibri"/>
                <w:b w:val="0"/>
                <w:i w:val="0"/>
                <w:sz w:val="20"/>
              </w:rPr>
              <w:t>User self-service without tools; accessible to users with reduced hand strength</w:t>
            </w:r>
          </w:p>
        </w:tc>
      </w:tr>
      <w:tr>
        <w:tc>
          <w:tcPr>
            <w:tcW w:type="dxa" w:w="2160"/>
            <w:vAlign w:val="top"/>
          </w:tcPr>
          <w:p>
            <w:r>
              <w:rPr>
                <w:rFonts w:ascii="Calibri" w:hAnsi="Calibri"/>
                <w:b w:val="0"/>
                <w:i w:val="0"/>
                <w:sz w:val="20"/>
              </w:rPr>
              <w:t>Shade compatibility</w:t>
            </w:r>
          </w:p>
        </w:tc>
        <w:tc>
          <w:tcPr>
            <w:tcW w:type="dxa" w:w="3600"/>
            <w:vAlign w:val="top"/>
          </w:tcPr>
          <w:p>
            <w:r>
              <w:rPr>
                <w:rFonts w:ascii="Calibri" w:hAnsi="Calibri"/>
                <w:b w:val="0"/>
                <w:i w:val="0"/>
                <w:sz w:val="20"/>
              </w:rPr>
              <w:t>Common rail geometry on all three shade bodies (S1 opaque, S2 polarising, S3 prescription carrier); Rx insert engages shade carrier, not rail directly</w:t>
            </w:r>
          </w:p>
        </w:tc>
        <w:tc>
          <w:tcPr>
            <w:tcW w:type="dxa" w:w="3456"/>
            <w:vAlign w:val="top"/>
          </w:tcPr>
          <w:p>
            <w:r>
              <w:rPr>
                <w:rFonts w:ascii="Calibri" w:hAnsi="Calibri"/>
                <w:b w:val="0"/>
                <w:i w:val="0"/>
                <w:sz w:val="20"/>
              </w:rPr>
              <w:t>Single tooling family; S3 Rx insert is a separate snap-fit into shade carrier</w:t>
            </w:r>
          </w:p>
        </w:tc>
      </w:tr>
      <w:tr>
        <w:tc>
          <w:tcPr>
            <w:tcW w:type="dxa" w:w="2160"/>
            <w:vAlign w:val="top"/>
          </w:tcPr>
          <w:p>
            <w:r>
              <w:rPr>
                <w:rFonts w:ascii="Calibri" w:hAnsi="Calibri"/>
                <w:b w:val="0"/>
                <w:i w:val="0"/>
                <w:sz w:val="20"/>
              </w:rPr>
              <w:t>Material — lens rim</w:t>
            </w:r>
          </w:p>
        </w:tc>
        <w:tc>
          <w:tcPr>
            <w:tcW w:type="dxa" w:w="3600"/>
            <w:vAlign w:val="top"/>
          </w:tcPr>
          <w:p>
            <w:r>
              <w:rPr>
                <w:rFonts w:ascii="Calibri" w:hAnsi="Calibri"/>
                <w:b w:val="0"/>
                <w:i w:val="0"/>
                <w:sz w:val="20"/>
              </w:rPr>
              <w:t>Lens rim body: glass-reinforced PA12 (30% GF) or CFRP composite; rail groove may be machined or molded; surface finish Ra ≤ 0.8 µm in groove flanks</w:t>
            </w:r>
          </w:p>
        </w:tc>
        <w:tc>
          <w:tcPr>
            <w:tcW w:type="dxa" w:w="3456"/>
            <w:vAlign w:val="top"/>
          </w:tcPr>
          <w:p>
            <w:r>
              <w:rPr>
                <w:rFonts w:ascii="Calibri" w:hAnsi="Calibri"/>
                <w:b w:val="0"/>
                <w:i w:val="0"/>
                <w:sz w:val="20"/>
              </w:rPr>
              <w:t>PA12 GF provides dimensional stability under thermal cycling; smooth groove surface prevents galling</w:t>
            </w:r>
          </w:p>
        </w:tc>
      </w:tr>
      <w:tr>
        <w:tc>
          <w:tcPr>
            <w:tcW w:type="dxa" w:w="2160"/>
            <w:vAlign w:val="top"/>
          </w:tcPr>
          <w:p>
            <w:r>
              <w:rPr>
                <w:rFonts w:ascii="Calibri" w:hAnsi="Calibri"/>
                <w:b w:val="0"/>
                <w:i w:val="0"/>
                <w:sz w:val="20"/>
              </w:rPr>
              <w:t>Material — goggle arm</w:t>
            </w:r>
          </w:p>
        </w:tc>
        <w:tc>
          <w:tcPr>
            <w:tcW w:type="dxa" w:w="3600"/>
            <w:vAlign w:val="top"/>
          </w:tcPr>
          <w:p>
            <w:r>
              <w:rPr>
                <w:rFonts w:ascii="Calibri" w:hAnsi="Calibri"/>
                <w:b w:val="0"/>
                <w:i w:val="0"/>
                <w:sz w:val="20"/>
              </w:rPr>
              <w:t>Goggle arm body: same material family as lens rim or CFRP; tongue molded integral to arm body</w:t>
            </w:r>
          </w:p>
        </w:tc>
        <w:tc>
          <w:tcPr>
            <w:tcW w:type="dxa" w:w="3456"/>
            <w:vAlign w:val="top"/>
          </w:tcPr>
          <w:p>
            <w:r>
              <w:rPr>
                <w:rFonts w:ascii="Calibri" w:hAnsi="Calibri"/>
                <w:b w:val="0"/>
                <w:i w:val="0"/>
                <w:sz w:val="20"/>
              </w:rPr>
              <w:t>Matched CTE prevents thermal differential causing bind or looseness across operating temperature range −10 to +45 °C</w:t>
            </w:r>
          </w:p>
        </w:tc>
      </w:tr>
      <w:tr>
        <w:tc>
          <w:tcPr>
            <w:tcW w:type="dxa" w:w="2160"/>
            <w:vAlign w:val="top"/>
          </w:tcPr>
          <w:p>
            <w:r>
              <w:rPr>
                <w:rFonts w:ascii="Calibri" w:hAnsi="Calibri"/>
                <w:b w:val="0"/>
                <w:i w:val="0"/>
                <w:sz w:val="20"/>
              </w:rPr>
              <w:t>Cycling life</w:t>
            </w:r>
          </w:p>
        </w:tc>
        <w:tc>
          <w:tcPr>
            <w:tcW w:type="dxa" w:w="3600"/>
            <w:vAlign w:val="top"/>
          </w:tcPr>
          <w:p>
            <w:r>
              <w:rPr>
                <w:rFonts w:ascii="Calibri" w:hAnsi="Calibri"/>
                <w:b w:val="0"/>
                <w:i w:val="0"/>
                <w:sz w:val="20"/>
              </w:rPr>
              <w:t>≥ 500 lens insertion/extraction cycles without detent force degradation &gt; 20%</w:t>
            </w:r>
          </w:p>
        </w:tc>
        <w:tc>
          <w:tcPr>
            <w:tcW w:type="dxa" w:w="3456"/>
            <w:vAlign w:val="top"/>
          </w:tcPr>
          <w:p>
            <w:r>
              <w:rPr>
                <w:rFonts w:ascii="Calibri" w:hAnsi="Calibri"/>
                <w:b w:val="0"/>
                <w:i w:val="0"/>
                <w:sz w:val="20"/>
              </w:rPr>
              <w:t>User expected to swap S1/S2/S3 shades multiple times per week; 500 cycles ≈ 2 years at 5 swaps/week</w:t>
            </w:r>
          </w:p>
        </w:tc>
      </w:tr>
    </w:tbl>
    <w:p/>
    <w:p>
      <w:pPr>
        <w:spacing w:before="40" w:after="40"/>
        <w:ind w:left="432"/>
      </w:pPr>
      <w:r>
        <w:rPr>
          <w:rFonts w:ascii="Calibri" w:hAnsi="Calibri"/>
          <w:b w:val="0"/>
          <w:i/>
          <w:sz w:val="20"/>
        </w:rPr>
        <w:t>DRAWING REQUIREMENT: Rail groove cross-section with T-slot dimensions, tongue profile, and detent position must appear on lens rim and goggle arm detail drawings before mold review. Both drawings must be reviewed together — mating parts cannot be approved independently.</w:t>
      </w:r>
    </w:p>
    <w:p>
      <w:pPr>
        <w:spacing w:before="240" w:after="80"/>
      </w:pPr>
      <w:r>
        <w:rPr>
          <w:rFonts w:ascii="Calibri" w:hAnsi="Calibri"/>
          <w:b/>
          <w:i w:val="0"/>
          <w:sz w:val="22"/>
        </w:rPr>
        <w:t>3.2  F-03 / F-04 — N42 Magnet Pockets</w:t>
      </w:r>
    </w:p>
    <w:p>
      <w:pPr>
        <w:spacing w:before="40" w:after="40"/>
      </w:pPr>
      <w:r>
        <w:rPr>
          <w:rFonts w:ascii="Calibri" w:hAnsi="Calibri"/>
          <w:b w:val="0"/>
          <w:i w:val="0"/>
          <w:sz w:val="22"/>
        </w:rPr>
        <w:t>Six N42 neodymium magnets per lens rim provide the snap-on attachment force for all three shade types (S1, S2, S3). N42 grade is specified over N52: N42 offers better impact tolerance under corner drop events; N52 is brittle under concentrated impact. BOM delta: −$0.80 vs N52 (N42 lower material cost). The shade assembly carries six corresponding mating magnets (F-04) with opposing polarity pattern.</w:t>
      </w:r>
    </w:p>
    <w:p>
      <w:pPr>
        <w:spacing w:before="40" w:after="40"/>
      </w:pPr>
      <w:r>
        <w:rPr>
          <w:rFonts w:ascii="Calibri" w:hAnsi="Calibri"/>
          <w:b/>
          <w:i w:val="0"/>
          <w:sz w:val="22"/>
        </w:rPr>
        <w:t>Magnet pocket requirements (F-03 — lens rim):</w:t>
      </w:r>
    </w:p>
    <w:tbl>
      <w:tblPr>
        <w:tblStyle w:val="TableGrid"/>
        <w:tblW w:type="auto" w:w="0"/>
        <w:tblLook w:firstColumn="1" w:firstRow="1" w:lastColumn="0" w:lastRow="0" w:noHBand="0" w:noVBand="1" w:val="04A0"/>
      </w:tblPr>
      <w:tblGrid>
        <w:gridCol w:w="3120"/>
        <w:gridCol w:w="3120"/>
        <w:gridCol w:w="3120"/>
      </w:tblGrid>
      <w:tr>
        <w:tc>
          <w:tcPr>
            <w:tcW w:type="dxa" w:w="2160"/>
            <w:vAlign w:val="center"/>
            <w:shd w:val="clear" w:color="auto" w:fill="D6E4F0"/>
          </w:tcPr>
          <w:p>
            <w:r>
              <w:rPr>
                <w:rFonts w:ascii="Calibri" w:hAnsi="Calibri"/>
                <w:b/>
                <w:i w:val="0"/>
                <w:sz w:val="20"/>
              </w:rPr>
              <w:t>Parameter</w:t>
            </w:r>
          </w:p>
        </w:tc>
        <w:tc>
          <w:tcPr>
            <w:tcW w:type="dxa" w:w="3600"/>
            <w:vAlign w:val="center"/>
            <w:shd w:val="clear" w:color="auto" w:fill="D6E4F0"/>
          </w:tcPr>
          <w:p>
            <w:r>
              <w:rPr>
                <w:rFonts w:ascii="Calibri" w:hAnsi="Calibri"/>
                <w:b/>
                <w:i w:val="0"/>
                <w:sz w:val="20"/>
              </w:rPr>
              <w:t>Specification</w:t>
            </w:r>
          </w:p>
        </w:tc>
        <w:tc>
          <w:tcPr>
            <w:tcW w:type="dxa" w:w="3456"/>
            <w:vAlign w:val="center"/>
            <w:shd w:val="clear" w:color="auto" w:fill="D6E4F0"/>
          </w:tcPr>
          <w:p>
            <w:r>
              <w:rPr>
                <w:rFonts w:ascii="Calibri" w:hAnsi="Calibri"/>
                <w:b/>
                <w:i w:val="0"/>
                <w:sz w:val="20"/>
              </w:rPr>
              <w:t>Rationale</w:t>
            </w:r>
          </w:p>
        </w:tc>
      </w:tr>
      <w:tr>
        <w:tc>
          <w:tcPr>
            <w:tcW w:type="dxa" w:w="2160"/>
            <w:vAlign w:val="top"/>
          </w:tcPr>
          <w:p>
            <w:r>
              <w:rPr>
                <w:rFonts w:ascii="Calibri" w:hAnsi="Calibri"/>
                <w:b w:val="0"/>
                <w:i w:val="0"/>
                <w:sz w:val="20"/>
              </w:rPr>
              <w:t>Magnet grade</w:t>
            </w:r>
          </w:p>
        </w:tc>
        <w:tc>
          <w:tcPr>
            <w:tcW w:type="dxa" w:w="3600"/>
            <w:vAlign w:val="top"/>
          </w:tcPr>
          <w:p>
            <w:r>
              <w:rPr>
                <w:rFonts w:ascii="Calibri" w:hAnsi="Calibri"/>
                <w:b w:val="0"/>
                <w:i w:val="0"/>
                <w:sz w:val="20"/>
              </w:rPr>
              <w:t>N42 neodymium (NdFeB sintered); confirm final supplier grade from magnet datasheet</w:t>
            </w:r>
          </w:p>
        </w:tc>
        <w:tc>
          <w:tcPr>
            <w:tcW w:type="dxa" w:w="3456"/>
            <w:vAlign w:val="top"/>
          </w:tcPr>
          <w:p>
            <w:r>
              <w:rPr>
                <w:rFonts w:ascii="Calibri" w:hAnsi="Calibri"/>
                <w:b w:val="0"/>
                <w:i w:val="0"/>
                <w:sz w:val="20"/>
              </w:rPr>
              <w:t>N42: Br ≈ 1.29 T, Hcj ≈ 1,195 kA/m. Better impact fracture resistance than N52 (Br ≈ 1.45 T) at modest magnetic performance cost. Shade snap force adequate at N42.</w:t>
            </w:r>
          </w:p>
        </w:tc>
      </w:tr>
      <w:tr>
        <w:tc>
          <w:tcPr>
            <w:tcW w:type="dxa" w:w="2160"/>
            <w:vAlign w:val="top"/>
          </w:tcPr>
          <w:p>
            <w:r>
              <w:rPr>
                <w:rFonts w:ascii="Calibri" w:hAnsi="Calibri"/>
                <w:b w:val="0"/>
                <w:i w:val="0"/>
                <w:sz w:val="20"/>
              </w:rPr>
              <w:t>Magnet geometry</w:t>
            </w:r>
          </w:p>
        </w:tc>
        <w:tc>
          <w:tcPr>
            <w:tcW w:type="dxa" w:w="3600"/>
            <w:vAlign w:val="top"/>
          </w:tcPr>
          <w:p>
            <w:r>
              <w:rPr>
                <w:rFonts w:ascii="Calibri" w:hAnsi="Calibri"/>
                <w:b w:val="0"/>
                <w:i w:val="0"/>
                <w:sz w:val="20"/>
              </w:rPr>
              <w:t>5 mm diameter × 2 mm thick disc; axially magnetised</w:t>
            </w:r>
          </w:p>
        </w:tc>
        <w:tc>
          <w:tcPr>
            <w:tcW w:type="dxa" w:w="3456"/>
            <w:vAlign w:val="top"/>
          </w:tcPr>
          <w:p>
            <w:r>
              <w:rPr>
                <w:rFonts w:ascii="Calibri" w:hAnsi="Calibri"/>
                <w:b w:val="0"/>
                <w:i w:val="0"/>
                <w:sz w:val="20"/>
              </w:rPr>
              <w:t>Standard stocked disc geometry; minimises tooling-side pocket complexity; axial magnetisation maximises normal snap force at ≤ 1 mm air gap</w:t>
            </w:r>
          </w:p>
        </w:tc>
      </w:tr>
      <w:tr>
        <w:tc>
          <w:tcPr>
            <w:tcW w:type="dxa" w:w="2160"/>
            <w:vAlign w:val="top"/>
          </w:tcPr>
          <w:p>
            <w:r>
              <w:rPr>
                <w:rFonts w:ascii="Calibri" w:hAnsi="Calibri"/>
                <w:b w:val="0"/>
                <w:i w:val="0"/>
                <w:sz w:val="20"/>
              </w:rPr>
              <w:t>Count</w:t>
            </w:r>
          </w:p>
        </w:tc>
        <w:tc>
          <w:tcPr>
            <w:tcW w:type="dxa" w:w="3600"/>
            <w:vAlign w:val="top"/>
          </w:tcPr>
          <w:p>
            <w:r>
              <w:rPr>
                <w:rFonts w:ascii="Calibri" w:hAnsi="Calibri"/>
                <w:b w:val="0"/>
                <w:i w:val="0"/>
                <w:sz w:val="20"/>
              </w:rPr>
              <w:t>6 magnets per lens rim (12 total per headset)</w:t>
            </w:r>
          </w:p>
        </w:tc>
        <w:tc>
          <w:tcPr>
            <w:tcW w:type="dxa" w:w="3456"/>
            <w:vAlign w:val="top"/>
          </w:tcPr>
          <w:p>
            <w:r>
              <w:rPr>
                <w:rFonts w:ascii="Calibri" w:hAnsi="Calibri"/>
                <w:b w:val="0"/>
                <w:i w:val="0"/>
                <w:sz w:val="20"/>
              </w:rPr>
              <w:t>Provides ≥ 800 g total normal pull per lens with N42 at 0.5 mm air gap; sufficient to retain shade during session movements</w:t>
            </w:r>
          </w:p>
        </w:tc>
      </w:tr>
      <w:tr>
        <w:tc>
          <w:tcPr>
            <w:tcW w:type="dxa" w:w="2160"/>
            <w:vAlign w:val="top"/>
          </w:tcPr>
          <w:p>
            <w:r>
              <w:rPr>
                <w:rFonts w:ascii="Calibri" w:hAnsi="Calibri"/>
                <w:b w:val="0"/>
                <w:i w:val="0"/>
                <w:sz w:val="20"/>
              </w:rPr>
              <w:t>Pocket depth</w:t>
            </w:r>
          </w:p>
        </w:tc>
        <w:tc>
          <w:tcPr>
            <w:tcW w:type="dxa" w:w="3600"/>
            <w:vAlign w:val="top"/>
          </w:tcPr>
          <w:p>
            <w:r>
              <w:rPr>
                <w:rFonts w:ascii="Calibri" w:hAnsi="Calibri"/>
                <w:b w:val="0"/>
                <w:i w:val="0"/>
                <w:sz w:val="20"/>
              </w:rPr>
              <w:t>2.1 mm (magnet recessed 0.1 mm below lens rim outer face)</w:t>
            </w:r>
          </w:p>
        </w:tc>
        <w:tc>
          <w:tcPr>
            <w:tcW w:type="dxa" w:w="3456"/>
            <w:vAlign w:val="top"/>
          </w:tcPr>
          <w:p>
            <w:r>
              <w:rPr>
                <w:rFonts w:ascii="Calibri" w:hAnsi="Calibri"/>
                <w:b w:val="0"/>
                <w:i w:val="0"/>
                <w:sz w:val="20"/>
              </w:rPr>
              <w:t>Slight recess protects magnet face from direct contact impact; magnet does not protrude</w:t>
            </w:r>
          </w:p>
        </w:tc>
      </w:tr>
      <w:tr>
        <w:tc>
          <w:tcPr>
            <w:tcW w:type="dxa" w:w="2160"/>
            <w:vAlign w:val="top"/>
          </w:tcPr>
          <w:p>
            <w:r>
              <w:rPr>
                <w:rFonts w:ascii="Calibri" w:hAnsi="Calibri"/>
                <w:b w:val="0"/>
                <w:i w:val="0"/>
                <w:sz w:val="20"/>
              </w:rPr>
              <w:t>Polymer wall — all faces</w:t>
            </w:r>
          </w:p>
        </w:tc>
        <w:tc>
          <w:tcPr>
            <w:tcW w:type="dxa" w:w="3600"/>
            <w:vAlign w:val="top"/>
          </w:tcPr>
          <w:p>
            <w:r>
              <w:rPr>
                <w:rFonts w:ascii="Calibri" w:hAnsi="Calibri"/>
                <w:b w:val="0"/>
                <w:i w:val="0"/>
                <w:sz w:val="20"/>
              </w:rPr>
              <w:t>≥ 1.0 mm wall thickness on EVERY face (superior, inferior, medial, lateral, and outer face)</w:t>
            </w:r>
          </w:p>
        </w:tc>
        <w:tc>
          <w:tcPr>
            <w:tcW w:type="dxa" w:w="3456"/>
            <w:vAlign w:val="top"/>
          </w:tcPr>
          <w:p>
            <w:r>
              <w:rPr>
                <w:rFonts w:ascii="Calibri" w:hAnsi="Calibri"/>
                <w:b w:val="0"/>
                <w:i w:val="0"/>
                <w:sz w:val="20"/>
              </w:rPr>
              <w:t>LOCKED REQUIREMENT (CLAUDE.md §7.2). N42 magnets cleave along field lines under point impact. ≥ 1 mm wall on outer face absorbs impact before reaching magnet. Verify in CAD cross-section — BLOCKING for mold approval.</w:t>
            </w:r>
          </w:p>
        </w:tc>
      </w:tr>
      <w:tr>
        <w:tc>
          <w:tcPr>
            <w:tcW w:type="dxa" w:w="2160"/>
            <w:vAlign w:val="top"/>
          </w:tcPr>
          <w:p>
            <w:r>
              <w:rPr>
                <w:rFonts w:ascii="Calibri" w:hAnsi="Calibri"/>
                <w:b w:val="0"/>
                <w:i w:val="0"/>
                <w:sz w:val="20"/>
              </w:rPr>
              <w:t>Pocket tolerance</w:t>
            </w:r>
          </w:p>
        </w:tc>
        <w:tc>
          <w:tcPr>
            <w:tcW w:type="dxa" w:w="3600"/>
            <w:vAlign w:val="top"/>
          </w:tcPr>
          <w:p>
            <w:r>
              <w:rPr>
                <w:rFonts w:ascii="Calibri" w:hAnsi="Calibri"/>
                <w:b w:val="0"/>
                <w:i w:val="0"/>
                <w:sz w:val="20"/>
              </w:rPr>
              <w:t>5.05 + 0.00 / −0.03 mm diameter × 2.10 + 0.00 / −0.05 mm depth</w:t>
            </w:r>
          </w:p>
        </w:tc>
        <w:tc>
          <w:tcPr>
            <w:tcW w:type="dxa" w:w="3456"/>
            <w:vAlign w:val="top"/>
          </w:tcPr>
          <w:p>
            <w:r>
              <w:rPr>
                <w:rFonts w:ascii="Calibri" w:hAnsi="Calibri"/>
                <w:b w:val="0"/>
                <w:i w:val="0"/>
                <w:sz w:val="20"/>
              </w:rPr>
              <w:t>Press-fit depth; adhesive bond (UV-cure optical adhesive, ≥ 5 MPa shear strength) provides primary retention; pocket geometry provides anti-rotation</w:t>
            </w:r>
          </w:p>
        </w:tc>
      </w:tr>
      <w:tr>
        <w:tc>
          <w:tcPr>
            <w:tcW w:type="dxa" w:w="2160"/>
            <w:vAlign w:val="top"/>
          </w:tcPr>
          <w:p>
            <w:r>
              <w:rPr>
                <w:rFonts w:ascii="Calibri" w:hAnsi="Calibri"/>
                <w:b w:val="0"/>
                <w:i w:val="0"/>
                <w:sz w:val="20"/>
              </w:rPr>
              <w:t>Magnet adhesive</w:t>
            </w:r>
          </w:p>
        </w:tc>
        <w:tc>
          <w:tcPr>
            <w:tcW w:type="dxa" w:w="3600"/>
            <w:vAlign w:val="top"/>
          </w:tcPr>
          <w:p>
            <w:r>
              <w:rPr>
                <w:rFonts w:ascii="Calibri" w:hAnsi="Calibri"/>
                <w:b w:val="0"/>
                <w:i w:val="0"/>
                <w:sz w:val="20"/>
              </w:rPr>
              <w:t>UV-cure cyanoacrylate or epoxy, ≥ 5 MPa lap shear on PA12 GF; no proud adhesive fillet</w:t>
            </w:r>
          </w:p>
        </w:tc>
        <w:tc>
          <w:tcPr>
            <w:tcW w:type="dxa" w:w="3456"/>
            <w:vAlign w:val="top"/>
          </w:tcPr>
          <w:p>
            <w:r>
              <w:rPr>
                <w:rFonts w:ascii="Calibri" w:hAnsi="Calibri"/>
                <w:b w:val="0"/>
                <w:i w:val="0"/>
                <w:sz w:val="20"/>
              </w:rPr>
              <w:t>Adhesive must not intrude into shade mating gap; flush bond line only</w:t>
            </w:r>
          </w:p>
        </w:tc>
      </w:tr>
      <w:tr>
        <w:tc>
          <w:tcPr>
            <w:tcW w:type="dxa" w:w="2160"/>
            <w:vAlign w:val="top"/>
          </w:tcPr>
          <w:p>
            <w:r>
              <w:rPr>
                <w:rFonts w:ascii="Calibri" w:hAnsi="Calibri"/>
                <w:b w:val="0"/>
                <w:i w:val="0"/>
                <w:sz w:val="20"/>
              </w:rPr>
              <w:t>Position layout</w:t>
            </w:r>
          </w:p>
        </w:tc>
        <w:tc>
          <w:tcPr>
            <w:tcW w:type="dxa" w:w="3600"/>
            <w:vAlign w:val="top"/>
          </w:tcPr>
          <w:p>
            <w:r>
              <w:rPr>
                <w:rFonts w:ascii="Calibri" w:hAnsi="Calibri"/>
                <w:b w:val="0"/>
                <w:i w:val="0"/>
                <w:sz w:val="20"/>
              </w:rPr>
              <w:t>3-2-1 pattern per lens: 2 lateral positions (medial and lateral pole of lens), 1 superior center; confirm geometry in CAD for equal shade-retention force distribution</w:t>
            </w:r>
          </w:p>
        </w:tc>
        <w:tc>
          <w:tcPr>
            <w:tcW w:type="dxa" w:w="3456"/>
            <w:vAlign w:val="top"/>
          </w:tcPr>
          <w:p>
            <w:r>
              <w:rPr>
                <w:rFonts w:ascii="Calibri" w:hAnsi="Calibri"/>
                <w:b w:val="0"/>
                <w:i w:val="0"/>
                <w:sz w:val="20"/>
              </w:rPr>
              <w:t>Symmetric pull prevents shade rocking under lateral head acceleration; 3-2-1 layout standard for rectangular magnet frames</w:t>
            </w:r>
          </w:p>
        </w:tc>
      </w:tr>
      <w:tr>
        <w:tc>
          <w:tcPr>
            <w:tcW w:type="dxa" w:w="2160"/>
            <w:vAlign w:val="top"/>
          </w:tcPr>
          <w:p>
            <w:r>
              <w:rPr>
                <w:rFonts w:ascii="Calibri" w:hAnsi="Calibri"/>
                <w:b w:val="0"/>
                <w:i w:val="0"/>
                <w:sz w:val="20"/>
              </w:rPr>
              <w:t>Polarity pattern</w:t>
            </w:r>
          </w:p>
        </w:tc>
        <w:tc>
          <w:tcPr>
            <w:tcW w:type="dxa" w:w="3600"/>
            <w:vAlign w:val="top"/>
          </w:tcPr>
          <w:p>
            <w:r>
              <w:rPr>
                <w:rFonts w:ascii="Calibri" w:hAnsi="Calibri"/>
                <w:b w:val="0"/>
                <w:i w:val="0"/>
                <w:sz w:val="20"/>
              </w:rPr>
              <w:t>Alternating N-S-N (superior to inferior) to prevent shade mis-orientation; shade body magnets mirror this pattern</w:t>
            </w:r>
          </w:p>
        </w:tc>
        <w:tc>
          <w:tcPr>
            <w:tcW w:type="dxa" w:w="3456"/>
            <w:vAlign w:val="top"/>
          </w:tcPr>
          <w:p>
            <w:r>
              <w:rPr>
                <w:rFonts w:ascii="Calibri" w:hAnsi="Calibri"/>
                <w:b w:val="0"/>
                <w:i w:val="0"/>
                <w:sz w:val="20"/>
              </w:rPr>
              <w:t>Prevents 180° rotational error on S1/S2 — shades are symmetric in appearance but optics asymmetric; single valid orientation enforced by magnet polarity</w:t>
            </w:r>
          </w:p>
        </w:tc>
      </w:tr>
      <w:tr>
        <w:tc>
          <w:tcPr>
            <w:tcW w:type="dxa" w:w="2160"/>
            <w:vAlign w:val="top"/>
          </w:tcPr>
          <w:p>
            <w:r>
              <w:rPr>
                <w:rFonts w:ascii="Calibri" w:hAnsi="Calibri"/>
                <w:b w:val="0"/>
                <w:i w:val="0"/>
                <w:sz w:val="20"/>
              </w:rPr>
              <w:t>Shade compatibility</w:t>
            </w:r>
          </w:p>
        </w:tc>
        <w:tc>
          <w:tcPr>
            <w:tcW w:type="dxa" w:w="3600"/>
            <w:vAlign w:val="top"/>
          </w:tcPr>
          <w:p>
            <w:r>
              <w:rPr>
                <w:rFonts w:ascii="Calibri" w:hAnsi="Calibri"/>
                <w:b w:val="0"/>
                <w:i w:val="0"/>
                <w:sz w:val="20"/>
              </w:rPr>
              <w:t>F-04 mating pockets in S1, S2, and S3 carrier bodies must share identical 6-position magnet pattern</w:t>
            </w:r>
          </w:p>
        </w:tc>
        <w:tc>
          <w:tcPr>
            <w:tcW w:type="dxa" w:w="3456"/>
            <w:vAlign w:val="top"/>
          </w:tcPr>
          <w:p>
            <w:r>
              <w:rPr>
                <w:rFonts w:ascii="Calibri" w:hAnsi="Calibri"/>
                <w:b w:val="0"/>
                <w:i w:val="0"/>
                <w:sz w:val="20"/>
              </w:rPr>
              <w:t>Single pattern enables all shade types to mate with the same lens rim without re-tooling shades</w:t>
            </w:r>
          </w:p>
        </w:tc>
      </w:tr>
      <w:tr>
        <w:tc>
          <w:tcPr>
            <w:tcW w:type="dxa" w:w="2160"/>
            <w:vAlign w:val="top"/>
          </w:tcPr>
          <w:p>
            <w:r>
              <w:rPr>
                <w:rFonts w:ascii="Calibri" w:hAnsi="Calibri"/>
                <w:b w:val="0"/>
                <w:i w:val="0"/>
                <w:sz w:val="20"/>
              </w:rPr>
              <w:t>Cycling durability</w:t>
            </w:r>
          </w:p>
        </w:tc>
        <w:tc>
          <w:tcPr>
            <w:tcW w:type="dxa" w:w="3600"/>
            <w:vAlign w:val="top"/>
          </w:tcPr>
          <w:p>
            <w:r>
              <w:rPr>
                <w:rFonts w:ascii="Calibri" w:hAnsi="Calibri"/>
                <w:b w:val="0"/>
                <w:i w:val="0"/>
                <w:sz w:val="20"/>
              </w:rPr>
              <w:t>Snap/unsnap cycle life ≥ 10,000 cycles without &gt;10% pull-force degradation</w:t>
            </w:r>
          </w:p>
        </w:tc>
        <w:tc>
          <w:tcPr>
            <w:tcW w:type="dxa" w:w="3456"/>
            <w:vAlign w:val="top"/>
          </w:tcPr>
          <w:p>
            <w:r>
              <w:rPr>
                <w:rFonts w:ascii="Calibri" w:hAnsi="Calibri"/>
                <w:b w:val="0"/>
                <w:i w:val="0"/>
                <w:sz w:val="20"/>
              </w:rPr>
              <w:t>Magnet N42 is corrosion-resistant with Ni-Cu-Ni plating. Cycling degrades plating, not magnet performance. Confirm plating spec from supplier.</w:t>
            </w:r>
          </w:p>
        </w:tc>
      </w:tr>
    </w:tbl>
    <w:p/>
    <w:p>
      <w:pPr>
        <w:spacing w:before="40" w:after="40"/>
        <w:ind w:left="432"/>
      </w:pPr>
      <w:r>
        <w:rPr>
          <w:rFonts w:ascii="Calibri" w:hAnsi="Calibri"/>
          <w:b w:val="0"/>
          <w:i/>
          <w:sz w:val="20"/>
        </w:rPr>
        <w:t>DRAWING REQUIREMENT: Magnet pocket CAD cross-section must show ≥ 1 mm wall on ALL faces. ME sign-off on this cross-section is BLOCKING for mold design review. Pocket positions must be confirmed in CAD assembly against all three shade body CAD models before mold release.</w:t>
      </w:r>
    </w:p>
    <w:p>
      <w:pPr>
        <w:spacing w:before="40" w:after="40"/>
        <w:ind w:left="432"/>
      </w:pPr>
      <w:r>
        <w:rPr>
          <w:rFonts w:ascii="Calibri" w:hAnsi="Calibri"/>
          <w:b w:val="0"/>
          <w:i/>
          <w:sz w:val="20"/>
        </w:rPr>
        <w:t>MATING REQUIREMENT (F-04): Shade body tooling spec (separate document) must specify the identical 6-position magnet pocket pattern with reversed polarity sequence. F-03 and F-04 mold design reviews must be conducted concurrently by the same ME reviewer.</w:t>
      </w:r>
    </w:p>
    <w:p>
      <w:pPr>
        <w:spacing w:before="240" w:after="80"/>
      </w:pPr>
      <w:r>
        <w:rPr>
          <w:rFonts w:ascii="Calibri" w:hAnsi="Calibri"/>
          <w:b/>
          <w:i w:val="0"/>
          <w:sz w:val="22"/>
        </w:rPr>
        <w:t>3.3  F-05 / F-06 — EC Driver Contact Positions (EC Lens Only)</w:t>
      </w:r>
    </w:p>
    <w:p>
      <w:pPr>
        <w:spacing w:before="40" w:after="40"/>
      </w:pPr>
      <w:r>
        <w:rPr>
          <w:rFonts w:ascii="Calibri" w:hAnsi="Calibri"/>
          <w:b w:val="0"/>
          <w:i w:val="0"/>
          <w:sz w:val="22"/>
        </w:rPr>
        <w:t>The electrochromic (EC) premium lens (+$89 upgrade / $129 standalone) requires an electrical interface between the goggle arm and the lens rim to drive the EC film. The EC film is bistable: it holds its tint state indefinitely without power (~15 mW hold during transition only). Power is required only during state transitions (≤ 2 s). On power restore, the EC driver commands the lens to 75% VLT (safety failsafe — clear state). The EC driver monitors transition time as a proxy for contact resistance: transition time &gt; 3 s flags a "clean contacts" prompt in the app. Contact positions must be specified in both lens rim tooling (F-05) and goggle arm tooling (F-06) before either is cut.</w:t>
      </w:r>
    </w:p>
    <w:p>
      <w:pPr>
        <w:spacing w:before="40" w:after="40"/>
      </w:pPr>
      <w:r>
        <w:rPr>
          <w:rFonts w:ascii="Calibri" w:hAnsi="Calibri"/>
          <w:b/>
          <w:i w:val="0"/>
          <w:sz w:val="22"/>
        </w:rPr>
        <w:t>EC contact requirements (F-05 — lens rim pad positions):</w:t>
      </w:r>
    </w:p>
    <w:tbl>
      <w:tblPr>
        <w:tblStyle w:val="TableGrid"/>
        <w:tblW w:type="auto" w:w="0"/>
        <w:tblLook w:firstColumn="1" w:firstRow="1" w:lastColumn="0" w:lastRow="0" w:noHBand="0" w:noVBand="1" w:val="04A0"/>
      </w:tblPr>
      <w:tblGrid>
        <w:gridCol w:w="3120"/>
        <w:gridCol w:w="3120"/>
        <w:gridCol w:w="3120"/>
      </w:tblGrid>
      <w:tr>
        <w:tc>
          <w:tcPr>
            <w:tcW w:type="dxa" w:w="2304"/>
            <w:vAlign w:val="center"/>
            <w:shd w:val="clear" w:color="auto" w:fill="D6E4F0"/>
          </w:tcPr>
          <w:p>
            <w:r>
              <w:rPr>
                <w:rFonts w:ascii="Calibri" w:hAnsi="Calibri"/>
                <w:b/>
                <w:i w:val="0"/>
                <w:sz w:val="20"/>
              </w:rPr>
              <w:t>Parameter</w:t>
            </w:r>
          </w:p>
        </w:tc>
        <w:tc>
          <w:tcPr>
            <w:tcW w:type="dxa" w:w="3456"/>
            <w:vAlign w:val="center"/>
            <w:shd w:val="clear" w:color="auto" w:fill="D6E4F0"/>
          </w:tcPr>
          <w:p>
            <w:r>
              <w:rPr>
                <w:rFonts w:ascii="Calibri" w:hAnsi="Calibri"/>
                <w:b/>
                <w:i w:val="0"/>
                <w:sz w:val="20"/>
              </w:rPr>
              <w:t>Specification</w:t>
            </w:r>
          </w:p>
        </w:tc>
        <w:tc>
          <w:tcPr>
            <w:tcW w:type="dxa" w:w="3456"/>
            <w:vAlign w:val="center"/>
            <w:shd w:val="clear" w:color="auto" w:fill="D6E4F0"/>
          </w:tcPr>
          <w:p>
            <w:r>
              <w:rPr>
                <w:rFonts w:ascii="Calibri" w:hAnsi="Calibri"/>
                <w:b/>
                <w:i w:val="0"/>
                <w:sz w:val="20"/>
              </w:rPr>
              <w:t>Rationale</w:t>
            </w:r>
          </w:p>
        </w:tc>
      </w:tr>
      <w:tr>
        <w:tc>
          <w:tcPr>
            <w:tcW w:type="dxa" w:w="2304"/>
            <w:vAlign w:val="top"/>
          </w:tcPr>
          <w:p>
            <w:r>
              <w:rPr>
                <w:rFonts w:ascii="Calibri" w:hAnsi="Calibri"/>
                <w:b w:val="0"/>
                <w:i w:val="0"/>
                <w:sz w:val="20"/>
              </w:rPr>
              <w:t>Contact count</w:t>
            </w:r>
          </w:p>
        </w:tc>
        <w:tc>
          <w:tcPr>
            <w:tcW w:type="dxa" w:w="3456"/>
            <w:vAlign w:val="top"/>
          </w:tcPr>
          <w:p>
            <w:r>
              <w:rPr>
                <w:rFonts w:ascii="Calibri" w:hAnsi="Calibri"/>
                <w:b w:val="0"/>
                <w:i w:val="0"/>
                <w:sz w:val="20"/>
              </w:rPr>
              <w:t>2 per lens rim (positive and negative EC film electrodes)</w:t>
            </w:r>
          </w:p>
        </w:tc>
        <w:tc>
          <w:tcPr>
            <w:tcW w:type="dxa" w:w="3456"/>
            <w:vAlign w:val="top"/>
          </w:tcPr>
          <w:p>
            <w:r>
              <w:rPr>
                <w:rFonts w:ascii="Calibri" w:hAnsi="Calibri"/>
                <w:b w:val="0"/>
                <w:i w:val="0"/>
                <w:sz w:val="20"/>
              </w:rPr>
              <w:t>EC film is a capacitive sandwich requiring two electrodes. Current path: goggle arm driver → spring pin (F-06) → rim pad (F-05) → EC film ITO/AgNW bus bar → EC active layer</w:t>
            </w:r>
          </w:p>
        </w:tc>
      </w:tr>
      <w:tr>
        <w:tc>
          <w:tcPr>
            <w:tcW w:type="dxa" w:w="2304"/>
            <w:vAlign w:val="top"/>
          </w:tcPr>
          <w:p>
            <w:r>
              <w:rPr>
                <w:rFonts w:ascii="Calibri" w:hAnsi="Calibri"/>
                <w:b w:val="0"/>
                <w:i w:val="0"/>
                <w:sz w:val="20"/>
              </w:rPr>
              <w:t>Contact pad geometry</w:t>
            </w:r>
          </w:p>
        </w:tc>
        <w:tc>
          <w:tcPr>
            <w:tcW w:type="dxa" w:w="3456"/>
            <w:vAlign w:val="top"/>
          </w:tcPr>
          <w:p>
            <w:r>
              <w:rPr>
                <w:rFonts w:ascii="Calibri" w:hAnsi="Calibri"/>
                <w:b w:val="0"/>
                <w:i w:val="0"/>
                <w:sz w:val="20"/>
              </w:rPr>
              <w:t>Ø 4.0 mm circular contact area; recessed 0.15 mm below lens rim inner face within a Ø 5.0 mm recess pocket</w:t>
            </w:r>
          </w:p>
        </w:tc>
        <w:tc>
          <w:tcPr>
            <w:tcW w:type="dxa" w:w="3456"/>
            <w:vAlign w:val="top"/>
          </w:tcPr>
          <w:p>
            <w:r>
              <w:rPr>
                <w:rFonts w:ascii="Calibri" w:hAnsi="Calibri"/>
                <w:b w:val="0"/>
                <w:i w:val="0"/>
                <w:sz w:val="20"/>
              </w:rPr>
              <w:t>Recess prevents pad contamination from dust or sebum during lens swap; spring pin tip engages recess automatically on lens insertion</w:t>
            </w:r>
          </w:p>
        </w:tc>
      </w:tr>
      <w:tr>
        <w:tc>
          <w:tcPr>
            <w:tcW w:type="dxa" w:w="2304"/>
            <w:vAlign w:val="top"/>
          </w:tcPr>
          <w:p>
            <w:r>
              <w:rPr>
                <w:rFonts w:ascii="Calibri" w:hAnsi="Calibri"/>
                <w:b w:val="0"/>
                <w:i w:val="0"/>
                <w:sz w:val="20"/>
              </w:rPr>
              <w:t>Plating specification</w:t>
            </w:r>
          </w:p>
        </w:tc>
        <w:tc>
          <w:tcPr>
            <w:tcW w:type="dxa" w:w="3456"/>
            <w:vAlign w:val="top"/>
          </w:tcPr>
          <w:p>
            <w:r>
              <w:rPr>
                <w:rFonts w:ascii="Calibri" w:hAnsi="Calibri"/>
                <w:b w:val="0"/>
                <w:i w:val="0"/>
                <w:sz w:val="20"/>
              </w:rPr>
              <w:t>Hard gold ≥ 0.5 µm cobalt-alloyed over nickel underplate ≥ 2 µm on copper substrate</w:t>
            </w:r>
          </w:p>
        </w:tc>
        <w:tc>
          <w:tcPr>
            <w:tcW w:type="dxa" w:w="3456"/>
            <w:vAlign w:val="top"/>
          </w:tcPr>
          <w:p>
            <w:r>
              <w:rPr>
                <w:rFonts w:ascii="Calibri" w:hAnsi="Calibri"/>
                <w:b w:val="0"/>
                <w:i w:val="0"/>
                <w:sz w:val="20"/>
              </w:rPr>
              <w:t>Consistent with hub power contact spec (CLAUDE.md §7.2). Hard gold resists fretting corrosion over repeated lens insertion cycles. Cobalt alloy improves hardness vs. pure gold.</w:t>
            </w:r>
          </w:p>
        </w:tc>
      </w:tr>
      <w:tr>
        <w:tc>
          <w:tcPr>
            <w:tcW w:type="dxa" w:w="2304"/>
            <w:vAlign w:val="top"/>
          </w:tcPr>
          <w:p>
            <w:r>
              <w:rPr>
                <w:rFonts w:ascii="Calibri" w:hAnsi="Calibri"/>
                <w:b w:val="0"/>
                <w:i w:val="0"/>
                <w:sz w:val="20"/>
              </w:rPr>
              <w:t>Contact resistance (new)</w:t>
            </w:r>
          </w:p>
        </w:tc>
        <w:tc>
          <w:tcPr>
            <w:tcW w:type="dxa" w:w="3456"/>
            <w:vAlign w:val="top"/>
          </w:tcPr>
          <w:p>
            <w:r>
              <w:rPr>
                <w:rFonts w:ascii="Calibri" w:hAnsi="Calibri"/>
                <w:b w:val="0"/>
                <w:i w:val="0"/>
                <w:sz w:val="20"/>
              </w:rPr>
              <w:t>≤ 50 mΩ per contact pair at ≥ 150 g spring contact force</w:t>
            </w:r>
          </w:p>
        </w:tc>
        <w:tc>
          <w:tcPr>
            <w:tcW w:type="dxa" w:w="3456"/>
            <w:vAlign w:val="top"/>
          </w:tcPr>
          <w:p>
            <w:r>
              <w:rPr>
                <w:rFonts w:ascii="Calibri" w:hAnsi="Calibri"/>
                <w:b w:val="0"/>
                <w:i w:val="0"/>
                <w:sz w:val="20"/>
              </w:rPr>
              <w:t>EC film switching current ≤ 50 mA during transition. At 50 mΩ, resistive drop ≤ 2.5 mV — negligible vs. EC drive voltage (typically 1.5–3 V).</w:t>
            </w:r>
          </w:p>
        </w:tc>
      </w:tr>
      <w:tr>
        <w:tc>
          <w:tcPr>
            <w:tcW w:type="dxa" w:w="2304"/>
            <w:vAlign w:val="top"/>
          </w:tcPr>
          <w:p>
            <w:r>
              <w:rPr>
                <w:rFonts w:ascii="Calibri" w:hAnsi="Calibri"/>
                <w:b w:val="0"/>
                <w:i w:val="0"/>
                <w:sz w:val="20"/>
              </w:rPr>
              <w:t>Contact resistance (SHDR flag threshold)</w:t>
            </w:r>
          </w:p>
        </w:tc>
        <w:tc>
          <w:tcPr>
            <w:tcW w:type="dxa" w:w="3456"/>
            <w:vAlign w:val="top"/>
          </w:tcPr>
          <w:p>
            <w:r>
              <w:rPr>
                <w:rFonts w:ascii="Calibri" w:hAnsi="Calibri"/>
                <w:b w:val="0"/>
                <w:i w:val="0"/>
                <w:sz w:val="20"/>
              </w:rPr>
              <w:t>&gt; 200 mΩ triggers "clean contacts" app notification (via transition time &gt;3 s)</w:t>
            </w:r>
          </w:p>
        </w:tc>
        <w:tc>
          <w:tcPr>
            <w:tcW w:type="dxa" w:w="3456"/>
            <w:vAlign w:val="top"/>
          </w:tcPr>
          <w:p>
            <w:r>
              <w:rPr>
                <w:rFonts w:ascii="Calibri" w:hAnsi="Calibri"/>
                <w:b w:val="0"/>
                <w:i w:val="0"/>
                <w:sz w:val="20"/>
              </w:rPr>
              <w:t>EC driver measures transition time each switch event. Transition time proportional to series resistance at fixed drive voltage. &gt;3 s transition corresponds to &gt;200 mΩ total path resistance at nominal EC drive voltage.</w:t>
            </w:r>
          </w:p>
        </w:tc>
      </w:tr>
      <w:tr>
        <w:tc>
          <w:tcPr>
            <w:tcW w:type="dxa" w:w="2304"/>
            <w:vAlign w:val="top"/>
          </w:tcPr>
          <w:p>
            <w:r>
              <w:rPr>
                <w:rFonts w:ascii="Calibri" w:hAnsi="Calibri"/>
                <w:b w:val="0"/>
                <w:i w:val="0"/>
                <w:sz w:val="20"/>
              </w:rPr>
              <w:t>Position — contact 1 (positive)</w:t>
            </w:r>
          </w:p>
        </w:tc>
        <w:tc>
          <w:tcPr>
            <w:tcW w:type="dxa" w:w="3456"/>
            <w:vAlign w:val="top"/>
          </w:tcPr>
          <w:p>
            <w:r>
              <w:rPr>
                <w:rFonts w:ascii="Calibri" w:hAnsi="Calibri"/>
                <w:b w:val="0"/>
                <w:i w:val="0"/>
                <w:sz w:val="20"/>
              </w:rPr>
              <w:t>Superior-medial corner of lens rim inner face; exact coordinates from CAD; ≥ 8 mm from nearest magnet pocket (F-03)</w:t>
            </w:r>
          </w:p>
        </w:tc>
        <w:tc>
          <w:tcPr>
            <w:tcW w:type="dxa" w:w="3456"/>
            <w:vAlign w:val="top"/>
          </w:tcPr>
          <w:p>
            <w:r>
              <w:rPr>
                <w:rFonts w:ascii="Calibri" w:hAnsi="Calibri"/>
                <w:b w:val="0"/>
                <w:i w:val="0"/>
                <w:sz w:val="20"/>
              </w:rPr>
              <w:t>≥ 8 mm separation prevents fringe field from N42 magnet from affecting contact spring positioning in goggle arm</w:t>
            </w:r>
          </w:p>
        </w:tc>
      </w:tr>
      <w:tr>
        <w:tc>
          <w:tcPr>
            <w:tcW w:type="dxa" w:w="2304"/>
            <w:vAlign w:val="top"/>
          </w:tcPr>
          <w:p>
            <w:r>
              <w:rPr>
                <w:rFonts w:ascii="Calibri" w:hAnsi="Calibri"/>
                <w:b w:val="0"/>
                <w:i w:val="0"/>
                <w:sz w:val="20"/>
              </w:rPr>
              <w:t>Position — contact 2 (negative)</w:t>
            </w:r>
          </w:p>
        </w:tc>
        <w:tc>
          <w:tcPr>
            <w:tcW w:type="dxa" w:w="3456"/>
            <w:vAlign w:val="top"/>
          </w:tcPr>
          <w:p>
            <w:r>
              <w:rPr>
                <w:rFonts w:ascii="Calibri" w:hAnsi="Calibri"/>
                <w:b w:val="0"/>
                <w:i w:val="0"/>
                <w:sz w:val="20"/>
              </w:rPr>
              <w:t>Superior-lateral corner of lens rim inner face; symmetric to contact 1 about lens optical axis; ≥ 8 mm from nearest magnet pocket</w:t>
            </w:r>
          </w:p>
        </w:tc>
        <w:tc>
          <w:tcPr>
            <w:tcW w:type="dxa" w:w="3456"/>
            <w:vAlign w:val="top"/>
          </w:tcPr>
          <w:p>
            <w:r>
              <w:rPr>
                <w:rFonts w:ascii="Calibri" w:hAnsi="Calibri"/>
                <w:b w:val="0"/>
                <w:i w:val="0"/>
                <w:sz w:val="20"/>
              </w:rPr>
              <w:t>Symmetric placement equalises contact force when lens is seated; lateral-to-medial asymmetry provides polarity keying with matching goggle arm pattern</w:t>
            </w:r>
          </w:p>
        </w:tc>
      </w:tr>
      <w:tr>
        <w:tc>
          <w:tcPr>
            <w:tcW w:type="dxa" w:w="2304"/>
            <w:vAlign w:val="top"/>
          </w:tcPr>
          <w:p>
            <w:r>
              <w:rPr>
                <w:rFonts w:ascii="Calibri" w:hAnsi="Calibri"/>
                <w:b w:val="0"/>
                <w:i w:val="0"/>
                <w:sz w:val="20"/>
              </w:rPr>
              <w:t>Standard lens compatibility</w:t>
            </w:r>
          </w:p>
        </w:tc>
        <w:tc>
          <w:tcPr>
            <w:tcW w:type="dxa" w:w="3456"/>
            <w:vAlign w:val="top"/>
          </w:tcPr>
          <w:p>
            <w:r>
              <w:rPr>
                <w:rFonts w:ascii="Calibri" w:hAnsi="Calibri"/>
                <w:b w:val="0"/>
                <w:i w:val="0"/>
                <w:sz w:val="20"/>
              </w:rPr>
              <w:t>F-05 pockets present in all lens rim tooling (standard and EC). Standard lens rim: pockets are cosmetic blind features — no conductive pad installed. EC lens rim: pads installed.</w:t>
            </w:r>
          </w:p>
        </w:tc>
        <w:tc>
          <w:tcPr>
            <w:tcW w:type="dxa" w:w="3456"/>
            <w:vAlign w:val="top"/>
          </w:tcPr>
          <w:p>
            <w:r>
              <w:rPr>
                <w:rFonts w:ascii="Calibri" w:hAnsi="Calibri"/>
                <w:b w:val="0"/>
                <w:i w:val="0"/>
                <w:sz w:val="20"/>
              </w:rPr>
              <w:t>Single lens rim mold serves both standard and EC lens; eliminates second mold. Pad is populated at assembly for EC configuration only.</w:t>
            </w:r>
          </w:p>
        </w:tc>
      </w:tr>
      <w:tr>
        <w:tc>
          <w:tcPr>
            <w:tcW w:type="dxa" w:w="2304"/>
            <w:vAlign w:val="top"/>
          </w:tcPr>
          <w:p>
            <w:r>
              <w:rPr>
                <w:rFonts w:ascii="Calibri" w:hAnsi="Calibri"/>
                <w:b w:val="0"/>
                <w:i w:val="0"/>
                <w:sz w:val="20"/>
              </w:rPr>
              <w:t>Lens orientation key</w:t>
            </w:r>
          </w:p>
        </w:tc>
        <w:tc>
          <w:tcPr>
            <w:tcW w:type="dxa" w:w="3456"/>
            <w:vAlign w:val="top"/>
          </w:tcPr>
          <w:p>
            <w:r>
              <w:rPr>
                <w:rFonts w:ascii="Calibri" w:hAnsi="Calibri"/>
                <w:b w:val="0"/>
                <w:i w:val="0"/>
                <w:sz w:val="20"/>
              </w:rPr>
              <w:t>Contact positions are asymmetric L-R: prevents EC lens from being installed rotated 180°; lens rim guard and shade rail also asymmetric for same reason</w:t>
            </w:r>
          </w:p>
        </w:tc>
        <w:tc>
          <w:tcPr>
            <w:tcW w:type="dxa" w:w="3456"/>
            <w:vAlign w:val="top"/>
          </w:tcPr>
          <w:p>
            <w:r>
              <w:rPr>
                <w:rFonts w:ascii="Calibri" w:hAnsi="Calibri"/>
                <w:b w:val="0"/>
                <w:i w:val="0"/>
                <w:sz w:val="20"/>
              </w:rPr>
              <w:t>EC film has a defined current polarity — reversing polarity degrades EC film. Three independent keying mechanisms (contacts, rail detent position, lens rim guard hook) each independently prevent reversal.</w:t>
            </w:r>
          </w:p>
        </w:tc>
      </w:tr>
    </w:tbl>
    <w:p/>
    <w:p>
      <w:pPr>
        <w:spacing w:before="40" w:after="40"/>
      </w:pPr>
      <w:r>
        <w:rPr>
          <w:rFonts w:ascii="Calibri" w:hAnsi="Calibri"/>
          <w:b/>
          <w:i w:val="0"/>
          <w:sz w:val="22"/>
        </w:rPr>
        <w:t>EC contact requirements (F-06 — goggle arm spring pins):</w:t>
      </w:r>
    </w:p>
    <w:tbl>
      <w:tblPr>
        <w:tblStyle w:val="TableGrid"/>
        <w:tblW w:type="auto" w:w="0"/>
        <w:tblLook w:firstColumn="1" w:firstRow="1" w:lastColumn="0" w:lastRow="0" w:noHBand="0" w:noVBand="1" w:val="04A0"/>
      </w:tblPr>
      <w:tblGrid>
        <w:gridCol w:w="3120"/>
        <w:gridCol w:w="3120"/>
        <w:gridCol w:w="3120"/>
      </w:tblGrid>
      <w:tr>
        <w:tc>
          <w:tcPr>
            <w:tcW w:type="dxa" w:w="2304"/>
            <w:vAlign w:val="center"/>
            <w:shd w:val="clear" w:color="auto" w:fill="D6E4F0"/>
          </w:tcPr>
          <w:p>
            <w:r>
              <w:rPr>
                <w:rFonts w:ascii="Calibri" w:hAnsi="Calibri"/>
                <w:b/>
                <w:i w:val="0"/>
                <w:sz w:val="20"/>
              </w:rPr>
              <w:t>Parameter</w:t>
            </w:r>
          </w:p>
        </w:tc>
        <w:tc>
          <w:tcPr>
            <w:tcW w:type="dxa" w:w="3456"/>
            <w:vAlign w:val="center"/>
            <w:shd w:val="clear" w:color="auto" w:fill="D6E4F0"/>
          </w:tcPr>
          <w:p>
            <w:r>
              <w:rPr>
                <w:rFonts w:ascii="Calibri" w:hAnsi="Calibri"/>
                <w:b/>
                <w:i w:val="0"/>
                <w:sz w:val="20"/>
              </w:rPr>
              <w:t>Specification</w:t>
            </w:r>
          </w:p>
        </w:tc>
        <w:tc>
          <w:tcPr>
            <w:tcW w:type="dxa" w:w="3456"/>
            <w:vAlign w:val="center"/>
            <w:shd w:val="clear" w:color="auto" w:fill="D6E4F0"/>
          </w:tcPr>
          <w:p>
            <w:r>
              <w:rPr>
                <w:rFonts w:ascii="Calibri" w:hAnsi="Calibri"/>
                <w:b/>
                <w:i w:val="0"/>
                <w:sz w:val="20"/>
              </w:rPr>
              <w:t>Rationale</w:t>
            </w:r>
          </w:p>
        </w:tc>
      </w:tr>
      <w:tr>
        <w:tc>
          <w:tcPr>
            <w:tcW w:type="dxa" w:w="2304"/>
            <w:vAlign w:val="top"/>
          </w:tcPr>
          <w:p>
            <w:r>
              <w:rPr>
                <w:rFonts w:ascii="Calibri" w:hAnsi="Calibri"/>
                <w:b w:val="0"/>
                <w:i w:val="0"/>
                <w:sz w:val="20"/>
              </w:rPr>
              <w:t>Spring pin type</w:t>
            </w:r>
          </w:p>
        </w:tc>
        <w:tc>
          <w:tcPr>
            <w:tcW w:type="dxa" w:w="3456"/>
            <w:vAlign w:val="top"/>
          </w:tcPr>
          <w:p>
            <w:r>
              <w:rPr>
                <w:rFonts w:ascii="Calibri" w:hAnsi="Calibri"/>
                <w:b w:val="0"/>
                <w:i w:val="0"/>
                <w:sz w:val="20"/>
              </w:rPr>
              <w:t>Pogo-pin style: BeCu spring barrel with hard-gold-plated tip; Ø 1.4 mm barrel, Ø 1.0 mm tip; stroke 1.5 mm; spring force 150–350 g at mid-stroke</w:t>
            </w:r>
          </w:p>
        </w:tc>
        <w:tc>
          <w:tcPr>
            <w:tcW w:type="dxa" w:w="3456"/>
            <w:vAlign w:val="top"/>
          </w:tcPr>
          <w:p>
            <w:r>
              <w:rPr>
                <w:rFonts w:ascii="Calibri" w:hAnsi="Calibri"/>
                <w:b w:val="0"/>
                <w:i w:val="0"/>
                <w:sz w:val="20"/>
              </w:rPr>
              <w:t>BeCu spring maintains contact force over &gt;10,000 compression cycles without set. Hard gold tip matches rim pad plating for galvanic compatibility. 150–350 g provides reliable contact without excessive lens insertion resistance.</w:t>
            </w:r>
          </w:p>
        </w:tc>
      </w:tr>
      <w:tr>
        <w:tc>
          <w:tcPr>
            <w:tcW w:type="dxa" w:w="2304"/>
            <w:vAlign w:val="top"/>
          </w:tcPr>
          <w:p>
            <w:r>
              <w:rPr>
                <w:rFonts w:ascii="Calibri" w:hAnsi="Calibri"/>
                <w:b w:val="0"/>
                <w:i w:val="0"/>
                <w:sz w:val="20"/>
              </w:rPr>
              <w:t>Count</w:t>
            </w:r>
          </w:p>
        </w:tc>
        <w:tc>
          <w:tcPr>
            <w:tcW w:type="dxa" w:w="3456"/>
            <w:vAlign w:val="top"/>
          </w:tcPr>
          <w:p>
            <w:r>
              <w:rPr>
                <w:rFonts w:ascii="Calibri" w:hAnsi="Calibri"/>
                <w:b w:val="0"/>
                <w:i w:val="0"/>
                <w:sz w:val="20"/>
              </w:rPr>
              <w:t>2 per goggle arm (one per EC electrode)</w:t>
            </w:r>
          </w:p>
        </w:tc>
        <w:tc>
          <w:tcPr>
            <w:tcW w:type="dxa" w:w="3456"/>
            <w:vAlign w:val="top"/>
          </w:tcPr>
          <w:p>
            <w:r>
              <w:rPr>
                <w:rFonts w:ascii="Calibri" w:hAnsi="Calibri"/>
                <w:b w:val="0"/>
                <w:i w:val="0"/>
                <w:sz w:val="20"/>
              </w:rPr>
              <w:t>Matches F-05 pad count on lens rim</w:t>
            </w:r>
          </w:p>
        </w:tc>
      </w:tr>
      <w:tr>
        <w:tc>
          <w:tcPr>
            <w:tcW w:type="dxa" w:w="2304"/>
            <w:vAlign w:val="top"/>
          </w:tcPr>
          <w:p>
            <w:r>
              <w:rPr>
                <w:rFonts w:ascii="Calibri" w:hAnsi="Calibri"/>
                <w:b w:val="0"/>
                <w:i w:val="0"/>
                <w:sz w:val="20"/>
              </w:rPr>
              <w:t>Mounting</w:t>
            </w:r>
          </w:p>
        </w:tc>
        <w:tc>
          <w:tcPr>
            <w:tcW w:type="dxa" w:w="3456"/>
            <w:vAlign w:val="top"/>
          </w:tcPr>
          <w:p>
            <w:r>
              <w:rPr>
                <w:rFonts w:ascii="Calibri" w:hAnsi="Calibri"/>
                <w:b w:val="0"/>
                <w:i w:val="0"/>
                <w:sz w:val="20"/>
              </w:rPr>
              <w:t>Press-fit into blind bores in goggle arm body; bore diameter 1.42 +0.00/−0.02 mm; bore depth 8 mm</w:t>
            </w:r>
          </w:p>
        </w:tc>
        <w:tc>
          <w:tcPr>
            <w:tcW w:type="dxa" w:w="3456"/>
            <w:vAlign w:val="top"/>
          </w:tcPr>
          <w:p>
            <w:r>
              <w:rPr>
                <w:rFonts w:ascii="Calibri" w:hAnsi="Calibri"/>
                <w:b w:val="0"/>
                <w:i w:val="0"/>
                <w:sz w:val="20"/>
              </w:rPr>
              <w:t>Press-fit retention provides &gt;50 N axial pull-out resistance. Blind bore prevents liquid ingress to goggle arm interior.</w:t>
            </w:r>
          </w:p>
        </w:tc>
      </w:tr>
      <w:tr>
        <w:tc>
          <w:tcPr>
            <w:tcW w:type="dxa" w:w="2304"/>
            <w:vAlign w:val="top"/>
          </w:tcPr>
          <w:p>
            <w:r>
              <w:rPr>
                <w:rFonts w:ascii="Calibri" w:hAnsi="Calibri"/>
                <w:b w:val="0"/>
                <w:i w:val="0"/>
                <w:sz w:val="20"/>
              </w:rPr>
              <w:t>Spring pin protrusion</w:t>
            </w:r>
          </w:p>
        </w:tc>
        <w:tc>
          <w:tcPr>
            <w:tcW w:type="dxa" w:w="3456"/>
            <w:vAlign w:val="top"/>
          </w:tcPr>
          <w:p>
            <w:r>
              <w:rPr>
                <w:rFonts w:ascii="Calibri" w:hAnsi="Calibri"/>
                <w:b w:val="0"/>
                <w:i w:val="0"/>
                <w:sz w:val="20"/>
              </w:rPr>
              <w:t>0.8 mm proud of goggle arm inner face at mid-stroke when lens is seated</w:t>
            </w:r>
          </w:p>
        </w:tc>
        <w:tc>
          <w:tcPr>
            <w:tcW w:type="dxa" w:w="3456"/>
            <w:vAlign w:val="top"/>
          </w:tcPr>
          <w:p>
            <w:r>
              <w:rPr>
                <w:rFonts w:ascii="Calibri" w:hAnsi="Calibri"/>
                <w:b w:val="0"/>
                <w:i w:val="0"/>
                <w:sz w:val="20"/>
              </w:rPr>
              <w:t>Ensures &gt;150 g contact force is maintained across ±0.15 mm lens-to-arm positional tolerance from sliding rail</w:t>
            </w:r>
          </w:p>
        </w:tc>
      </w:tr>
      <w:tr>
        <w:tc>
          <w:tcPr>
            <w:tcW w:type="dxa" w:w="2304"/>
            <w:vAlign w:val="top"/>
          </w:tcPr>
          <w:p>
            <w:r>
              <w:rPr>
                <w:rFonts w:ascii="Calibri" w:hAnsi="Calibri"/>
                <w:b w:val="0"/>
                <w:i w:val="0"/>
                <w:sz w:val="20"/>
              </w:rPr>
              <w:t>Electrical connection</w:t>
            </w:r>
          </w:p>
        </w:tc>
        <w:tc>
          <w:tcPr>
            <w:tcW w:type="dxa" w:w="3456"/>
            <w:vAlign w:val="top"/>
          </w:tcPr>
          <w:p>
            <w:r>
              <w:rPr>
                <w:rFonts w:ascii="Calibri" w:hAnsi="Calibri"/>
                <w:b w:val="0"/>
                <w:i w:val="0"/>
                <w:sz w:val="20"/>
              </w:rPr>
              <w:t>Pogo barrel connects to EC driver PCB via 28 AWG wire or flex; wire routed within goggle arm internal channel</w:t>
            </w:r>
          </w:p>
        </w:tc>
        <w:tc>
          <w:tcPr>
            <w:tcW w:type="dxa" w:w="3456"/>
            <w:vAlign w:val="top"/>
          </w:tcPr>
          <w:p>
            <w:r>
              <w:rPr>
                <w:rFonts w:ascii="Calibri" w:hAnsi="Calibri"/>
                <w:b w:val="0"/>
                <w:i w:val="0"/>
                <w:sz w:val="20"/>
              </w:rPr>
              <w:t>EC drive current ≤ 50 mA; 28 AWG rated 0.36 A continuous — adequate with &gt;7× margin</w:t>
            </w:r>
          </w:p>
        </w:tc>
      </w:tr>
      <w:tr>
        <w:tc>
          <w:tcPr>
            <w:tcW w:type="dxa" w:w="2304"/>
            <w:vAlign w:val="top"/>
          </w:tcPr>
          <w:p>
            <w:r>
              <w:rPr>
                <w:rFonts w:ascii="Calibri" w:hAnsi="Calibri"/>
                <w:b w:val="0"/>
                <w:i w:val="0"/>
                <w:sz w:val="20"/>
              </w:rPr>
              <w:t>Position tolerance</w:t>
            </w:r>
          </w:p>
        </w:tc>
        <w:tc>
          <w:tcPr>
            <w:tcW w:type="dxa" w:w="3456"/>
            <w:vAlign w:val="top"/>
          </w:tcPr>
          <w:p>
            <w:r>
              <w:rPr>
                <w:rFonts w:ascii="Calibri" w:hAnsi="Calibri"/>
                <w:b w:val="0"/>
                <w:i w:val="0"/>
                <w:sz w:val="20"/>
              </w:rPr>
              <w:t>±0.10 mm on pogo pin bore position relative to lens rim contact pad position (in mated assembly)</w:t>
            </w:r>
          </w:p>
        </w:tc>
        <w:tc>
          <w:tcPr>
            <w:tcW w:type="dxa" w:w="3456"/>
            <w:vAlign w:val="top"/>
          </w:tcPr>
          <w:p>
            <w:r>
              <w:rPr>
                <w:rFonts w:ascii="Calibri" w:hAnsi="Calibri"/>
                <w:b w:val="0"/>
                <w:i w:val="0"/>
                <w:sz w:val="20"/>
              </w:rPr>
              <w:t>Ensures tip engages Ø 4.0 mm pad with ≥ 1.0 mm margin even at worst-case tolerance stack-up from sliding rail clearance</w:t>
            </w:r>
          </w:p>
        </w:tc>
      </w:tr>
      <w:tr>
        <w:tc>
          <w:tcPr>
            <w:tcW w:type="dxa" w:w="2304"/>
            <w:vAlign w:val="top"/>
          </w:tcPr>
          <w:p>
            <w:r>
              <w:rPr>
                <w:rFonts w:ascii="Calibri" w:hAnsi="Calibri"/>
                <w:b w:val="0"/>
                <w:i w:val="0"/>
                <w:sz w:val="20"/>
              </w:rPr>
              <w:t>SHDR logging</w:t>
            </w:r>
          </w:p>
        </w:tc>
        <w:tc>
          <w:tcPr>
            <w:tcW w:type="dxa" w:w="3456"/>
            <w:vAlign w:val="top"/>
          </w:tcPr>
          <w:p>
            <w:r>
              <w:rPr>
                <w:rFonts w:ascii="Calibri" w:hAnsi="Calibri"/>
                <w:b w:val="0"/>
                <w:i w:val="0"/>
                <w:sz w:val="20"/>
              </w:rPr>
              <w:t>EC driver logs transition time per switch event to SHDR as contact resistance proxy. Trend over 30 days flags cleaning need before hard failure.</w:t>
            </w:r>
          </w:p>
        </w:tc>
        <w:tc>
          <w:tcPr>
            <w:tcW w:type="dxa" w:w="3456"/>
            <w:vAlign w:val="top"/>
          </w:tcPr>
          <w:p>
            <w:r>
              <w:rPr>
                <w:rFonts w:ascii="Calibri" w:hAnsi="Calibri"/>
                <w:b w:val="0"/>
                <w:i w:val="0"/>
                <w:sz w:val="20"/>
              </w:rPr>
              <w:t>Contact resistance trend is device health data only (no user biology) → SHDR. Enables fleet predictive maintenance for EC contact wear.</w:t>
            </w:r>
          </w:p>
        </w:tc>
      </w:tr>
    </w:tbl>
    <w:p/>
    <w:p>
      <w:pPr>
        <w:spacing w:before="40" w:after="40"/>
        <w:ind w:left="432"/>
      </w:pPr>
      <w:r>
        <w:rPr>
          <w:rFonts w:ascii="Calibri" w:hAnsi="Calibri"/>
          <w:b w:val="0"/>
          <w:i/>
          <w:sz w:val="20"/>
        </w:rPr>
        <w:t>DRAWING REQUIREMENT: EC contact pad positions (F-05) and spring pin bore positions (F-06) must appear on lens rim and goggle arm drawings with positional tolerances. Both drawings must be reviewed together. Contact polarity (positive/negative) must be marked on lens rim drawing and goggle arm drawing.</w:t>
      </w:r>
    </w:p>
    <w:p>
      <w:pPr>
        <w:spacing w:before="40" w:after="40"/>
        <w:ind w:left="432"/>
      </w:pPr>
      <w:r>
        <w:rPr>
          <w:rFonts w:ascii="Calibri" w:hAnsi="Calibri"/>
          <w:b w:val="0"/>
          <w:i/>
          <w:sz w:val="20"/>
        </w:rPr>
        <w:t>EC lens only: Features F-05 and F-06 are required only when the EC lens configuration is ordered. Standard lens uses the same lens rim mold but F-05 pads are not populated. Goggle arm tooling is identical for both; spring pins are populated for EC configuration only.</w:t>
      </w:r>
    </w:p>
    <w:p>
      <w:pPr>
        <w:spacing w:before="240" w:after="80"/>
      </w:pPr>
      <w:r>
        <w:rPr>
          <w:rFonts w:ascii="Calibri" w:hAnsi="Calibri"/>
          <w:b/>
          <w:i w:val="0"/>
          <w:sz w:val="22"/>
        </w:rPr>
        <w:t>3.4  P-01 — AgNW Outer Conductive Coating (Replaces ITO)</w:t>
      </w:r>
    </w:p>
    <w:p>
      <w:pPr>
        <w:spacing w:before="40" w:after="40"/>
      </w:pPr>
      <w:r>
        <w:rPr>
          <w:rFonts w:ascii="Calibri" w:hAnsi="Calibri"/>
          <w:b w:val="0"/>
          <w:i w:val="0"/>
          <w:sz w:val="22"/>
        </w:rPr>
        <w:t>The outer face of both standard and EC lenses carries a conductive coating. ITO (indium tin oxide) is the conventional choice but is disqualified: ITO has 0.5% strain-to-failure and cracks under flex or point impact (relevant to lens rim snap-in and drop events). Silver nanowire (AgNW) network replaces ITO: AgNW tolerates 5–10% strain without conduction loss, is compatible with the overlying hard coat (P-02), and maintains 85–90% optical transmission. BOM delta: +$8–12/lens over standard uncoated lens.</w:t>
      </w:r>
    </w:p>
    <w:p>
      <w:pPr>
        <w:spacing w:before="40" w:after="40"/>
      </w:pPr>
      <w:r>
        <w:rPr>
          <w:rFonts w:ascii="Calibri" w:hAnsi="Calibri"/>
          <w:b/>
          <w:i w:val="0"/>
          <w:sz w:val="22"/>
        </w:rPr>
        <w:t>AgNW coating specification:</w:t>
      </w:r>
    </w:p>
    <w:tbl>
      <w:tblPr>
        <w:tblStyle w:val="TableGrid"/>
        <w:tblW w:type="auto" w:w="0"/>
        <w:tblLook w:firstColumn="1" w:firstRow="1" w:lastColumn="0" w:lastRow="0" w:noHBand="0" w:noVBand="1" w:val="04A0"/>
      </w:tblPr>
      <w:tblGrid>
        <w:gridCol w:w="3120"/>
        <w:gridCol w:w="3120"/>
        <w:gridCol w:w="3120"/>
      </w:tblGrid>
      <w:tr>
        <w:tc>
          <w:tcPr>
            <w:tcW w:type="dxa" w:w="2160"/>
            <w:vAlign w:val="center"/>
            <w:shd w:val="clear" w:color="auto" w:fill="D6E4F0"/>
          </w:tcPr>
          <w:p>
            <w:r>
              <w:rPr>
                <w:rFonts w:ascii="Calibri" w:hAnsi="Calibri"/>
                <w:b/>
                <w:i w:val="0"/>
                <w:sz w:val="20"/>
              </w:rPr>
              <w:t>Parameter</w:t>
            </w:r>
          </w:p>
        </w:tc>
        <w:tc>
          <w:tcPr>
            <w:tcW w:type="dxa" w:w="3600"/>
            <w:vAlign w:val="center"/>
            <w:shd w:val="clear" w:color="auto" w:fill="D6E4F0"/>
          </w:tcPr>
          <w:p>
            <w:r>
              <w:rPr>
                <w:rFonts w:ascii="Calibri" w:hAnsi="Calibri"/>
                <w:b/>
                <w:i w:val="0"/>
                <w:sz w:val="20"/>
              </w:rPr>
              <w:t>Specification</w:t>
            </w:r>
          </w:p>
        </w:tc>
        <w:tc>
          <w:tcPr>
            <w:tcW w:type="dxa" w:w="3456"/>
            <w:vAlign w:val="center"/>
            <w:shd w:val="clear" w:color="auto" w:fill="D6E4F0"/>
          </w:tcPr>
          <w:p>
            <w:r>
              <w:rPr>
                <w:rFonts w:ascii="Calibri" w:hAnsi="Calibri"/>
                <w:b/>
                <w:i w:val="0"/>
                <w:sz w:val="20"/>
              </w:rPr>
              <w:t>Rationale</w:t>
            </w:r>
          </w:p>
        </w:tc>
      </w:tr>
      <w:tr>
        <w:tc>
          <w:tcPr>
            <w:tcW w:type="dxa" w:w="2160"/>
            <w:vAlign w:val="top"/>
          </w:tcPr>
          <w:p>
            <w:r>
              <w:rPr>
                <w:rFonts w:ascii="Calibri" w:hAnsi="Calibri"/>
                <w:b w:val="0"/>
                <w:i w:val="0"/>
                <w:sz w:val="20"/>
              </w:rPr>
              <w:t>Coating material</w:t>
            </w:r>
          </w:p>
        </w:tc>
        <w:tc>
          <w:tcPr>
            <w:tcW w:type="dxa" w:w="3600"/>
            <w:vAlign w:val="top"/>
          </w:tcPr>
          <w:p>
            <w:r>
              <w:rPr>
                <w:rFonts w:ascii="Calibri" w:hAnsi="Calibri"/>
                <w:b w:val="0"/>
                <w:i w:val="0"/>
                <w:sz w:val="20"/>
              </w:rPr>
              <w:t>Silver nanowire (AgNW) percolating network; wire diameter 20–40 nm, length 10–30 µm; embedded in polymer matrix (e.g., PEDOT:PSS or proprietary binder)</w:t>
            </w:r>
          </w:p>
        </w:tc>
        <w:tc>
          <w:tcPr>
            <w:tcW w:type="dxa" w:w="3456"/>
            <w:vAlign w:val="top"/>
          </w:tcPr>
          <w:p>
            <w:r>
              <w:rPr>
                <w:rFonts w:ascii="Calibri" w:hAnsi="Calibri"/>
                <w:b w:val="0"/>
                <w:i w:val="0"/>
                <w:sz w:val="20"/>
              </w:rPr>
              <w:t>AgNW diameter and aspect ratio determine network percolation density and optical haze. Specify from supplier datasheet — final wire geometry must be confirmed from supplier COA.</w:t>
            </w:r>
          </w:p>
        </w:tc>
      </w:tr>
      <w:tr>
        <w:tc>
          <w:tcPr>
            <w:tcW w:type="dxa" w:w="2160"/>
            <w:vAlign w:val="top"/>
          </w:tcPr>
          <w:p>
            <w:r>
              <w:rPr>
                <w:rFonts w:ascii="Calibri" w:hAnsi="Calibri"/>
                <w:b w:val="0"/>
                <w:i w:val="0"/>
                <w:sz w:val="20"/>
              </w:rPr>
              <w:t>Sheet resistance</w:t>
            </w:r>
          </w:p>
        </w:tc>
        <w:tc>
          <w:tcPr>
            <w:tcW w:type="dxa" w:w="3600"/>
            <w:vAlign w:val="top"/>
          </w:tcPr>
          <w:p>
            <w:r>
              <w:rPr>
                <w:rFonts w:ascii="Calibri" w:hAnsi="Calibri"/>
                <w:b w:val="0"/>
                <w:i w:val="0"/>
                <w:sz w:val="20"/>
              </w:rPr>
              <w:t>20–30 Ω/sq on 380 µm PC substrate at 85% transmission</w:t>
            </w:r>
          </w:p>
        </w:tc>
        <w:tc>
          <w:tcPr>
            <w:tcW w:type="dxa" w:w="3456"/>
            <w:vAlign w:val="top"/>
          </w:tcPr>
          <w:p>
            <w:r>
              <w:rPr>
                <w:rFonts w:ascii="Calibri" w:hAnsi="Calibri"/>
                <w:b w:val="0"/>
                <w:i w:val="0"/>
                <w:sz w:val="20"/>
              </w:rPr>
              <w:t>Adequate for EC film drive bus bar function on EC lens. On standard lens, AgNW provides EMI shielding (incidental benefit) and anti-static surface to prevent dust attraction to lens surface.</w:t>
            </w:r>
          </w:p>
        </w:tc>
      </w:tr>
      <w:tr>
        <w:tc>
          <w:tcPr>
            <w:tcW w:type="dxa" w:w="2160"/>
            <w:vAlign w:val="top"/>
          </w:tcPr>
          <w:p>
            <w:r>
              <w:rPr>
                <w:rFonts w:ascii="Calibri" w:hAnsi="Calibri"/>
                <w:b w:val="0"/>
                <w:i w:val="0"/>
                <w:sz w:val="20"/>
              </w:rPr>
              <w:t>Optical transmission</w:t>
            </w:r>
          </w:p>
        </w:tc>
        <w:tc>
          <w:tcPr>
            <w:tcW w:type="dxa" w:w="3600"/>
            <w:vAlign w:val="top"/>
          </w:tcPr>
          <w:p>
            <w:r>
              <w:rPr>
                <w:rFonts w:ascii="Calibri" w:hAnsi="Calibri"/>
                <w:b w:val="0"/>
                <w:i w:val="0"/>
                <w:sz w:val="20"/>
              </w:rPr>
              <w:t>≥ 85% at 550 nm (photopic peak); ≥ 82% at 660 nm and 808 nm (PBM therapeutic wavelengths)</w:t>
            </w:r>
          </w:p>
        </w:tc>
        <w:tc>
          <w:tcPr>
            <w:tcW w:type="dxa" w:w="3456"/>
            <w:vAlign w:val="top"/>
          </w:tcPr>
          <w:p>
            <w:r>
              <w:rPr>
                <w:rFonts w:ascii="Calibri" w:hAnsi="Calibri"/>
                <w:b w:val="0"/>
                <w:i w:val="0"/>
                <w:sz w:val="20"/>
              </w:rPr>
              <w:t>Transmission at 660 nm and 808 nm is critical — NeurOne Mode F delivers 808–830 nm retinal PBM through the lens. AgNW must not attenuate PBM dose below therapeutic threshold. Verify on representative coupon at both wavelengths before production release.</w:t>
            </w:r>
          </w:p>
        </w:tc>
      </w:tr>
      <w:tr>
        <w:tc>
          <w:tcPr>
            <w:tcW w:type="dxa" w:w="2160"/>
            <w:vAlign w:val="top"/>
          </w:tcPr>
          <w:p>
            <w:r>
              <w:rPr>
                <w:rFonts w:ascii="Calibri" w:hAnsi="Calibri"/>
                <w:b w:val="0"/>
                <w:i w:val="0"/>
                <w:sz w:val="20"/>
              </w:rPr>
              <w:t>Optical haze</w:t>
            </w:r>
          </w:p>
        </w:tc>
        <w:tc>
          <w:tcPr>
            <w:tcW w:type="dxa" w:w="3600"/>
            <w:vAlign w:val="top"/>
          </w:tcPr>
          <w:p>
            <w:r>
              <w:rPr>
                <w:rFonts w:ascii="Calibri" w:hAnsi="Calibri"/>
                <w:b w:val="0"/>
                <w:i w:val="0"/>
                <w:sz w:val="20"/>
              </w:rPr>
              <w:t>≤ 1.5% (ASTM D1003)</w:t>
            </w:r>
          </w:p>
        </w:tc>
        <w:tc>
          <w:tcPr>
            <w:tcW w:type="dxa" w:w="3456"/>
            <w:vAlign w:val="top"/>
          </w:tcPr>
          <w:p>
            <w:r>
              <w:rPr>
                <w:rFonts w:ascii="Calibri" w:hAnsi="Calibri"/>
                <w:b w:val="0"/>
                <w:i w:val="0"/>
                <w:sz w:val="20"/>
              </w:rPr>
              <w:t>Haze above 1.5% causes visible scatter during visual stimulation protocols (EMDR, photic driving). AgNW network geometry optimized for low haze by supplier.</w:t>
            </w:r>
          </w:p>
        </w:tc>
      </w:tr>
      <w:tr>
        <w:tc>
          <w:tcPr>
            <w:tcW w:type="dxa" w:w="2160"/>
            <w:vAlign w:val="top"/>
          </w:tcPr>
          <w:p>
            <w:r>
              <w:rPr>
                <w:rFonts w:ascii="Calibri" w:hAnsi="Calibri"/>
                <w:b w:val="0"/>
                <w:i w:val="0"/>
                <w:sz w:val="20"/>
              </w:rPr>
              <w:t>Substrate</w:t>
            </w:r>
          </w:p>
        </w:tc>
        <w:tc>
          <w:tcPr>
            <w:tcW w:type="dxa" w:w="3600"/>
            <w:vAlign w:val="top"/>
          </w:tcPr>
          <w:p>
            <w:r>
              <w:rPr>
                <w:rFonts w:ascii="Calibri" w:hAnsi="Calibri"/>
                <w:b w:val="0"/>
                <w:i w:val="0"/>
                <w:sz w:val="20"/>
              </w:rPr>
              <w:t>Applied to outer face of polycarbonate (PC) lens; PC substrate ≥ 380 µm thickness; primer layer per supplier recommendation before AgNW deposition</w:t>
            </w:r>
          </w:p>
        </w:tc>
        <w:tc>
          <w:tcPr>
            <w:tcW w:type="dxa" w:w="3456"/>
            <w:vAlign w:val="top"/>
          </w:tcPr>
          <w:p>
            <w:r>
              <w:rPr>
                <w:rFonts w:ascii="Calibri" w:hAnsi="Calibri"/>
                <w:b w:val="0"/>
                <w:i w:val="0"/>
                <w:sz w:val="20"/>
              </w:rPr>
              <w:t>Primer ensures adhesion of AgNW network to PC. Specify primer from AgNW supplier datasheet — generic primers may cause delamination under thermal cycling.</w:t>
            </w:r>
          </w:p>
        </w:tc>
      </w:tr>
      <w:tr>
        <w:tc>
          <w:tcPr>
            <w:tcW w:type="dxa" w:w="2160"/>
            <w:vAlign w:val="top"/>
          </w:tcPr>
          <w:p>
            <w:r>
              <w:rPr>
                <w:rFonts w:ascii="Calibri" w:hAnsi="Calibri"/>
                <w:b w:val="0"/>
                <w:i w:val="0"/>
                <w:sz w:val="20"/>
              </w:rPr>
              <w:t>Flex performance</w:t>
            </w:r>
          </w:p>
        </w:tc>
        <w:tc>
          <w:tcPr>
            <w:tcW w:type="dxa" w:w="3600"/>
            <w:vAlign w:val="top"/>
          </w:tcPr>
          <w:p>
            <w:r>
              <w:rPr>
                <w:rFonts w:ascii="Calibri" w:hAnsi="Calibri"/>
                <w:b w:val="0"/>
                <w:i w:val="0"/>
                <w:sz w:val="20"/>
              </w:rPr>
              <w:t>No resistance increase &gt;20% after 1,000 bend cycles at R = 50 mm (IEC 62368-1 flex test modified)</w:t>
            </w:r>
          </w:p>
        </w:tc>
        <w:tc>
          <w:tcPr>
            <w:tcW w:type="dxa" w:w="3456"/>
            <w:vAlign w:val="top"/>
          </w:tcPr>
          <w:p>
            <w:r>
              <w:rPr>
                <w:rFonts w:ascii="Calibri" w:hAnsi="Calibri"/>
                <w:b w:val="0"/>
                <w:i w:val="0"/>
                <w:sz w:val="20"/>
              </w:rPr>
              <w:t>Lens rim snap-in introduces localized flex at lens edge. 50 mm radius is conservative for lens geometry. 1,000 cycles = expected swap life.</w:t>
            </w:r>
          </w:p>
        </w:tc>
      </w:tr>
      <w:tr>
        <w:tc>
          <w:tcPr>
            <w:tcW w:type="dxa" w:w="2160"/>
            <w:vAlign w:val="top"/>
          </w:tcPr>
          <w:p>
            <w:r>
              <w:rPr>
                <w:rFonts w:ascii="Calibri" w:hAnsi="Calibri"/>
                <w:b w:val="0"/>
                <w:i w:val="0"/>
                <w:sz w:val="20"/>
              </w:rPr>
              <w:t>Strain-to-failure</w:t>
            </w:r>
          </w:p>
        </w:tc>
        <w:tc>
          <w:tcPr>
            <w:tcW w:type="dxa" w:w="3600"/>
            <w:vAlign w:val="top"/>
          </w:tcPr>
          <w:p>
            <w:r>
              <w:rPr>
                <w:rFonts w:ascii="Calibri" w:hAnsi="Calibri"/>
                <w:b w:val="0"/>
                <w:i w:val="0"/>
                <w:sz w:val="20"/>
              </w:rPr>
              <w:t>≥ 5% elongation before electrical open (vs. ITO ≤ 0.5%)</w:t>
            </w:r>
          </w:p>
        </w:tc>
        <w:tc>
          <w:tcPr>
            <w:tcW w:type="dxa" w:w="3456"/>
            <w:vAlign w:val="top"/>
          </w:tcPr>
          <w:p>
            <w:r>
              <w:rPr>
                <w:rFonts w:ascii="Calibri" w:hAnsi="Calibri"/>
                <w:b w:val="0"/>
                <w:i w:val="0"/>
                <w:sz w:val="20"/>
              </w:rPr>
              <w:t>LOCKED DECISION (CLAUDE.md §7.1). 5% minimum confirms AgNW meets specification. Point drop impact on lens center estimated at &lt;1% local strain for 380 µm PC at 1 m drop — 5× margin.</w:t>
            </w:r>
          </w:p>
        </w:tc>
      </w:tr>
      <w:tr>
        <w:tc>
          <w:tcPr>
            <w:tcW w:type="dxa" w:w="2160"/>
            <w:vAlign w:val="top"/>
          </w:tcPr>
          <w:p>
            <w:r>
              <w:rPr>
                <w:rFonts w:ascii="Calibri" w:hAnsi="Calibri"/>
                <w:b w:val="0"/>
                <w:i w:val="0"/>
                <w:sz w:val="20"/>
              </w:rPr>
              <w:t>Environmental stability</w:t>
            </w:r>
          </w:p>
        </w:tc>
        <w:tc>
          <w:tcPr>
            <w:tcW w:type="dxa" w:w="3600"/>
            <w:vAlign w:val="top"/>
          </w:tcPr>
          <w:p>
            <w:r>
              <w:rPr>
                <w:rFonts w:ascii="Calibri" w:hAnsi="Calibri"/>
                <w:b w:val="0"/>
                <w:i w:val="0"/>
                <w:sz w:val="20"/>
              </w:rPr>
              <w:t>Sheet resistance stable within ±20% after 500 h at 85°C / 85% RH (IEC 60068-2-78)</w:t>
            </w:r>
          </w:p>
        </w:tc>
        <w:tc>
          <w:tcPr>
            <w:tcW w:type="dxa" w:w="3456"/>
            <w:vAlign w:val="top"/>
          </w:tcPr>
          <w:p>
            <w:r>
              <w:rPr>
                <w:rFonts w:ascii="Calibri" w:hAnsi="Calibri"/>
                <w:b w:val="0"/>
                <w:i w:val="0"/>
                <w:sz w:val="20"/>
              </w:rPr>
              <w:t>AgNW networks can silver-migrate under humidity. Require supplier qualification data for 85/85 test on proposed AgNW / binder / hard coat stack. Hard coat (P-02) provides primary moisture barrier — test must be performed on full P-01 + P-02 stack.</w:t>
            </w:r>
          </w:p>
        </w:tc>
      </w:tr>
      <w:tr>
        <w:tc>
          <w:tcPr>
            <w:tcW w:type="dxa" w:w="2160"/>
            <w:vAlign w:val="top"/>
          </w:tcPr>
          <w:p>
            <w:r>
              <w:rPr>
                <w:rFonts w:ascii="Calibri" w:hAnsi="Calibri"/>
                <w:b w:val="0"/>
                <w:i w:val="0"/>
                <w:sz w:val="20"/>
              </w:rPr>
              <w:t>Hard coat compatibility</w:t>
            </w:r>
          </w:p>
        </w:tc>
        <w:tc>
          <w:tcPr>
            <w:tcW w:type="dxa" w:w="3600"/>
            <w:vAlign w:val="top"/>
          </w:tcPr>
          <w:p>
            <w:r>
              <w:rPr>
                <w:rFonts w:ascii="Calibri" w:hAnsi="Calibri"/>
                <w:b w:val="0"/>
                <w:i w:val="0"/>
                <w:sz w:val="20"/>
              </w:rPr>
              <w:t>AgNW coating must accept P-02 hard coat adhesion; peel strength ≥ 3 N/cm by 90° tape test after hard coat cure</w:t>
            </w:r>
          </w:p>
        </w:tc>
        <w:tc>
          <w:tcPr>
            <w:tcW w:type="dxa" w:w="3456"/>
            <w:vAlign w:val="top"/>
          </w:tcPr>
          <w:p>
            <w:r>
              <w:rPr>
                <w:rFonts w:ascii="Calibri" w:hAnsi="Calibri"/>
                <w:b w:val="0"/>
                <w:i w:val="0"/>
                <w:sz w:val="20"/>
              </w:rPr>
              <w:t>Hard coat is applied over AgNW. Poor adhesion causes delamination under thermal cycling. Supplier must confirm compatibility of their AgNW binder with specified hard coat chemistry.</w:t>
            </w:r>
          </w:p>
        </w:tc>
      </w:tr>
      <w:tr>
        <w:tc>
          <w:tcPr>
            <w:tcW w:type="dxa" w:w="2160"/>
            <w:vAlign w:val="top"/>
          </w:tcPr>
          <w:p>
            <w:r>
              <w:rPr>
                <w:rFonts w:ascii="Calibri" w:hAnsi="Calibri"/>
                <w:b w:val="0"/>
                <w:i w:val="0"/>
                <w:sz w:val="20"/>
              </w:rPr>
              <w:t>Supplier requirement</w:t>
            </w:r>
          </w:p>
        </w:tc>
        <w:tc>
          <w:tcPr>
            <w:tcW w:type="dxa" w:w="3600"/>
            <w:vAlign w:val="top"/>
          </w:tcPr>
          <w:p>
            <w:r>
              <w:rPr>
                <w:rFonts w:ascii="Calibri" w:hAnsi="Calibri"/>
                <w:b w:val="0"/>
                <w:i w:val="0"/>
                <w:sz w:val="20"/>
              </w:rPr>
              <w:t>Tier CAT-B optical coating supplier required; must provide: COA per lot (sheet resistance, transmission, haze), IEC 60068-2-78 qualification data, flex qualification data</w:t>
            </w:r>
          </w:p>
        </w:tc>
        <w:tc>
          <w:tcPr>
            <w:tcW w:type="dxa" w:w="3456"/>
            <w:vAlign w:val="top"/>
          </w:tcPr>
          <w:p>
            <w:r>
              <w:rPr>
                <w:rFonts w:ascii="Calibri" w:hAnsi="Calibri"/>
                <w:b w:val="0"/>
                <w:i w:val="0"/>
                <w:sz w:val="20"/>
              </w:rPr>
              <w:t>Supplier selection must follow NP-PROC-SUP-001 CAT-B criteria. AgNW coating is a novel process vs. ITO — supplier qualification is a one-time process qualification event before production.</w:t>
            </w:r>
          </w:p>
        </w:tc>
      </w:tr>
      <w:tr>
        <w:tc>
          <w:tcPr>
            <w:tcW w:type="dxa" w:w="2160"/>
            <w:vAlign w:val="top"/>
          </w:tcPr>
          <w:p>
            <w:r>
              <w:rPr>
                <w:rFonts w:ascii="Calibri" w:hAnsi="Calibri"/>
                <w:b w:val="0"/>
                <w:i w:val="0"/>
                <w:sz w:val="20"/>
              </w:rPr>
              <w:t>EC lens bus bar</w:t>
            </w:r>
          </w:p>
        </w:tc>
        <w:tc>
          <w:tcPr>
            <w:tcW w:type="dxa" w:w="3600"/>
            <w:vAlign w:val="top"/>
          </w:tcPr>
          <w:p>
            <w:r>
              <w:rPr>
                <w:rFonts w:ascii="Calibri" w:hAnsi="Calibri"/>
                <w:b w:val="0"/>
                <w:i w:val="0"/>
                <w:sz w:val="20"/>
              </w:rPr>
              <w:t>On EC lens: AgNW layer on outer face connects to EC film inner electrode via silver paste bus bar at lens rim perimeter; bus bar width 2.0 mm; resistance ≤ 5 Ω total path from rim contact pad (F-05) to farthest EC film point</w:t>
            </w:r>
          </w:p>
        </w:tc>
        <w:tc>
          <w:tcPr>
            <w:tcW w:type="dxa" w:w="3456"/>
            <w:vAlign w:val="top"/>
          </w:tcPr>
          <w:p>
            <w:r>
              <w:rPr>
                <w:rFonts w:ascii="Calibri" w:hAnsi="Calibri"/>
                <w:b w:val="0"/>
                <w:i w:val="0"/>
                <w:sz w:val="20"/>
              </w:rPr>
              <w:t>Bus bar resistance adds to EC transition time. ≤ 5 Ω total path resistance keeps transition time within 2 s specification at nominal EC drive voltage.</w:t>
            </w:r>
          </w:p>
        </w:tc>
      </w:tr>
    </w:tbl>
    <w:p/>
    <w:p>
      <w:pPr>
        <w:spacing w:before="40" w:after="40"/>
        <w:ind w:left="432"/>
      </w:pPr>
      <w:r>
        <w:rPr>
          <w:rFonts w:ascii="Calibri" w:hAnsi="Calibri"/>
          <w:b w:val="0"/>
          <w:i/>
          <w:sz w:val="20"/>
        </w:rPr>
        <w:t>BLOCKING REQUIREMENT: AgNW coating supplier must be selected and optical qualification (transmission at 660 nm and 808 nm, haze, flex) completed before any production lenses are ordered. First-article inspection (FAI) for lens must include transmission measurement at 660 nm, 808 nm, and 550 nm on 3 representative lenses from each production lot.</w:t>
      </w:r>
    </w:p>
    <w:p>
      <w:pPr>
        <w:spacing w:before="240" w:after="80"/>
      </w:pPr>
      <w:r>
        <w:rPr>
          <w:rFonts w:ascii="Calibri" w:hAnsi="Calibri"/>
          <w:b/>
          <w:i w:val="0"/>
          <w:sz w:val="22"/>
        </w:rPr>
        <w:t>3.5  P-02 — Hard Coat (3–5 µm Silicone)</w:t>
      </w:r>
    </w:p>
    <w:p>
      <w:pPr>
        <w:spacing w:before="40" w:after="40"/>
      </w:pPr>
      <w:r>
        <w:rPr>
          <w:rFonts w:ascii="Calibri" w:hAnsi="Calibri"/>
          <w:b w:val="0"/>
          <w:i w:val="0"/>
          <w:sz w:val="22"/>
        </w:rPr>
        <w:t>A hard coat is applied over the AgNW coating on the outer face of both standard and EC lenses, and over the EC film on the inner face of EC lenses. This is standard practice in automotive EC mirrors (ISO 14889 lens coating reference). The hard coat prevents scratch damage to the AgNW network and the active EC layer — neither can be field-repaired if damaged. BOM delta: +$4.00/lens.</w:t>
      </w:r>
    </w:p>
    <w:p>
      <w:pPr>
        <w:spacing w:before="40" w:after="40"/>
      </w:pPr>
      <w:r>
        <w:rPr>
          <w:rFonts w:ascii="Calibri" w:hAnsi="Calibri"/>
          <w:b/>
          <w:i w:val="0"/>
          <w:sz w:val="22"/>
        </w:rPr>
        <w:t>Hard coat specification:</w:t>
      </w:r>
    </w:p>
    <w:tbl>
      <w:tblPr>
        <w:tblStyle w:val="TableGrid"/>
        <w:tblW w:type="auto" w:w="0"/>
        <w:tblLook w:firstColumn="1" w:firstRow="1" w:lastColumn="0" w:lastRow="0" w:noHBand="0" w:noVBand="1" w:val="04A0"/>
      </w:tblPr>
      <w:tblGrid>
        <w:gridCol w:w="3120"/>
        <w:gridCol w:w="3120"/>
        <w:gridCol w:w="3120"/>
      </w:tblGrid>
      <w:tr>
        <w:tc>
          <w:tcPr>
            <w:tcW w:type="dxa" w:w="2160"/>
            <w:vAlign w:val="center"/>
            <w:shd w:val="clear" w:color="auto" w:fill="D6E4F0"/>
          </w:tcPr>
          <w:p>
            <w:r>
              <w:rPr>
                <w:rFonts w:ascii="Calibri" w:hAnsi="Calibri"/>
                <w:b/>
                <w:i w:val="0"/>
                <w:sz w:val="20"/>
              </w:rPr>
              <w:t>Parameter</w:t>
            </w:r>
          </w:p>
        </w:tc>
        <w:tc>
          <w:tcPr>
            <w:tcW w:type="dxa" w:w="3600"/>
            <w:vAlign w:val="center"/>
            <w:shd w:val="clear" w:color="auto" w:fill="D6E4F0"/>
          </w:tcPr>
          <w:p>
            <w:r>
              <w:rPr>
                <w:rFonts w:ascii="Calibri" w:hAnsi="Calibri"/>
                <w:b/>
                <w:i w:val="0"/>
                <w:sz w:val="20"/>
              </w:rPr>
              <w:t>Specification</w:t>
            </w:r>
          </w:p>
        </w:tc>
        <w:tc>
          <w:tcPr>
            <w:tcW w:type="dxa" w:w="3456"/>
            <w:vAlign w:val="center"/>
            <w:shd w:val="clear" w:color="auto" w:fill="D6E4F0"/>
          </w:tcPr>
          <w:p>
            <w:r>
              <w:rPr>
                <w:rFonts w:ascii="Calibri" w:hAnsi="Calibri"/>
                <w:b/>
                <w:i w:val="0"/>
                <w:sz w:val="20"/>
              </w:rPr>
              <w:t>Rationale</w:t>
            </w:r>
          </w:p>
        </w:tc>
      </w:tr>
      <w:tr>
        <w:tc>
          <w:tcPr>
            <w:tcW w:type="dxa" w:w="2160"/>
            <w:vAlign w:val="top"/>
          </w:tcPr>
          <w:p>
            <w:r>
              <w:rPr>
                <w:rFonts w:ascii="Calibri" w:hAnsi="Calibri"/>
                <w:b w:val="0"/>
                <w:i w:val="0"/>
                <w:sz w:val="20"/>
              </w:rPr>
              <w:t>Coating chemistry</w:t>
            </w:r>
          </w:p>
        </w:tc>
        <w:tc>
          <w:tcPr>
            <w:tcW w:type="dxa" w:w="3600"/>
            <w:vAlign w:val="top"/>
          </w:tcPr>
          <w:p>
            <w:r>
              <w:rPr>
                <w:rFonts w:ascii="Calibri" w:hAnsi="Calibri"/>
                <w:b w:val="0"/>
                <w:i w:val="0"/>
                <w:sz w:val="20"/>
              </w:rPr>
              <w:t>Silicone-based UV-cure or thermal-cure hard coat; supplier to confirm chemistry from automotive EC mirror supplier equivalents (e.g., Momentive UVHC series or equivalent)</w:t>
            </w:r>
          </w:p>
        </w:tc>
        <w:tc>
          <w:tcPr>
            <w:tcW w:type="dxa" w:w="3456"/>
            <w:vAlign w:val="top"/>
          </w:tcPr>
          <w:p>
            <w:r>
              <w:rPr>
                <w:rFonts w:ascii="Calibri" w:hAnsi="Calibri"/>
                <w:b w:val="0"/>
                <w:i w:val="0"/>
                <w:sz w:val="20"/>
              </w:rPr>
              <w:t>Silicone hard coat chosen over acrylic: better thermal stability (−40 to +120 °C vs. −20 to +80 °C for acrylic); proven in automotive EC mirror application at 3–5 µm; flexible enough to avoid cracking over 5–10% AgNW flex.</w:t>
            </w:r>
          </w:p>
        </w:tc>
      </w:tr>
      <w:tr>
        <w:tc>
          <w:tcPr>
            <w:tcW w:type="dxa" w:w="2160"/>
            <w:vAlign w:val="top"/>
          </w:tcPr>
          <w:p>
            <w:r>
              <w:rPr>
                <w:rFonts w:ascii="Calibri" w:hAnsi="Calibri"/>
                <w:b w:val="0"/>
                <w:i w:val="0"/>
                <w:sz w:val="20"/>
              </w:rPr>
              <w:t>Thickness</w:t>
            </w:r>
          </w:p>
        </w:tc>
        <w:tc>
          <w:tcPr>
            <w:tcW w:type="dxa" w:w="3600"/>
            <w:vAlign w:val="top"/>
          </w:tcPr>
          <w:p>
            <w:r>
              <w:rPr>
                <w:rFonts w:ascii="Calibri" w:hAnsi="Calibri"/>
                <w:b w:val="0"/>
                <w:i w:val="0"/>
                <w:sz w:val="20"/>
              </w:rPr>
              <w:t>3–5 µm dry film thickness (DFT) on outer face; 3–5 µm DFT on EC lens inner face</w:t>
            </w:r>
          </w:p>
        </w:tc>
        <w:tc>
          <w:tcPr>
            <w:tcW w:type="dxa" w:w="3456"/>
            <w:vAlign w:val="top"/>
          </w:tcPr>
          <w:p>
            <w:r>
              <w:rPr>
                <w:rFonts w:ascii="Calibri" w:hAnsi="Calibri"/>
                <w:b w:val="0"/>
                <w:i w:val="0"/>
                <w:sz w:val="20"/>
              </w:rPr>
              <w:t>LOCKED SPEC (CLAUDE.md §7.2). Below 3 µm: insufficient pencil hardness. Above 5 µm: increased internal stress, cracking risk under flex. Standard automotive EC mirror range.</w:t>
            </w:r>
          </w:p>
        </w:tc>
      </w:tr>
      <w:tr>
        <w:tc>
          <w:tcPr>
            <w:tcW w:type="dxa" w:w="2160"/>
            <w:vAlign w:val="top"/>
          </w:tcPr>
          <w:p>
            <w:r>
              <w:rPr>
                <w:rFonts w:ascii="Calibri" w:hAnsi="Calibri"/>
                <w:b w:val="0"/>
                <w:i w:val="0"/>
                <w:sz w:val="20"/>
              </w:rPr>
              <w:t>Pencil hardness</w:t>
            </w:r>
          </w:p>
        </w:tc>
        <w:tc>
          <w:tcPr>
            <w:tcW w:type="dxa" w:w="3600"/>
            <w:vAlign w:val="top"/>
          </w:tcPr>
          <w:p>
            <w:r>
              <w:rPr>
                <w:rFonts w:ascii="Calibri" w:hAnsi="Calibri"/>
                <w:b w:val="0"/>
                <w:i w:val="0"/>
                <w:sz w:val="20"/>
              </w:rPr>
              <w:t>≥ 3H per ISO 15184 (pencil hardness test)</w:t>
            </w:r>
          </w:p>
        </w:tc>
        <w:tc>
          <w:tcPr>
            <w:tcW w:type="dxa" w:w="3456"/>
            <w:vAlign w:val="top"/>
          </w:tcPr>
          <w:p>
            <w:r>
              <w:rPr>
                <w:rFonts w:ascii="Calibri" w:hAnsi="Calibri"/>
                <w:b w:val="0"/>
                <w:i w:val="0"/>
                <w:sz w:val="20"/>
              </w:rPr>
              <w:t>3H equivalent to approximately 200 g/mm² contact hardness — sufficient to resist normal cleaning cloth, key scratch, and ring contact. Vielight-class competitor lenses uncoated (scratched by cotton cloth).</w:t>
            </w:r>
          </w:p>
        </w:tc>
      </w:tr>
      <w:tr>
        <w:tc>
          <w:tcPr>
            <w:tcW w:type="dxa" w:w="2160"/>
            <w:vAlign w:val="top"/>
          </w:tcPr>
          <w:p>
            <w:r>
              <w:rPr>
                <w:rFonts w:ascii="Calibri" w:hAnsi="Calibri"/>
                <w:b w:val="0"/>
                <w:i w:val="0"/>
                <w:sz w:val="20"/>
              </w:rPr>
              <w:t>Abrasion resistance</w:t>
            </w:r>
          </w:p>
        </w:tc>
        <w:tc>
          <w:tcPr>
            <w:tcW w:type="dxa" w:w="3600"/>
            <w:vAlign w:val="top"/>
          </w:tcPr>
          <w:p>
            <w:r>
              <w:rPr>
                <w:rFonts w:ascii="Calibri" w:hAnsi="Calibri"/>
                <w:b w:val="0"/>
                <w:i w:val="0"/>
                <w:sz w:val="20"/>
              </w:rPr>
              <w:t>≤ 4% haze increase after 500 cycles Bayer abrasion test (ASTM D4060, Taber CS-10F wheel, 500 g)</w:t>
            </w:r>
          </w:p>
        </w:tc>
        <w:tc>
          <w:tcPr>
            <w:tcW w:type="dxa" w:w="3456"/>
            <w:vAlign w:val="top"/>
          </w:tcPr>
          <w:p>
            <w:r>
              <w:rPr>
                <w:rFonts w:ascii="Calibri" w:hAnsi="Calibri"/>
                <w:b w:val="0"/>
                <w:i w:val="0"/>
                <w:sz w:val="20"/>
              </w:rPr>
              <w:t>Quantitative scratch resistance. 500 Bayer cycles approximates 1 year of daily cleaning. ≤ 4% haze increase = negligible visual impact on stimulation protocols.</w:t>
            </w:r>
          </w:p>
        </w:tc>
      </w:tr>
      <w:tr>
        <w:tc>
          <w:tcPr>
            <w:tcW w:type="dxa" w:w="2160"/>
            <w:vAlign w:val="top"/>
          </w:tcPr>
          <w:p>
            <w:r>
              <w:rPr>
                <w:rFonts w:ascii="Calibri" w:hAnsi="Calibri"/>
                <w:b w:val="0"/>
                <w:i w:val="0"/>
                <w:sz w:val="20"/>
              </w:rPr>
              <w:t>Adhesion to AgNW</w:t>
            </w:r>
          </w:p>
        </w:tc>
        <w:tc>
          <w:tcPr>
            <w:tcW w:type="dxa" w:w="3600"/>
            <w:vAlign w:val="top"/>
          </w:tcPr>
          <w:p>
            <w:r>
              <w:rPr>
                <w:rFonts w:ascii="Calibri" w:hAnsi="Calibri"/>
                <w:b w:val="0"/>
                <w:i w:val="0"/>
                <w:sz w:val="20"/>
              </w:rPr>
              <w:t>Crosshatch adhesion ≥ 4B per ISO 2409 after 1,000 thermal cycles (−20 to +60 °C, 30 min dwell each)</w:t>
            </w:r>
          </w:p>
        </w:tc>
        <w:tc>
          <w:tcPr>
            <w:tcW w:type="dxa" w:w="3456"/>
            <w:vAlign w:val="top"/>
          </w:tcPr>
          <w:p>
            <w:r>
              <w:rPr>
                <w:rFonts w:ascii="Calibri" w:hAnsi="Calibri"/>
                <w:b w:val="0"/>
                <w:i w:val="0"/>
                <w:sz w:val="20"/>
              </w:rPr>
              <w:t>Thermal cycling between ambient outdoor temperature and active session temperature. ≥ 4B = ≤ 5% area delamination in crosshatch — acceptable for device lifetime.</w:t>
            </w:r>
          </w:p>
        </w:tc>
      </w:tr>
      <w:tr>
        <w:tc>
          <w:tcPr>
            <w:tcW w:type="dxa" w:w="2160"/>
            <w:vAlign w:val="top"/>
          </w:tcPr>
          <w:p>
            <w:r>
              <w:rPr>
                <w:rFonts w:ascii="Calibri" w:hAnsi="Calibri"/>
                <w:b w:val="0"/>
                <w:i w:val="0"/>
                <w:sz w:val="20"/>
              </w:rPr>
              <w:t>Optical transmission</w:t>
            </w:r>
          </w:p>
        </w:tc>
        <w:tc>
          <w:tcPr>
            <w:tcW w:type="dxa" w:w="3600"/>
            <w:vAlign w:val="top"/>
          </w:tcPr>
          <w:p>
            <w:r>
              <w:rPr>
                <w:rFonts w:ascii="Calibri" w:hAnsi="Calibri"/>
                <w:b w:val="0"/>
                <w:i w:val="0"/>
                <w:sz w:val="20"/>
              </w:rPr>
              <w:t>≤ 1.5% transmission loss at 550 nm, 660 nm, and 808 nm vs. uncoated substrate</w:t>
            </w:r>
          </w:p>
        </w:tc>
        <w:tc>
          <w:tcPr>
            <w:tcW w:type="dxa" w:w="3456"/>
            <w:vAlign w:val="top"/>
          </w:tcPr>
          <w:p>
            <w:r>
              <w:rPr>
                <w:rFonts w:ascii="Calibri" w:hAnsi="Calibri"/>
                <w:b w:val="0"/>
                <w:i w:val="0"/>
                <w:sz w:val="20"/>
              </w:rPr>
              <w:t>Hard coat anti-reflection treatment (MgF₂ or equivalent) optional if transmission loss exceeds 1.5%. Maintain PBM therapeutic window at 808 nm.</w:t>
            </w:r>
          </w:p>
        </w:tc>
      </w:tr>
      <w:tr>
        <w:tc>
          <w:tcPr>
            <w:tcW w:type="dxa" w:w="2160"/>
            <w:vAlign w:val="top"/>
          </w:tcPr>
          <w:p>
            <w:r>
              <w:rPr>
                <w:rFonts w:ascii="Calibri" w:hAnsi="Calibri"/>
                <w:b w:val="0"/>
                <w:i w:val="0"/>
                <w:sz w:val="20"/>
              </w:rPr>
              <w:t>Application — outer face</w:t>
            </w:r>
          </w:p>
        </w:tc>
        <w:tc>
          <w:tcPr>
            <w:tcW w:type="dxa" w:w="3600"/>
            <w:vAlign w:val="top"/>
          </w:tcPr>
          <w:p>
            <w:r>
              <w:rPr>
                <w:rFonts w:ascii="Calibri" w:hAnsi="Calibri"/>
                <w:b w:val="0"/>
                <w:i w:val="0"/>
                <w:sz w:val="20"/>
              </w:rPr>
              <w:t>Applied over cured AgNW layer; cure after AgNW adhesion confirmation; inspect for pinholes under 100× before EC lens inner face coating</w:t>
            </w:r>
          </w:p>
        </w:tc>
        <w:tc>
          <w:tcPr>
            <w:tcW w:type="dxa" w:w="3456"/>
            <w:vAlign w:val="top"/>
          </w:tcPr>
          <w:p>
            <w:r>
              <w:rPr>
                <w:rFonts w:ascii="Calibri" w:hAnsi="Calibri"/>
                <w:b w:val="0"/>
                <w:i w:val="0"/>
                <w:sz w:val="20"/>
              </w:rPr>
              <w:t>Pinhole in outer coat on EC lens allows moisture ingress to EC film — catastrophic for EC performance. 100× inspection gate before inner coat application.</w:t>
            </w:r>
          </w:p>
        </w:tc>
      </w:tr>
      <w:tr>
        <w:tc>
          <w:tcPr>
            <w:tcW w:type="dxa" w:w="2160"/>
            <w:vAlign w:val="top"/>
          </w:tcPr>
          <w:p>
            <w:r>
              <w:rPr>
                <w:rFonts w:ascii="Calibri" w:hAnsi="Calibri"/>
                <w:b w:val="0"/>
                <w:i w:val="0"/>
                <w:sz w:val="20"/>
              </w:rPr>
              <w:t>Application — EC inner face</w:t>
            </w:r>
          </w:p>
        </w:tc>
        <w:tc>
          <w:tcPr>
            <w:tcW w:type="dxa" w:w="3600"/>
            <w:vAlign w:val="top"/>
          </w:tcPr>
          <w:p>
            <w:r>
              <w:rPr>
                <w:rFonts w:ascii="Calibri" w:hAnsi="Calibri"/>
                <w:b w:val="0"/>
                <w:i w:val="0"/>
                <w:sz w:val="20"/>
              </w:rPr>
              <w:t>Applied over EC active layer on inner face of EC lens; thickness 3–5 µm; must not interfere with EC film switching kinetics</w:t>
            </w:r>
          </w:p>
        </w:tc>
        <w:tc>
          <w:tcPr>
            <w:tcW w:type="dxa" w:w="3456"/>
            <w:vAlign w:val="top"/>
          </w:tcPr>
          <w:p>
            <w:r>
              <w:rPr>
                <w:rFonts w:ascii="Calibri" w:hAnsi="Calibri"/>
                <w:b w:val="0"/>
                <w:i w:val="0"/>
                <w:sz w:val="20"/>
              </w:rPr>
              <w:t>Hard coat on inner face protects EC active layer from cleaning damage. Must not add &gt;0.5 V to EC switching voltage — confirm with EC film supplier.</w:t>
            </w:r>
          </w:p>
        </w:tc>
      </w:tr>
      <w:tr>
        <w:tc>
          <w:tcPr>
            <w:tcW w:type="dxa" w:w="2160"/>
            <w:vAlign w:val="top"/>
          </w:tcPr>
          <w:p>
            <w:r>
              <w:rPr>
                <w:rFonts w:ascii="Calibri" w:hAnsi="Calibri"/>
                <w:b w:val="0"/>
                <w:i w:val="0"/>
                <w:sz w:val="20"/>
              </w:rPr>
              <w:t>UV stability</w:t>
            </w:r>
          </w:p>
        </w:tc>
        <w:tc>
          <w:tcPr>
            <w:tcW w:type="dxa" w:w="3600"/>
            <w:vAlign w:val="top"/>
          </w:tcPr>
          <w:p>
            <w:r>
              <w:rPr>
                <w:rFonts w:ascii="Calibri" w:hAnsi="Calibri"/>
                <w:b w:val="0"/>
                <w:i w:val="0"/>
                <w:sz w:val="20"/>
              </w:rPr>
              <w:t>No visible yellowing (ΔE ≤ 2, CIELAB) after 200 h UVB exposure per ISO 4892-3</w:t>
            </w:r>
          </w:p>
        </w:tc>
        <w:tc>
          <w:tcPr>
            <w:tcW w:type="dxa" w:w="3456"/>
            <w:vAlign w:val="top"/>
          </w:tcPr>
          <w:p>
            <w:r>
              <w:rPr>
                <w:rFonts w:ascii="Calibri" w:hAnsi="Calibri"/>
                <w:b w:val="0"/>
                <w:i w:val="0"/>
                <w:sz w:val="20"/>
              </w:rPr>
              <w:t>Lens exposed to ambient UV during Mode F outdoor wear. Yellowing attenuates visible wavelengths and degrades visual stimulation protocols.</w:t>
            </w:r>
          </w:p>
        </w:tc>
      </w:tr>
      <w:tr>
        <w:tc>
          <w:tcPr>
            <w:tcW w:type="dxa" w:w="2160"/>
            <w:vAlign w:val="top"/>
          </w:tcPr>
          <w:p>
            <w:r>
              <w:rPr>
                <w:rFonts w:ascii="Calibri" w:hAnsi="Calibri"/>
                <w:b w:val="0"/>
                <w:i w:val="0"/>
                <w:sz w:val="20"/>
              </w:rPr>
              <w:t>Compatibility check</w:t>
            </w:r>
          </w:p>
        </w:tc>
        <w:tc>
          <w:tcPr>
            <w:tcW w:type="dxa" w:w="3600"/>
            <w:vAlign w:val="top"/>
          </w:tcPr>
          <w:p>
            <w:r>
              <w:rPr>
                <w:rFonts w:ascii="Calibri" w:hAnsi="Calibri"/>
                <w:b w:val="0"/>
                <w:i w:val="0"/>
                <w:sz w:val="20"/>
              </w:rPr>
              <w:t>Hard coat supplier must confirm compatibility with specified AgNW binder and EC film chemistry before production qualification</w:t>
            </w:r>
          </w:p>
        </w:tc>
        <w:tc>
          <w:tcPr>
            <w:tcW w:type="dxa" w:w="3456"/>
            <w:vAlign w:val="top"/>
          </w:tcPr>
          <w:p>
            <w:r>
              <w:rPr>
                <w:rFonts w:ascii="Calibri" w:hAnsi="Calibri"/>
                <w:b w:val="0"/>
                <w:i w:val="0"/>
                <w:sz w:val="20"/>
              </w:rPr>
              <w:t>Three-component stack (PC substrate / AgNW / hard coat on outer; EC film / hard coat on inner) requires system-level adhesion confirmation — not component-level only.</w:t>
            </w:r>
          </w:p>
        </w:tc>
      </w:tr>
    </w:tbl>
    <w:p/>
    <w:p>
      <w:pPr>
        <w:spacing w:before="240" w:after="80"/>
      </w:pPr>
      <w:r>
        <w:rPr>
          <w:rFonts w:ascii="Calibri" w:hAnsi="Calibri"/>
          <w:b/>
          <w:i w:val="0"/>
          <w:sz w:val="22"/>
        </w:rPr>
        <w:t>3.6  P-03 — Inner PDMS Diffuser Film (Plasma-Activated, Eye-Facing)</w:t>
      </w:r>
    </w:p>
    <w:p>
      <w:pPr>
        <w:spacing w:before="40" w:after="40"/>
      </w:pPr>
      <w:r>
        <w:rPr>
          <w:rFonts w:ascii="Calibri" w:hAnsi="Calibri"/>
          <w:b w:val="0"/>
          <w:i w:val="0"/>
          <w:sz w:val="22"/>
        </w:rPr>
        <w:t>The inner (eye-facing) surface of both standard and EC lenses carries a PDMS diffuser film with plasma-activated anti-fouling treatment. This is the same PDMS plasma activation process used on the zone module optical windows (NP-HW-FPC-001 §9, PDMS bonding process). The plasma-activated PDMS surface is hydrophilic: it repels sebum and eyelash oils, preventing biofilm and transmission loss on the eye-facing surface. The diffuser layer scatters the 108-LED micro-LED array into a more uniform field across each of the 6 zones per eye.</w:t>
      </w:r>
    </w:p>
    <w:tbl>
      <w:tblPr>
        <w:tblStyle w:val="TableGrid"/>
        <w:tblW w:type="auto" w:w="0"/>
        <w:tblLook w:firstColumn="1" w:firstRow="1" w:lastColumn="0" w:lastRow="0" w:noHBand="0" w:noVBand="1" w:val="04A0"/>
      </w:tblPr>
      <w:tblGrid>
        <w:gridCol w:w="3120"/>
        <w:gridCol w:w="3120"/>
        <w:gridCol w:w="3120"/>
      </w:tblGrid>
      <w:tr>
        <w:tc>
          <w:tcPr>
            <w:tcW w:type="dxa" w:w="2160"/>
            <w:vAlign w:val="center"/>
            <w:shd w:val="clear" w:color="auto" w:fill="D6E4F0"/>
          </w:tcPr>
          <w:p>
            <w:r>
              <w:rPr>
                <w:rFonts w:ascii="Calibri" w:hAnsi="Calibri"/>
                <w:b/>
                <w:i w:val="0"/>
                <w:sz w:val="20"/>
              </w:rPr>
              <w:t>Parameter</w:t>
            </w:r>
          </w:p>
        </w:tc>
        <w:tc>
          <w:tcPr>
            <w:tcW w:type="dxa" w:w="3600"/>
            <w:vAlign w:val="center"/>
            <w:shd w:val="clear" w:color="auto" w:fill="D6E4F0"/>
          </w:tcPr>
          <w:p>
            <w:r>
              <w:rPr>
                <w:rFonts w:ascii="Calibri" w:hAnsi="Calibri"/>
                <w:b/>
                <w:i w:val="0"/>
                <w:sz w:val="20"/>
              </w:rPr>
              <w:t>Specification</w:t>
            </w:r>
          </w:p>
        </w:tc>
        <w:tc>
          <w:tcPr>
            <w:tcW w:type="dxa" w:w="3456"/>
            <w:vAlign w:val="center"/>
            <w:shd w:val="clear" w:color="auto" w:fill="D6E4F0"/>
          </w:tcPr>
          <w:p>
            <w:r>
              <w:rPr>
                <w:rFonts w:ascii="Calibri" w:hAnsi="Calibri"/>
                <w:b/>
                <w:i w:val="0"/>
                <w:sz w:val="20"/>
              </w:rPr>
              <w:t>Rationale</w:t>
            </w:r>
          </w:p>
        </w:tc>
      </w:tr>
      <w:tr>
        <w:tc>
          <w:tcPr>
            <w:tcW w:type="dxa" w:w="2160"/>
            <w:vAlign w:val="top"/>
          </w:tcPr>
          <w:p>
            <w:r>
              <w:rPr>
                <w:rFonts w:ascii="Calibri" w:hAnsi="Calibri"/>
                <w:b w:val="0"/>
                <w:i w:val="0"/>
                <w:sz w:val="20"/>
              </w:rPr>
              <w:t>Material</w:t>
            </w:r>
          </w:p>
        </w:tc>
        <w:tc>
          <w:tcPr>
            <w:tcW w:type="dxa" w:w="3600"/>
            <w:vAlign w:val="top"/>
          </w:tcPr>
          <w:p>
            <w:r>
              <w:rPr>
                <w:rFonts w:ascii="Calibri" w:hAnsi="Calibri"/>
                <w:b w:val="0"/>
                <w:i w:val="0"/>
                <w:sz w:val="20"/>
              </w:rPr>
              <w:t>PDMS (polydimethylsiloxane), Sylgard 184 or equivalent; 10:1 base:crosslinker ratio; cure 150°C / 15 min</w:t>
            </w:r>
          </w:p>
        </w:tc>
        <w:tc>
          <w:tcPr>
            <w:tcW w:type="dxa" w:w="3456"/>
            <w:vAlign w:val="top"/>
          </w:tcPr>
          <w:p>
            <w:r>
              <w:rPr>
                <w:rFonts w:ascii="Calibri" w:hAnsi="Calibri"/>
                <w:b w:val="0"/>
                <w:i w:val="0"/>
                <w:sz w:val="20"/>
              </w:rPr>
              <w:t>Consistent with zone module PDMS spec (NP-HW-FPC-001 §9.1). PDMS optical transmission &gt;99% at 660–830 nm. Proven anti-fouling surface chemistry after plasma activation.</w:t>
            </w:r>
          </w:p>
        </w:tc>
      </w:tr>
      <w:tr>
        <w:tc>
          <w:tcPr>
            <w:tcW w:type="dxa" w:w="2160"/>
            <w:vAlign w:val="top"/>
          </w:tcPr>
          <w:p>
            <w:r>
              <w:rPr>
                <w:rFonts w:ascii="Calibri" w:hAnsi="Calibri"/>
                <w:b w:val="0"/>
                <w:i w:val="0"/>
                <w:sz w:val="20"/>
              </w:rPr>
              <w:t>Thickness</w:t>
            </w:r>
          </w:p>
        </w:tc>
        <w:tc>
          <w:tcPr>
            <w:tcW w:type="dxa" w:w="3600"/>
            <w:vAlign w:val="top"/>
          </w:tcPr>
          <w:p>
            <w:r>
              <w:rPr>
                <w:rFonts w:ascii="Calibri" w:hAnsi="Calibri"/>
                <w:b w:val="0"/>
                <w:i w:val="0"/>
                <w:sz w:val="20"/>
              </w:rPr>
              <w:t>50–100 µm dry film on inner lens face</w:t>
            </w:r>
          </w:p>
        </w:tc>
        <w:tc>
          <w:tcPr>
            <w:tcW w:type="dxa" w:w="3456"/>
            <w:vAlign w:val="top"/>
          </w:tcPr>
          <w:p>
            <w:r>
              <w:rPr>
                <w:rFonts w:ascii="Calibri" w:hAnsi="Calibri"/>
                <w:b w:val="0"/>
                <w:i w:val="0"/>
                <w:sz w:val="20"/>
              </w:rPr>
              <w:t>Sufficient diffusion to smooth LED hot-spots (108 LEDs / lens across 6 zones) while preserving sufficient irradiance for therapeutic dose. Thicker PDMS reduces irradiance by scatter — confirm with optical simulation at 100 µm.</w:t>
            </w:r>
          </w:p>
        </w:tc>
      </w:tr>
      <w:tr>
        <w:tc>
          <w:tcPr>
            <w:tcW w:type="dxa" w:w="2160"/>
            <w:vAlign w:val="top"/>
          </w:tcPr>
          <w:p>
            <w:r>
              <w:rPr>
                <w:rFonts w:ascii="Calibri" w:hAnsi="Calibri"/>
                <w:b w:val="0"/>
                <w:i w:val="0"/>
                <w:sz w:val="20"/>
              </w:rPr>
              <w:t>Plasma activation</w:t>
            </w:r>
          </w:p>
        </w:tc>
        <w:tc>
          <w:tcPr>
            <w:tcW w:type="dxa" w:w="3600"/>
            <w:vAlign w:val="top"/>
          </w:tcPr>
          <w:p>
            <w:r>
              <w:rPr>
                <w:rFonts w:ascii="Calibri" w:hAnsi="Calibri"/>
                <w:b w:val="0"/>
                <w:i w:val="0"/>
                <w:sz w:val="20"/>
              </w:rPr>
              <w:t>O₂ plasma activation, 100 W, 2 min, 0.2 mbar; perform within 30 min of PDMS cure; apply immediately to lens surface post-activation</w:t>
            </w:r>
          </w:p>
        </w:tc>
        <w:tc>
          <w:tcPr>
            <w:tcW w:type="dxa" w:w="3456"/>
            <w:vAlign w:val="top"/>
          </w:tcPr>
          <w:p>
            <w:r>
              <w:rPr>
                <w:rFonts w:ascii="Calibri" w:hAnsi="Calibri"/>
                <w:b w:val="0"/>
                <w:i w:val="0"/>
                <w:sz w:val="20"/>
              </w:rPr>
              <w:t>O₂ plasma converts PDMS surface from hydrophobic to hydrophilic (contact angle &lt; 15° immediately post-activation). Hydrophilic surface repels sebum (contact angle shift from &gt;100° to &lt;15° vs. native PDMS). Same process as zone module (NP-HW-FPC-001 §9.2).</w:t>
            </w:r>
          </w:p>
        </w:tc>
      </w:tr>
      <w:tr>
        <w:tc>
          <w:tcPr>
            <w:tcW w:type="dxa" w:w="2160"/>
            <w:vAlign w:val="top"/>
          </w:tcPr>
          <w:p>
            <w:r>
              <w:rPr>
                <w:rFonts w:ascii="Calibri" w:hAnsi="Calibri"/>
                <w:b w:val="0"/>
                <w:i w:val="0"/>
                <w:sz w:val="20"/>
              </w:rPr>
              <w:t>Bond method</w:t>
            </w:r>
          </w:p>
        </w:tc>
        <w:tc>
          <w:tcPr>
            <w:tcW w:type="dxa" w:w="3600"/>
            <w:vAlign w:val="top"/>
          </w:tcPr>
          <w:p>
            <w:r>
              <w:rPr>
                <w:rFonts w:ascii="Calibri" w:hAnsi="Calibri"/>
                <w:b w:val="0"/>
                <w:i w:val="0"/>
                <w:sz w:val="20"/>
              </w:rPr>
              <w:t>Plasma-bonded to PC inner lens surface; SiO₂ interlayer (75 nm RF magnetron sputtered on PC surface) before O₂ plasma, achieves ≥ 150 N/m peel force</w:t>
            </w:r>
          </w:p>
        </w:tc>
        <w:tc>
          <w:tcPr>
            <w:tcW w:type="dxa" w:w="3456"/>
            <w:vAlign w:val="top"/>
          </w:tcPr>
          <w:p>
            <w:r>
              <w:rPr>
                <w:rFonts w:ascii="Calibri" w:hAnsi="Calibri"/>
                <w:b w:val="0"/>
                <w:i w:val="0"/>
                <w:sz w:val="20"/>
              </w:rPr>
              <w:t>Same SiO₂ interlayer bonding process as zone module PDMS (CLAUDE.md §3.1 locked). SiO₂ interlayer on PC achieves same peel force as on PI substrate — confirm on PC representative coupon before production.</w:t>
            </w:r>
          </w:p>
        </w:tc>
      </w:tr>
      <w:tr>
        <w:tc>
          <w:tcPr>
            <w:tcW w:type="dxa" w:w="2160"/>
            <w:vAlign w:val="top"/>
          </w:tcPr>
          <w:p>
            <w:r>
              <w:rPr>
                <w:rFonts w:ascii="Calibri" w:hAnsi="Calibri"/>
                <w:b w:val="0"/>
                <w:i w:val="0"/>
                <w:sz w:val="20"/>
              </w:rPr>
              <w:t>Anti-fouling durability</w:t>
            </w:r>
          </w:p>
        </w:tc>
        <w:tc>
          <w:tcPr>
            <w:tcW w:type="dxa" w:w="3600"/>
            <w:vAlign w:val="top"/>
          </w:tcPr>
          <w:p>
            <w:r>
              <w:rPr>
                <w:rFonts w:ascii="Calibri" w:hAnsi="Calibri"/>
                <w:b w:val="0"/>
                <w:i w:val="0"/>
                <w:sz w:val="20"/>
              </w:rPr>
              <w:t>Contact angle ≤ 30° after 1,000 eye-proximity cycles (20 cm proximity, 1 s per cycle)</w:t>
            </w:r>
          </w:p>
        </w:tc>
        <w:tc>
          <w:tcPr>
            <w:tcW w:type="dxa" w:w="3456"/>
            <w:vAlign w:val="top"/>
          </w:tcPr>
          <w:p>
            <w:r>
              <w:rPr>
                <w:rFonts w:ascii="Calibri" w:hAnsi="Calibri"/>
                <w:b w:val="0"/>
                <w:i w:val="0"/>
                <w:sz w:val="20"/>
              </w:rPr>
              <w:t>Simulates 6-month daily session use. Contact angle recovery (re-hydrophilisation) expected due to PDMS bulk silanol migration. Confirm with ageing study on representative coupons.</w:t>
            </w:r>
          </w:p>
        </w:tc>
      </w:tr>
      <w:tr>
        <w:tc>
          <w:tcPr>
            <w:tcW w:type="dxa" w:w="2160"/>
            <w:vAlign w:val="top"/>
          </w:tcPr>
          <w:p>
            <w:r>
              <w:rPr>
                <w:rFonts w:ascii="Calibri" w:hAnsi="Calibri"/>
                <w:b w:val="0"/>
                <w:i w:val="0"/>
                <w:sz w:val="20"/>
              </w:rPr>
              <w:t>Optical haze</w:t>
            </w:r>
          </w:p>
        </w:tc>
        <w:tc>
          <w:tcPr>
            <w:tcW w:type="dxa" w:w="3600"/>
            <w:vAlign w:val="top"/>
          </w:tcPr>
          <w:p>
            <w:r>
              <w:rPr>
                <w:rFonts w:ascii="Calibri" w:hAnsi="Calibri"/>
                <w:b w:val="0"/>
                <w:i w:val="0"/>
                <w:sz w:val="20"/>
              </w:rPr>
              <w:t>≤ 10% haze at 660 nm and 808 nm; haze must be uniform ± 15% across lens area</w:t>
            </w:r>
          </w:p>
        </w:tc>
        <w:tc>
          <w:tcPr>
            <w:tcW w:type="dxa" w:w="3456"/>
            <w:vAlign w:val="top"/>
          </w:tcPr>
          <w:p>
            <w:r>
              <w:rPr>
                <w:rFonts w:ascii="Calibri" w:hAnsi="Calibri"/>
                <w:b w:val="0"/>
                <w:i w:val="0"/>
                <w:sz w:val="20"/>
              </w:rPr>
              <w:t>Controlled diffusion. Non-uniform haze creates visible hot-spots during EMDR L/R alternation and photic driving protocols. Uniformity verified by scanning transmission measurement on FAI coupons.</w:t>
            </w:r>
          </w:p>
        </w:tc>
      </w:tr>
      <w:tr>
        <w:tc>
          <w:tcPr>
            <w:tcW w:type="dxa" w:w="2160"/>
            <w:vAlign w:val="top"/>
          </w:tcPr>
          <w:p>
            <w:r>
              <w:rPr>
                <w:rFonts w:ascii="Calibri" w:hAnsi="Calibri"/>
                <w:b w:val="0"/>
                <w:i w:val="0"/>
                <w:sz w:val="20"/>
              </w:rPr>
              <w:t>Compatibility with hard coat</w:t>
            </w:r>
          </w:p>
        </w:tc>
        <w:tc>
          <w:tcPr>
            <w:tcW w:type="dxa" w:w="3600"/>
            <w:vAlign w:val="top"/>
          </w:tcPr>
          <w:p>
            <w:r>
              <w:rPr>
                <w:rFonts w:ascii="Calibri" w:hAnsi="Calibri"/>
                <w:b w:val="0"/>
                <w:i w:val="0"/>
                <w:sz w:val="20"/>
              </w:rPr>
              <w:t>PDMS film on inner face is separate from hard coat on inner face of EC lens; on standard lens, PDMS replaces hard coat on inner face; on EC lens, inner hard coat applied first, PDMS applied over hard coat</w:t>
            </w:r>
          </w:p>
        </w:tc>
        <w:tc>
          <w:tcPr>
            <w:tcW w:type="dxa" w:w="3456"/>
            <w:vAlign w:val="top"/>
          </w:tcPr>
          <w:p>
            <w:r>
              <w:rPr>
                <w:rFonts w:ascii="Calibri" w:hAnsi="Calibri"/>
                <w:b w:val="0"/>
                <w:i w:val="0"/>
                <w:sz w:val="20"/>
              </w:rPr>
              <w:t>EC lens requires inner hard coat for EC film protection; PDMS then applied over hard coat for anti-fouling. Standard lens: no inner hard coat needed; PDMS applied directly to PC substrate via SiO₂ interlayer.</w:t>
            </w:r>
          </w:p>
        </w:tc>
      </w:tr>
    </w:tbl>
    <w:p/>
    <w:p>
      <w:pPr>
        <w:spacing w:before="40" w:after="40"/>
        <w:ind w:left="432"/>
      </w:pPr>
      <w:r>
        <w:rPr>
          <w:rFonts w:ascii="Calibri" w:hAnsi="Calibri"/>
          <w:b w:val="0"/>
          <w:i/>
          <w:sz w:val="20"/>
        </w:rPr>
        <w:t>PDMS bonding qualification: Same 200-cycle IEC 60068-2-14 thermal cycling qualification required as for zone module PDMS (NP-FAI-ZM-001 FAI-TC02). Qualification must be performed on PC substrate with SiO₂ interlayer — zone module qualification (on PI substrate) is not transferable to PC without coupon confirmation.</w:t>
      </w:r>
    </w:p>
    <w:p>
      <w:pPr>
        <w:spacing w:before="240" w:after="80"/>
      </w:pPr>
      <w:r>
        <w:rPr>
          <w:rFonts w:ascii="Calibri" w:hAnsi="Calibri"/>
          <w:b/>
          <w:i w:val="0"/>
          <w:sz w:val="22"/>
        </w:rPr>
        <w:t>3.7  F-07 — Lens Rim Guard Anchor Hooks (Goggle Arm)</w:t>
      </w:r>
    </w:p>
    <w:p>
      <w:pPr>
        <w:spacing w:before="40" w:after="40"/>
      </w:pPr>
      <w:r>
        <w:rPr>
          <w:rFonts w:ascii="Calibri" w:hAnsi="Calibri"/>
          <w:b w:val="0"/>
          <w:i w:val="0"/>
          <w:sz w:val="22"/>
        </w:rPr>
        <w:t>The lens rim guard (Shore 85A UV-stable TPU, clear, snap-fit over rim profile — see CLAUDE.md §8.3) must be tethered to the headset so it cannot be permanently lost. Tether anchor hooks are molded into the goggle arm at zero incremental tooling cost if specified before first cut. The anchor hook accepts the lens rim guard tether lanyard (1.5 mm braided polyester). Hook position must not interfere with the S1/S2/S3 snap-on shade system — minimum 4 mm clearance from hook to shade body surface confirmed in CAD (MR-19). Tether lanyard length is constrained to ≤ 45 mm free length and must route along the posterior goggle arm surface so that it does not enter the wearer's visual field during rim guard removal (MR-20). Both requirements must be confirmed by CAD before goggle arm tooling is released.</w:t>
      </w:r>
    </w:p>
    <w:p>
      <w:pPr>
        <w:spacing w:before="40" w:after="40"/>
      </w:pPr>
      <w:r>
        <w:rPr>
          <w:rFonts w:ascii="Calibri" w:hAnsi="Calibri"/>
          <w:b/>
          <w:i w:val="0"/>
          <w:sz w:val="22"/>
        </w:rPr>
        <w:t>Anchor hook requirements (F-07):</w:t>
      </w:r>
    </w:p>
    <w:tbl>
      <w:tblPr>
        <w:tblStyle w:val="TableGrid"/>
        <w:tblW w:type="auto" w:w="0"/>
        <w:tblLook w:firstColumn="1" w:firstRow="1" w:lastColumn="0" w:lastRow="0" w:noHBand="0" w:noVBand="1" w:val="04A0"/>
      </w:tblPr>
      <w:tblGrid>
        <w:gridCol w:w="4680"/>
        <w:gridCol w:w="4680"/>
      </w:tblGrid>
      <w:tr>
        <w:tc>
          <w:tcPr>
            <w:tcW w:type="dxa" w:w="2304"/>
            <w:vAlign w:val="center"/>
            <w:shd w:val="clear" w:color="auto" w:fill="D6E4F0"/>
          </w:tcPr>
          <w:p>
            <w:r>
              <w:rPr>
                <w:rFonts w:ascii="Calibri" w:hAnsi="Calibri"/>
                <w:b/>
                <w:i w:val="0"/>
                <w:sz w:val="20"/>
              </w:rPr>
              <w:t>Parameter</w:t>
            </w:r>
          </w:p>
        </w:tc>
        <w:tc>
          <w:tcPr>
            <w:tcW w:type="dxa" w:w="6912"/>
            <w:vAlign w:val="center"/>
            <w:shd w:val="clear" w:color="auto" w:fill="D6E4F0"/>
          </w:tcPr>
          <w:p>
            <w:r>
              <w:rPr>
                <w:rFonts w:ascii="Calibri" w:hAnsi="Calibri"/>
                <w:b/>
                <w:i w:val="0"/>
                <w:sz w:val="20"/>
              </w:rPr>
              <w:t>Specification</w:t>
            </w:r>
          </w:p>
        </w:tc>
      </w:tr>
      <w:tr>
        <w:tc>
          <w:tcPr>
            <w:tcW w:type="dxa" w:w="2304"/>
            <w:vAlign w:val="top"/>
          </w:tcPr>
          <w:p>
            <w:r>
              <w:rPr>
                <w:rFonts w:ascii="Calibri" w:hAnsi="Calibri"/>
                <w:b w:val="0"/>
                <w:i w:val="0"/>
                <w:sz w:val="20"/>
              </w:rPr>
              <w:t>Hook geometry</w:t>
            </w:r>
          </w:p>
        </w:tc>
        <w:tc>
          <w:tcPr>
            <w:tcW w:type="dxa" w:w="6912"/>
            <w:vAlign w:val="top"/>
          </w:tcPr>
          <w:p>
            <w:r>
              <w:rPr>
                <w:rFonts w:ascii="Calibri" w:hAnsi="Calibri"/>
                <w:b w:val="0"/>
                <w:i w:val="0"/>
                <w:sz w:val="20"/>
              </w:rPr>
              <w:t>Molded loop, 4 mm internal diameter, 1.5 mm wall, integral to goggle arm outer face at superior-posterior corner</w:t>
            </w:r>
          </w:p>
        </w:tc>
      </w:tr>
      <w:tr>
        <w:tc>
          <w:tcPr>
            <w:tcW w:type="dxa" w:w="2304"/>
            <w:vAlign w:val="top"/>
          </w:tcPr>
          <w:p>
            <w:r>
              <w:rPr>
                <w:rFonts w:ascii="Calibri" w:hAnsi="Calibri"/>
                <w:b w:val="0"/>
                <w:i w:val="0"/>
                <w:sz w:val="20"/>
              </w:rPr>
              <w:t>Tether break strength</w:t>
            </w:r>
          </w:p>
        </w:tc>
        <w:tc>
          <w:tcPr>
            <w:tcW w:type="dxa" w:w="6912"/>
            <w:vAlign w:val="top"/>
          </w:tcPr>
          <w:p>
            <w:r>
              <w:rPr>
                <w:rFonts w:ascii="Calibri" w:hAnsi="Calibri"/>
                <w:b w:val="0"/>
                <w:i w:val="0"/>
                <w:sz w:val="20"/>
              </w:rPr>
              <w:t>≥ 50 N (prevents accidental tether breakage under normal use; lens rim guard weight &lt;15 g)</w:t>
            </w:r>
          </w:p>
        </w:tc>
      </w:tr>
      <w:tr>
        <w:tc>
          <w:tcPr>
            <w:tcW w:type="dxa" w:w="2304"/>
            <w:vAlign w:val="top"/>
          </w:tcPr>
          <w:p>
            <w:r>
              <w:rPr>
                <w:rFonts w:ascii="Calibri" w:hAnsi="Calibri"/>
                <w:b w:val="0"/>
                <w:i w:val="0"/>
                <w:sz w:val="20"/>
              </w:rPr>
              <w:t>Location</w:t>
            </w:r>
          </w:p>
        </w:tc>
        <w:tc>
          <w:tcPr>
            <w:tcW w:type="dxa" w:w="6912"/>
            <w:vAlign w:val="top"/>
          </w:tcPr>
          <w:p>
            <w:r>
              <w:rPr>
                <w:rFonts w:ascii="Calibri" w:hAnsi="Calibri"/>
                <w:b w:val="0"/>
                <w:i w:val="0"/>
                <w:sz w:val="20"/>
              </w:rPr>
              <w:t>1 per goggle arm (2 per headset); position at superior-posterior corner of arm where arm meets lens rim — accessible without tools</w:t>
            </w:r>
          </w:p>
        </w:tc>
      </w:tr>
      <w:tr>
        <w:tc>
          <w:tcPr>
            <w:tcW w:type="dxa" w:w="2304"/>
            <w:vAlign w:val="top"/>
          </w:tcPr>
          <w:p>
            <w:r>
              <w:rPr>
                <w:rFonts w:ascii="Calibri" w:hAnsi="Calibri"/>
                <w:b w:val="0"/>
                <w:i w:val="0"/>
                <w:sz w:val="20"/>
              </w:rPr>
              <w:t>Draft angle</w:t>
            </w:r>
          </w:p>
        </w:tc>
        <w:tc>
          <w:tcPr>
            <w:tcW w:type="dxa" w:w="6912"/>
            <w:vAlign w:val="top"/>
          </w:tcPr>
          <w:p>
            <w:r>
              <w:rPr>
                <w:rFonts w:ascii="Calibri" w:hAnsi="Calibri"/>
                <w:b w:val="0"/>
                <w:i w:val="0"/>
                <w:sz w:val="20"/>
              </w:rPr>
              <w:t>≥ 3° on hook loop interior for mold release without core slide</w:t>
            </w:r>
          </w:p>
        </w:tc>
      </w:tr>
      <w:tr>
        <w:tc>
          <w:tcPr>
            <w:tcW w:type="dxa" w:w="2304"/>
            <w:vAlign w:val="top"/>
          </w:tcPr>
          <w:p>
            <w:r>
              <w:rPr>
                <w:rFonts w:ascii="Calibri" w:hAnsi="Calibri"/>
                <w:b w:val="0"/>
                <w:i w:val="0"/>
                <w:sz w:val="20"/>
              </w:rPr>
              <w:t>Material</w:t>
            </w:r>
          </w:p>
        </w:tc>
        <w:tc>
          <w:tcPr>
            <w:tcW w:type="dxa" w:w="6912"/>
            <w:vAlign w:val="top"/>
          </w:tcPr>
          <w:p>
            <w:r>
              <w:rPr>
                <w:rFonts w:ascii="Calibri" w:hAnsi="Calibri"/>
                <w:b w:val="0"/>
                <w:i w:val="0"/>
                <w:sz w:val="20"/>
              </w:rPr>
              <w:t>Same as goggle arm body; no additional part or insert required</w:t>
            </w:r>
          </w:p>
        </w:tc>
      </w:tr>
      <w:tr>
        <w:tc>
          <w:tcPr>
            <w:tcW w:type="dxa" w:w="2304"/>
            <w:vAlign w:val="top"/>
          </w:tcPr>
          <w:p>
            <w:r>
              <w:rPr>
                <w:rFonts w:ascii="Calibri" w:hAnsi="Calibri"/>
                <w:b w:val="0"/>
                <w:i w:val="0"/>
                <w:sz w:val="20"/>
              </w:rPr>
              <w:t>Tether not in scope</w:t>
            </w:r>
          </w:p>
        </w:tc>
        <w:tc>
          <w:tcPr>
            <w:tcW w:type="dxa" w:w="6912"/>
            <w:vAlign w:val="top"/>
          </w:tcPr>
          <w:p>
            <w:r>
              <w:rPr>
                <w:rFonts w:ascii="Calibri" w:hAnsi="Calibri"/>
                <w:b w:val="0"/>
                <w:i w:val="0"/>
                <w:sz w:val="20"/>
              </w:rPr>
              <w:t>Tether lanyard is a separate purchased part (braided polyester, snap-ring terminal); not in tooling spec. Hook geometry must accept Ø 3 mm snap ring.</w:t>
            </w:r>
          </w:p>
        </w:tc>
      </w:tr>
      <w:tr>
        <w:tc>
          <w:tcPr>
            <w:tcW w:type="dxa" w:w="2304"/>
            <w:vAlign w:val="top"/>
          </w:tcPr>
          <w:p>
            <w:r>
              <w:t>Shade system clearance</w:t>
            </w:r>
          </w:p>
        </w:tc>
        <w:tc>
          <w:tcPr>
            <w:tcW w:type="dxa" w:w="6912"/>
            <w:vAlign w:val="top"/>
          </w:tcPr>
          <w:p>
            <w:r>
              <w:t>Hook position at superior-posterior corner must not contact or deflect any shade body (S1, S2, S3) when shade is attached or detached; minimum 4 mm clearance from hook loop outer edge to nearest shade body surface confirmed in CAD assembly with all three shade body CAD models; clearance must be maintained through full shade snap-on travel, not only in final seated position</w:t>
            </w:r>
          </w:p>
        </w:tc>
      </w:tr>
      <w:tr>
        <w:tc>
          <w:tcPr>
            <w:tcW w:type="dxa" w:w="2304"/>
            <w:vAlign w:val="top"/>
          </w:tcPr>
          <w:p>
            <w:r>
              <w:t>Tether routing and length constraint</w:t>
            </w:r>
          </w:p>
        </w:tc>
        <w:tc>
          <w:tcPr>
            <w:tcW w:type="dxa" w:w="6912"/>
            <w:vAlign w:val="top"/>
          </w:tcPr>
          <w:p>
            <w:r>
              <w:t>Tether lanyard free length (hook attachment point to lens rim guard snap-ring terminal) ≤ 45 mm when lens rim guard is seated in its rest position on the rim; lanyard routes along the posterior goggle arm outer surface toward the rear of the headset — not across or above the lens zone area; confirm by 3D CAD assembly model and physical mock-up (MR-20)</w:t>
            </w:r>
          </w:p>
        </w:tc>
      </w:tr>
    </w:tbl>
    <w:p/>
    <w:p>
      <w:pPr>
        <w:spacing w:before="240" w:after="80"/>
      </w:pPr>
      <w:r>
        <w:rPr>
          <w:rFonts w:ascii="Calibri" w:hAnsi="Calibri"/>
          <w:b/>
          <w:i w:val="0"/>
          <w:color w:val="1F497D"/>
          <w:sz w:val="26"/>
        </w:rPr>
        <w:t>4.  MATERIAL SPECIFICATIONS — STRUCTURAL BODIES</w:t>
      </w:r>
    </w:p>
    <w:tbl>
      <w:tblPr>
        <w:tblStyle w:val="TableGrid"/>
        <w:tblW w:type="auto" w:w="0"/>
        <w:tblLook w:firstColumn="1" w:firstRow="1" w:lastColumn="0" w:lastRow="0" w:noHBand="0" w:noVBand="1" w:val="04A0"/>
      </w:tblPr>
      <w:tblGrid>
        <w:gridCol w:w="2340"/>
        <w:gridCol w:w="2340"/>
        <w:gridCol w:w="2340"/>
        <w:gridCol w:w="2340"/>
      </w:tblGrid>
      <w:tr>
        <w:tc>
          <w:tcPr>
            <w:tcW w:type="dxa" w:w="1872"/>
            <w:vAlign w:val="center"/>
            <w:shd w:val="clear" w:color="auto" w:fill="D6E4F0"/>
          </w:tcPr>
          <w:p>
            <w:r>
              <w:rPr>
                <w:rFonts w:ascii="Calibri" w:hAnsi="Calibri"/>
                <w:b/>
                <w:i w:val="0"/>
                <w:sz w:val="20"/>
              </w:rPr>
              <w:t>Component</w:t>
            </w:r>
          </w:p>
        </w:tc>
        <w:tc>
          <w:tcPr>
            <w:tcW w:type="dxa" w:w="2592"/>
            <w:vAlign w:val="center"/>
            <w:shd w:val="clear" w:color="auto" w:fill="D6E4F0"/>
          </w:tcPr>
          <w:p>
            <w:r>
              <w:rPr>
                <w:rFonts w:ascii="Calibri" w:hAnsi="Calibri"/>
                <w:b/>
                <w:i w:val="0"/>
                <w:sz w:val="20"/>
              </w:rPr>
              <w:t>Material</w:t>
            </w:r>
          </w:p>
        </w:tc>
        <w:tc>
          <w:tcPr>
            <w:tcW w:type="dxa" w:w="2736"/>
            <w:vAlign w:val="center"/>
            <w:shd w:val="clear" w:color="auto" w:fill="D6E4F0"/>
          </w:tcPr>
          <w:p>
            <w:r>
              <w:rPr>
                <w:rFonts w:ascii="Calibri" w:hAnsi="Calibri"/>
                <w:b/>
                <w:i w:val="0"/>
                <w:sz w:val="20"/>
              </w:rPr>
              <w:t>Key Properties Required</w:t>
            </w:r>
          </w:p>
        </w:tc>
        <w:tc>
          <w:tcPr>
            <w:tcW w:type="dxa" w:w="2016"/>
            <w:vAlign w:val="center"/>
            <w:shd w:val="clear" w:color="auto" w:fill="D6E4F0"/>
          </w:tcPr>
          <w:p>
            <w:r>
              <w:rPr>
                <w:rFonts w:ascii="Calibri" w:hAnsi="Calibri"/>
                <w:b/>
                <w:i w:val="0"/>
                <w:sz w:val="20"/>
              </w:rPr>
              <w:t>Notes</w:t>
            </w:r>
          </w:p>
        </w:tc>
      </w:tr>
      <w:tr>
        <w:tc>
          <w:tcPr>
            <w:tcW w:type="dxa" w:w="1872"/>
            <w:vAlign w:val="top"/>
          </w:tcPr>
          <w:p>
            <w:r>
              <w:rPr>
                <w:rFonts w:ascii="Calibri" w:hAnsi="Calibri"/>
                <w:b w:val="0"/>
                <w:i w:val="0"/>
                <w:sz w:val="20"/>
              </w:rPr>
              <w:t>Lens rim body</w:t>
            </w:r>
          </w:p>
        </w:tc>
        <w:tc>
          <w:tcPr>
            <w:tcW w:type="dxa" w:w="2592"/>
            <w:vAlign w:val="top"/>
          </w:tcPr>
          <w:p>
            <w:r>
              <w:rPr>
                <w:rFonts w:ascii="Calibri" w:hAnsi="Calibri"/>
                <w:b w:val="0"/>
                <w:i w:val="0"/>
                <w:sz w:val="20"/>
              </w:rPr>
              <w:t>Glass-reinforced PA12 (30% GF) or CFRP-composite shell with PA12 GF inner insert</w:t>
            </w:r>
          </w:p>
        </w:tc>
        <w:tc>
          <w:tcPr>
            <w:tcW w:type="dxa" w:w="2736"/>
            <w:vAlign w:val="top"/>
          </w:tcPr>
          <w:p>
            <w:r>
              <w:rPr>
                <w:rFonts w:ascii="Calibri" w:hAnsi="Calibri"/>
                <w:b w:val="0"/>
                <w:i w:val="0"/>
                <w:sz w:val="20"/>
              </w:rPr>
              <w:t>CTE ≤ 40 ppm/°C; Tg ≥ 90°C; impact strength ≥ 60 kJ/m² (ISO 179)</w:t>
            </w:r>
          </w:p>
        </w:tc>
        <w:tc>
          <w:tcPr>
            <w:tcW w:type="dxa" w:w="2016"/>
            <w:vAlign w:val="top"/>
          </w:tcPr>
          <w:p>
            <w:r>
              <w:rPr>
                <w:rFonts w:ascii="Calibri" w:hAnsi="Calibri"/>
                <w:b w:val="0"/>
                <w:i w:val="0"/>
                <w:sz w:val="20"/>
              </w:rPr>
              <w:t>Must maintain ≥ 1 mm polymer wall on all N42 magnet pocket faces across full operating temperature −10 to +45°C. CTE match to PC lens ±20 ppm/°C to prevent rail bind.</w:t>
            </w:r>
          </w:p>
        </w:tc>
      </w:tr>
      <w:tr>
        <w:tc>
          <w:tcPr>
            <w:tcW w:type="dxa" w:w="1872"/>
            <w:vAlign w:val="top"/>
          </w:tcPr>
          <w:p>
            <w:r>
              <w:rPr>
                <w:rFonts w:ascii="Calibri" w:hAnsi="Calibri"/>
                <w:b w:val="0"/>
                <w:i w:val="0"/>
                <w:sz w:val="20"/>
              </w:rPr>
              <w:t>Goggle arm body</w:t>
            </w:r>
          </w:p>
        </w:tc>
        <w:tc>
          <w:tcPr>
            <w:tcW w:type="dxa" w:w="2592"/>
            <w:vAlign w:val="top"/>
          </w:tcPr>
          <w:p>
            <w:r>
              <w:rPr>
                <w:rFonts w:ascii="Calibri" w:hAnsi="Calibri"/>
                <w:b w:val="0"/>
                <w:i w:val="0"/>
                <w:sz w:val="20"/>
              </w:rPr>
              <w:t>Same material family as lens rim body; CFRP or PA12 GF</w:t>
            </w:r>
          </w:p>
        </w:tc>
        <w:tc>
          <w:tcPr>
            <w:tcW w:type="dxa" w:w="2736"/>
            <w:vAlign w:val="top"/>
          </w:tcPr>
          <w:p>
            <w:r>
              <w:rPr>
                <w:rFonts w:ascii="Calibri" w:hAnsi="Calibri"/>
                <w:b w:val="0"/>
                <w:i w:val="0"/>
                <w:sz w:val="20"/>
              </w:rPr>
              <w:t>Torsional stiffness: ≤ 0.5° arm twist under 5 N lateral lens force</w:t>
            </w:r>
          </w:p>
        </w:tc>
        <w:tc>
          <w:tcPr>
            <w:tcW w:type="dxa" w:w="2016"/>
            <w:vAlign w:val="top"/>
          </w:tcPr>
          <w:p>
            <w:r>
              <w:rPr>
                <w:rFonts w:ascii="Calibri" w:hAnsi="Calibri"/>
                <w:b w:val="0"/>
                <w:i w:val="0"/>
                <w:sz w:val="20"/>
              </w:rPr>
              <w:t>Stiffness prevents pogo pin (F-06) from losing contact with rim pad (F-05) under lateral head acceleration. Torsional stiffness target must be verified in CAD before mold release.</w:t>
            </w:r>
          </w:p>
        </w:tc>
      </w:tr>
      <w:tr>
        <w:tc>
          <w:tcPr>
            <w:tcW w:type="dxa" w:w="1872"/>
            <w:vAlign w:val="top"/>
          </w:tcPr>
          <w:p>
            <w:r>
              <w:rPr>
                <w:rFonts w:ascii="Calibri" w:hAnsi="Calibri"/>
                <w:b w:val="0"/>
                <w:i w:val="0"/>
                <w:sz w:val="20"/>
              </w:rPr>
              <w:t>Shade body (S1/S2/S3)</w:t>
            </w:r>
          </w:p>
        </w:tc>
        <w:tc>
          <w:tcPr>
            <w:tcW w:type="dxa" w:w="2592"/>
            <w:vAlign w:val="top"/>
          </w:tcPr>
          <w:p>
            <w:r>
              <w:rPr>
                <w:rFonts w:ascii="Calibri" w:hAnsi="Calibri"/>
                <w:b w:val="0"/>
                <w:i w:val="0"/>
                <w:sz w:val="20"/>
              </w:rPr>
              <w:t>S1: opaque PC+ABS; S2: tinted PC; S3 carrier: PC or PA12</w:t>
            </w:r>
          </w:p>
        </w:tc>
        <w:tc>
          <w:tcPr>
            <w:tcW w:type="dxa" w:w="2736"/>
            <w:vAlign w:val="top"/>
          </w:tcPr>
          <w:p>
            <w:r>
              <w:rPr>
                <w:rFonts w:ascii="Calibri" w:hAnsi="Calibri"/>
                <w:b w:val="0"/>
                <w:i w:val="0"/>
                <w:sz w:val="20"/>
              </w:rPr>
              <w:t>Shade body CTE must match lens rim CTE within ±30 ppm/°C to prevent thermal expansion gap at magnet interface</w:t>
            </w:r>
          </w:p>
        </w:tc>
        <w:tc>
          <w:tcPr>
            <w:tcW w:type="dxa" w:w="2016"/>
            <w:vAlign w:val="top"/>
          </w:tcPr>
          <w:p>
            <w:r>
              <w:rPr>
                <w:rFonts w:ascii="Calibri" w:hAnsi="Calibri"/>
                <w:b w:val="0"/>
                <w:i w:val="0"/>
                <w:sz w:val="20"/>
              </w:rPr>
              <w:t>S3 Rx insert is separate optician-supplied optic; carrier is NeurOne-tooled only.</w:t>
            </w:r>
          </w:p>
        </w:tc>
      </w:tr>
      <w:tr>
        <w:tc>
          <w:tcPr>
            <w:tcW w:type="dxa" w:w="1872"/>
            <w:vAlign w:val="top"/>
          </w:tcPr>
          <w:p>
            <w:r>
              <w:rPr>
                <w:rFonts w:ascii="Calibri" w:hAnsi="Calibri"/>
                <w:b w:val="0"/>
                <w:i w:val="0"/>
                <w:sz w:val="20"/>
              </w:rPr>
              <w:t>Lens rim guard</w:t>
            </w:r>
          </w:p>
        </w:tc>
        <w:tc>
          <w:tcPr>
            <w:tcW w:type="dxa" w:w="2592"/>
            <w:vAlign w:val="top"/>
          </w:tcPr>
          <w:p>
            <w:r>
              <w:rPr>
                <w:rFonts w:ascii="Calibri" w:hAnsi="Calibri"/>
                <w:b w:val="0"/>
                <w:i w:val="0"/>
                <w:sz w:val="20"/>
              </w:rPr>
              <w:t>Shore 85A UV-stable TPU, clear or tinted (see §8.3)</w:t>
            </w:r>
          </w:p>
        </w:tc>
        <w:tc>
          <w:tcPr>
            <w:tcW w:type="dxa" w:w="2736"/>
            <w:vAlign w:val="top"/>
          </w:tcPr>
          <w:p>
            <w:r>
              <w:rPr>
                <w:rFonts w:ascii="Calibri" w:hAnsi="Calibri"/>
                <w:b w:val="0"/>
                <w:i w:val="0"/>
                <w:sz w:val="20"/>
              </w:rPr>
              <w:t>UV stability: no yellowing ΔE ≤ 2 after 200 h UVB; snap-fit retention force ≥ 5 N, ≤ 20 N extraction</w:t>
            </w:r>
          </w:p>
        </w:tc>
        <w:tc>
          <w:tcPr>
            <w:tcW w:type="dxa" w:w="2016"/>
            <w:vAlign w:val="top"/>
          </w:tcPr>
          <w:p>
            <w:r>
              <w:rPr>
                <w:rFonts w:ascii="Calibri" w:hAnsi="Calibri"/>
                <w:b w:val="0"/>
                <w:i w:val="0"/>
                <w:sz w:val="20"/>
              </w:rPr>
              <w:t>Not in this tooling spec — lens rim guard is a separate tool. Anchor hook (F-07) must be in goggle arm tooling.</w:t>
            </w:r>
          </w:p>
        </w:tc>
      </w:tr>
    </w:tbl>
    <w:p/>
    <w:p>
      <w:pPr>
        <w:spacing w:before="240" w:after="80"/>
      </w:pPr>
      <w:r>
        <w:rPr>
          <w:rFonts w:ascii="Calibri" w:hAnsi="Calibri"/>
          <w:b/>
          <w:i w:val="0"/>
          <w:color w:val="1F497D"/>
          <w:sz w:val="26"/>
        </w:rPr>
        <w:t>5.  CRITICAL DIMENSIONS</w:t>
      </w:r>
    </w:p>
    <w:p>
      <w:pPr>
        <w:spacing w:before="40" w:after="40"/>
      </w:pPr>
      <w:r>
        <w:rPr>
          <w:rFonts w:ascii="Calibri" w:hAnsi="Calibri"/>
          <w:b w:val="0"/>
          <w:i w:val="0"/>
          <w:sz w:val="22"/>
        </w:rPr>
        <w:t>The following dimensions are tolerance-critical and must appear on all lens rim, goggle arm, and shade assembly drawings. Dimensions marked BLOCKING must be confirmed in CAD before mold release.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3744"/>
            <w:vAlign w:val="center"/>
            <w:shd w:val="clear" w:color="auto" w:fill="D6E4F0"/>
          </w:tcPr>
          <w:p>
            <w:r>
              <w:rPr>
                <w:rFonts w:ascii="Calibri" w:hAnsi="Calibri"/>
                <w:b/>
                <w:i w:val="0"/>
                <w:sz w:val="20"/>
              </w:rPr>
              <w:t>Dimension</w:t>
            </w:r>
          </w:p>
        </w:tc>
        <w:tc>
          <w:tcPr>
            <w:tcW w:type="dxa" w:w="1152"/>
            <w:vAlign w:val="center"/>
            <w:shd w:val="clear" w:color="auto" w:fill="D6E4F0"/>
          </w:tcPr>
          <w:p>
            <w:r>
              <w:rPr>
                <w:rFonts w:ascii="Calibri" w:hAnsi="Calibri"/>
                <w:b/>
                <w:i w:val="0"/>
                <w:sz w:val="20"/>
              </w:rPr>
              <w:t>Nominal</w:t>
            </w:r>
          </w:p>
        </w:tc>
        <w:tc>
          <w:tcPr>
            <w:tcW w:type="dxa" w:w="1584"/>
            <w:vAlign w:val="center"/>
            <w:shd w:val="clear" w:color="auto" w:fill="D6E4F0"/>
          </w:tcPr>
          <w:p>
            <w:r>
              <w:rPr>
                <w:rFonts w:ascii="Calibri" w:hAnsi="Calibri"/>
                <w:b/>
                <w:i w:val="0"/>
                <w:sz w:val="20"/>
              </w:rPr>
              <w:t>Tolerance</w:t>
            </w:r>
          </w:p>
        </w:tc>
        <w:tc>
          <w:tcPr>
            <w:tcW w:type="dxa" w:w="1152"/>
            <w:vAlign w:val="center"/>
            <w:shd w:val="clear" w:color="auto" w:fill="D6E4F0"/>
          </w:tcPr>
          <w:p>
            <w:r>
              <w:rPr>
                <w:rFonts w:ascii="Calibri" w:hAnsi="Calibri"/>
                <w:b/>
                <w:i w:val="0"/>
                <w:sz w:val="20"/>
              </w:rPr>
              <w:t>BLOCKING?</w:t>
            </w:r>
          </w:p>
        </w:tc>
        <w:tc>
          <w:tcPr>
            <w:tcW w:type="dxa" w:w="1584"/>
            <w:vAlign w:val="center"/>
            <w:shd w:val="clear" w:color="auto" w:fill="D6E4F0"/>
          </w:tcPr>
          <w:p>
            <w:r>
              <w:rPr>
                <w:rFonts w:ascii="Calibri" w:hAnsi="Calibri"/>
                <w:b/>
                <w:i w:val="0"/>
                <w:sz w:val="20"/>
              </w:rPr>
              <w:t>Verified by</w:t>
            </w:r>
          </w:p>
        </w:tc>
      </w:tr>
      <w:tr>
        <w:tc>
          <w:tcPr>
            <w:tcW w:type="dxa" w:w="3744"/>
            <w:vAlign w:val="top"/>
          </w:tcPr>
          <w:p>
            <w:r>
              <w:rPr>
                <w:rFonts w:ascii="Calibri" w:hAnsi="Calibri"/>
                <w:b w:val="0"/>
                <w:i w:val="0"/>
                <w:sz w:val="20"/>
              </w:rPr>
              <w:t>Rail groove width at mouth (F-01)</w:t>
            </w:r>
          </w:p>
        </w:tc>
        <w:tc>
          <w:tcPr>
            <w:tcW w:type="dxa" w:w="1152"/>
            <w:vAlign w:val="top"/>
          </w:tcPr>
          <w:p>
            <w:r>
              <w:rPr>
                <w:rFonts w:ascii="Calibri" w:hAnsi="Calibri"/>
                <w:b w:val="0"/>
                <w:i w:val="0"/>
                <w:sz w:val="20"/>
              </w:rPr>
              <w:t>2.5 mm</w:t>
            </w:r>
          </w:p>
        </w:tc>
        <w:tc>
          <w:tcPr>
            <w:tcW w:type="dxa" w:w="1584"/>
            <w:vAlign w:val="top"/>
          </w:tcPr>
          <w:p>
            <w:r>
              <w:rPr>
                <w:rFonts w:ascii="Calibri" w:hAnsi="Calibri"/>
                <w:b w:val="0"/>
                <w:i w:val="0"/>
                <w:sz w:val="20"/>
              </w:rPr>
              <w:t>±0.08 mm</w:t>
            </w:r>
          </w:p>
        </w:tc>
        <w:tc>
          <w:tcPr>
            <w:tcW w:type="dxa" w:w="1152"/>
            <w:vAlign w:val="top"/>
          </w:tcPr>
          <w:p>
            <w:r>
              <w:rPr>
                <w:rFonts w:ascii="Calibri" w:hAnsi="Calibri"/>
                <w:b w:val="0"/>
                <w:i w:val="0"/>
                <w:sz w:val="20"/>
              </w:rPr>
              <w:t>Yes</w:t>
            </w:r>
          </w:p>
        </w:tc>
        <w:tc>
          <w:tcPr>
            <w:tcW w:type="dxa" w:w="1584"/>
            <w:vAlign w:val="top"/>
          </w:tcPr>
          <w:p>
            <w:r>
              <w:rPr>
                <w:rFonts w:ascii="Calibri" w:hAnsi="Calibri"/>
                <w:b w:val="0"/>
                <w:i w:val="0"/>
                <w:sz w:val="20"/>
              </w:rPr>
              <w:t>ME CAD + CMM on FAI</w:t>
            </w:r>
          </w:p>
        </w:tc>
      </w:tr>
      <w:tr>
        <w:tc>
          <w:tcPr>
            <w:tcW w:type="dxa" w:w="3744"/>
            <w:vAlign w:val="top"/>
          </w:tcPr>
          <w:p>
            <w:r>
              <w:rPr>
                <w:rFonts w:ascii="Calibri" w:hAnsi="Calibri"/>
                <w:b w:val="0"/>
                <w:i w:val="0"/>
                <w:sz w:val="20"/>
              </w:rPr>
              <w:t>Rail groove width at base (F-01)</w:t>
            </w:r>
          </w:p>
        </w:tc>
        <w:tc>
          <w:tcPr>
            <w:tcW w:type="dxa" w:w="1152"/>
            <w:vAlign w:val="top"/>
          </w:tcPr>
          <w:p>
            <w:r>
              <w:rPr>
                <w:rFonts w:ascii="Calibri" w:hAnsi="Calibri"/>
                <w:b w:val="0"/>
                <w:i w:val="0"/>
                <w:sz w:val="20"/>
              </w:rPr>
              <w:t>4.0 mm</w:t>
            </w:r>
          </w:p>
        </w:tc>
        <w:tc>
          <w:tcPr>
            <w:tcW w:type="dxa" w:w="1584"/>
            <w:vAlign w:val="top"/>
          </w:tcPr>
          <w:p>
            <w:r>
              <w:rPr>
                <w:rFonts w:ascii="Calibri" w:hAnsi="Calibri"/>
                <w:b w:val="0"/>
                <w:i w:val="0"/>
                <w:sz w:val="20"/>
              </w:rPr>
              <w:t>±0.08 mm</w:t>
            </w:r>
          </w:p>
        </w:tc>
        <w:tc>
          <w:tcPr>
            <w:tcW w:type="dxa" w:w="1152"/>
            <w:vAlign w:val="top"/>
          </w:tcPr>
          <w:p>
            <w:r>
              <w:rPr>
                <w:rFonts w:ascii="Calibri" w:hAnsi="Calibri"/>
                <w:b w:val="0"/>
                <w:i w:val="0"/>
                <w:sz w:val="20"/>
              </w:rPr>
              <w:t>Yes</w:t>
            </w:r>
          </w:p>
        </w:tc>
        <w:tc>
          <w:tcPr>
            <w:tcW w:type="dxa" w:w="1584"/>
            <w:vAlign w:val="top"/>
          </w:tcPr>
          <w:p>
            <w:r>
              <w:rPr>
                <w:rFonts w:ascii="Calibri" w:hAnsi="Calibri"/>
                <w:b w:val="0"/>
                <w:i w:val="0"/>
                <w:sz w:val="20"/>
              </w:rPr>
              <w:t>ME CAD + CMM on FAI</w:t>
            </w:r>
          </w:p>
        </w:tc>
      </w:tr>
      <w:tr>
        <w:tc>
          <w:tcPr>
            <w:tcW w:type="dxa" w:w="3744"/>
            <w:vAlign w:val="top"/>
          </w:tcPr>
          <w:p>
            <w:r>
              <w:rPr>
                <w:rFonts w:ascii="Calibri" w:hAnsi="Calibri"/>
                <w:b w:val="0"/>
                <w:i w:val="0"/>
                <w:sz w:val="20"/>
              </w:rPr>
              <w:t>Rail groove depth (F-01)</w:t>
            </w:r>
          </w:p>
        </w:tc>
        <w:tc>
          <w:tcPr>
            <w:tcW w:type="dxa" w:w="1152"/>
            <w:vAlign w:val="top"/>
          </w:tcPr>
          <w:p>
            <w:r>
              <w:rPr>
                <w:rFonts w:ascii="Calibri" w:hAnsi="Calibri"/>
                <w:b w:val="0"/>
                <w:i w:val="0"/>
                <w:sz w:val="20"/>
              </w:rPr>
              <w:t>3.0 mm</w:t>
            </w:r>
          </w:p>
        </w:tc>
        <w:tc>
          <w:tcPr>
            <w:tcW w:type="dxa" w:w="1584"/>
            <w:vAlign w:val="top"/>
          </w:tcPr>
          <w:p>
            <w:r>
              <w:rPr>
                <w:rFonts w:ascii="Calibri" w:hAnsi="Calibri"/>
                <w:b w:val="0"/>
                <w:i w:val="0"/>
                <w:sz w:val="20"/>
              </w:rPr>
              <w:t>±0.10 mm</w:t>
            </w:r>
          </w:p>
        </w:tc>
        <w:tc>
          <w:tcPr>
            <w:tcW w:type="dxa" w:w="1152"/>
            <w:vAlign w:val="top"/>
          </w:tcPr>
          <w:p>
            <w:r>
              <w:rPr>
                <w:rFonts w:ascii="Calibri" w:hAnsi="Calibri"/>
                <w:b w:val="0"/>
                <w:i w:val="0"/>
                <w:sz w:val="20"/>
              </w:rPr>
              <w:t>Yes</w:t>
            </w:r>
          </w:p>
        </w:tc>
        <w:tc>
          <w:tcPr>
            <w:tcW w:type="dxa" w:w="1584"/>
            <w:vAlign w:val="top"/>
          </w:tcPr>
          <w:p>
            <w:r>
              <w:rPr>
                <w:rFonts w:ascii="Calibri" w:hAnsi="Calibri"/>
                <w:b w:val="0"/>
                <w:i w:val="0"/>
                <w:sz w:val="20"/>
              </w:rPr>
              <w:t>ME CAD + CMM on FAI</w:t>
            </w:r>
          </w:p>
        </w:tc>
      </w:tr>
      <w:tr>
        <w:tc>
          <w:tcPr>
            <w:tcW w:type="dxa" w:w="3744"/>
            <w:vAlign w:val="top"/>
          </w:tcPr>
          <w:p>
            <w:r>
              <w:rPr>
                <w:rFonts w:ascii="Calibri" w:hAnsi="Calibri"/>
                <w:b w:val="0"/>
                <w:i w:val="0"/>
                <w:sz w:val="20"/>
              </w:rPr>
              <w:t>Rail tongue bilateral clearance in groove (F-01/F-02)</w:t>
            </w:r>
          </w:p>
        </w:tc>
        <w:tc>
          <w:tcPr>
            <w:tcW w:type="dxa" w:w="1152"/>
            <w:vAlign w:val="top"/>
          </w:tcPr>
          <w:p>
            <w:r>
              <w:rPr>
                <w:rFonts w:ascii="Calibri" w:hAnsi="Calibri"/>
                <w:b w:val="0"/>
                <w:i w:val="0"/>
                <w:sz w:val="20"/>
              </w:rPr>
              <w:t>0.08 mm</w:t>
            </w:r>
          </w:p>
        </w:tc>
        <w:tc>
          <w:tcPr>
            <w:tcW w:type="dxa" w:w="1584"/>
            <w:vAlign w:val="top"/>
          </w:tcPr>
          <w:p>
            <w:r>
              <w:rPr>
                <w:rFonts w:ascii="Calibri" w:hAnsi="Calibri"/>
                <w:b w:val="0"/>
                <w:i w:val="0"/>
                <w:sz w:val="20"/>
              </w:rPr>
              <w:t>+0.05/−0.0 mm</w:t>
            </w:r>
          </w:p>
        </w:tc>
        <w:tc>
          <w:tcPr>
            <w:tcW w:type="dxa" w:w="1152"/>
            <w:vAlign w:val="top"/>
          </w:tcPr>
          <w:p>
            <w:r>
              <w:rPr>
                <w:rFonts w:ascii="Calibri" w:hAnsi="Calibri"/>
                <w:b w:val="0"/>
                <w:i w:val="0"/>
                <w:sz w:val="20"/>
              </w:rPr>
              <w:t>Yes</w:t>
            </w:r>
          </w:p>
        </w:tc>
        <w:tc>
          <w:tcPr>
            <w:tcW w:type="dxa" w:w="1584"/>
            <w:vAlign w:val="top"/>
          </w:tcPr>
          <w:p>
            <w:r>
              <w:rPr>
                <w:rFonts w:ascii="Calibri" w:hAnsi="Calibri"/>
                <w:b w:val="0"/>
                <w:i w:val="0"/>
                <w:sz w:val="20"/>
              </w:rPr>
              <w:t>ME CAD assembly simulation</w:t>
            </w:r>
          </w:p>
        </w:tc>
      </w:tr>
      <w:tr>
        <w:tc>
          <w:tcPr>
            <w:tcW w:type="dxa" w:w="3744"/>
            <w:vAlign w:val="top"/>
          </w:tcPr>
          <w:p>
            <w:r>
              <w:rPr>
                <w:rFonts w:ascii="Calibri" w:hAnsi="Calibri"/>
                <w:b w:val="0"/>
                <w:i w:val="0"/>
                <w:sz w:val="20"/>
              </w:rPr>
              <w:t>Detent engagement depth (F-01)</w:t>
            </w:r>
          </w:p>
        </w:tc>
        <w:tc>
          <w:tcPr>
            <w:tcW w:type="dxa" w:w="1152"/>
            <w:vAlign w:val="top"/>
          </w:tcPr>
          <w:p>
            <w:r>
              <w:rPr>
                <w:rFonts w:ascii="Calibri" w:hAnsi="Calibri"/>
                <w:b w:val="0"/>
                <w:i w:val="0"/>
                <w:sz w:val="20"/>
              </w:rPr>
              <w:t>1.0 mm</w:t>
            </w:r>
          </w:p>
        </w:tc>
        <w:tc>
          <w:tcPr>
            <w:tcW w:type="dxa" w:w="1584"/>
            <w:vAlign w:val="top"/>
          </w:tcPr>
          <w:p>
            <w:r>
              <w:rPr>
                <w:rFonts w:ascii="Calibri" w:hAnsi="Calibri"/>
                <w:b w:val="0"/>
                <w:i w:val="0"/>
                <w:sz w:val="20"/>
              </w:rPr>
              <w:t>±0.15 mm</w:t>
            </w:r>
          </w:p>
        </w:tc>
        <w:tc>
          <w:tcPr>
            <w:tcW w:type="dxa" w:w="1152"/>
            <w:vAlign w:val="top"/>
          </w:tcPr>
          <w:p>
            <w:r>
              <w:rPr>
                <w:rFonts w:ascii="Calibri" w:hAnsi="Calibri"/>
                <w:b w:val="0"/>
                <w:i w:val="0"/>
                <w:sz w:val="20"/>
              </w:rPr>
              <w:t>No</w:t>
            </w:r>
          </w:p>
        </w:tc>
        <w:tc>
          <w:tcPr>
            <w:tcW w:type="dxa" w:w="1584"/>
            <w:vAlign w:val="top"/>
          </w:tcPr>
          <w:p>
            <w:r>
              <w:rPr>
                <w:rFonts w:ascii="Calibri" w:hAnsi="Calibri"/>
                <w:b w:val="0"/>
                <w:i w:val="0"/>
                <w:sz w:val="20"/>
              </w:rPr>
              <w:t>FAI detent force measurement</w:t>
            </w:r>
          </w:p>
        </w:tc>
      </w:tr>
      <w:tr>
        <w:tc>
          <w:tcPr>
            <w:tcW w:type="dxa" w:w="3744"/>
            <w:vAlign w:val="top"/>
          </w:tcPr>
          <w:p>
            <w:r>
              <w:rPr>
                <w:rFonts w:ascii="Calibri" w:hAnsi="Calibri"/>
                <w:b w:val="0"/>
                <w:i w:val="0"/>
                <w:sz w:val="20"/>
              </w:rPr>
              <w:t>N42 magnet pocket diameter (F-03)</w:t>
            </w:r>
          </w:p>
        </w:tc>
        <w:tc>
          <w:tcPr>
            <w:tcW w:type="dxa" w:w="1152"/>
            <w:vAlign w:val="top"/>
          </w:tcPr>
          <w:p>
            <w:r>
              <w:rPr>
                <w:rFonts w:ascii="Calibri" w:hAnsi="Calibri"/>
                <w:b w:val="0"/>
                <w:i w:val="0"/>
                <w:sz w:val="20"/>
              </w:rPr>
              <w:t>5.05 mm</w:t>
            </w:r>
          </w:p>
        </w:tc>
        <w:tc>
          <w:tcPr>
            <w:tcW w:type="dxa" w:w="1584"/>
            <w:vAlign w:val="top"/>
          </w:tcPr>
          <w:p>
            <w:r>
              <w:rPr>
                <w:rFonts w:ascii="Calibri" w:hAnsi="Calibri"/>
                <w:b w:val="0"/>
                <w:i w:val="0"/>
                <w:sz w:val="20"/>
              </w:rPr>
              <w:t>+0.00/−0.03 mm</w:t>
            </w:r>
          </w:p>
        </w:tc>
        <w:tc>
          <w:tcPr>
            <w:tcW w:type="dxa" w:w="1152"/>
            <w:vAlign w:val="top"/>
          </w:tcPr>
          <w:p>
            <w:r>
              <w:rPr>
                <w:rFonts w:ascii="Calibri" w:hAnsi="Calibri"/>
                <w:b w:val="0"/>
                <w:i w:val="0"/>
                <w:sz w:val="20"/>
              </w:rPr>
              <w:t>Yes</w:t>
            </w:r>
          </w:p>
        </w:tc>
        <w:tc>
          <w:tcPr>
            <w:tcW w:type="dxa" w:w="1584"/>
            <w:vAlign w:val="top"/>
          </w:tcPr>
          <w:p>
            <w:r>
              <w:rPr>
                <w:rFonts w:ascii="Calibri" w:hAnsi="Calibri"/>
                <w:b w:val="0"/>
                <w:i w:val="0"/>
                <w:sz w:val="20"/>
              </w:rPr>
              <w:t>CMM on FAI</w:t>
            </w:r>
          </w:p>
        </w:tc>
      </w:tr>
      <w:tr>
        <w:tc>
          <w:tcPr>
            <w:tcW w:type="dxa" w:w="3744"/>
            <w:vAlign w:val="top"/>
          </w:tcPr>
          <w:p>
            <w:r>
              <w:rPr>
                <w:rFonts w:ascii="Calibri" w:hAnsi="Calibri"/>
                <w:b w:val="0"/>
                <w:i w:val="0"/>
                <w:sz w:val="20"/>
              </w:rPr>
              <w:t>N42 magnet pocket depth (F-03)</w:t>
            </w:r>
          </w:p>
        </w:tc>
        <w:tc>
          <w:tcPr>
            <w:tcW w:type="dxa" w:w="1152"/>
            <w:vAlign w:val="top"/>
          </w:tcPr>
          <w:p>
            <w:r>
              <w:rPr>
                <w:rFonts w:ascii="Calibri" w:hAnsi="Calibri"/>
                <w:b w:val="0"/>
                <w:i w:val="0"/>
                <w:sz w:val="20"/>
              </w:rPr>
              <w:t>2.10 mm</w:t>
            </w:r>
          </w:p>
        </w:tc>
        <w:tc>
          <w:tcPr>
            <w:tcW w:type="dxa" w:w="1584"/>
            <w:vAlign w:val="top"/>
          </w:tcPr>
          <w:p>
            <w:r>
              <w:rPr>
                <w:rFonts w:ascii="Calibri" w:hAnsi="Calibri"/>
                <w:b w:val="0"/>
                <w:i w:val="0"/>
                <w:sz w:val="20"/>
              </w:rPr>
              <w:t>+0.00/−0.05 mm</w:t>
            </w:r>
          </w:p>
        </w:tc>
        <w:tc>
          <w:tcPr>
            <w:tcW w:type="dxa" w:w="1152"/>
            <w:vAlign w:val="top"/>
          </w:tcPr>
          <w:p>
            <w:r>
              <w:rPr>
                <w:rFonts w:ascii="Calibri" w:hAnsi="Calibri"/>
                <w:b w:val="0"/>
                <w:i w:val="0"/>
                <w:sz w:val="20"/>
              </w:rPr>
              <w:t>Yes</w:t>
            </w:r>
          </w:p>
        </w:tc>
        <w:tc>
          <w:tcPr>
            <w:tcW w:type="dxa" w:w="1584"/>
            <w:vAlign w:val="top"/>
          </w:tcPr>
          <w:p>
            <w:r>
              <w:rPr>
                <w:rFonts w:ascii="Calibri" w:hAnsi="Calibri"/>
                <w:b w:val="0"/>
                <w:i w:val="0"/>
                <w:sz w:val="20"/>
              </w:rPr>
              <w:t>CMM on FAI</w:t>
            </w:r>
          </w:p>
        </w:tc>
      </w:tr>
      <w:tr>
        <w:tc>
          <w:tcPr>
            <w:tcW w:type="dxa" w:w="3744"/>
            <w:vAlign w:val="top"/>
          </w:tcPr>
          <w:p>
            <w:r>
              <w:rPr>
                <w:rFonts w:ascii="Calibri" w:hAnsi="Calibri"/>
                <w:b w:val="0"/>
                <w:i w:val="0"/>
                <w:sz w:val="20"/>
              </w:rPr>
              <w:t>Polymer wall — all faces (F-03)</w:t>
            </w:r>
          </w:p>
        </w:tc>
        <w:tc>
          <w:tcPr>
            <w:tcW w:type="dxa" w:w="1152"/>
            <w:vAlign w:val="top"/>
          </w:tcPr>
          <w:p>
            <w:r>
              <w:rPr>
                <w:rFonts w:ascii="Calibri" w:hAnsi="Calibri"/>
                <w:b w:val="0"/>
                <w:i w:val="0"/>
                <w:sz w:val="20"/>
              </w:rPr>
              <w:t>≥ 1.00 mm</w:t>
            </w:r>
          </w:p>
        </w:tc>
        <w:tc>
          <w:tcPr>
            <w:tcW w:type="dxa" w:w="1584"/>
            <w:vAlign w:val="top"/>
          </w:tcPr>
          <w:p>
            <w:r>
              <w:rPr>
                <w:rFonts w:ascii="Calibri" w:hAnsi="Calibri"/>
                <w:b w:val="0"/>
                <w:i w:val="0"/>
                <w:sz w:val="20"/>
              </w:rPr>
              <w:t>−0.00 mm</w:t>
            </w:r>
          </w:p>
        </w:tc>
        <w:tc>
          <w:tcPr>
            <w:tcW w:type="dxa" w:w="1152"/>
            <w:vAlign w:val="top"/>
          </w:tcPr>
          <w:p>
            <w:r>
              <w:rPr>
                <w:rFonts w:ascii="Calibri" w:hAnsi="Calibri"/>
                <w:b w:val="0"/>
                <w:i w:val="0"/>
                <w:sz w:val="20"/>
              </w:rPr>
              <w:t>BLOCKING</w:t>
            </w:r>
          </w:p>
        </w:tc>
        <w:tc>
          <w:tcPr>
            <w:tcW w:type="dxa" w:w="1584"/>
            <w:vAlign w:val="top"/>
          </w:tcPr>
          <w:p>
            <w:r>
              <w:rPr>
                <w:rFonts w:ascii="Calibri" w:hAnsi="Calibri"/>
                <w:b w:val="0"/>
                <w:i w:val="0"/>
                <w:sz w:val="20"/>
              </w:rPr>
              <w:t>ME CAD cross-section; CMM on FAI all 5 faces</w:t>
            </w:r>
          </w:p>
        </w:tc>
      </w:tr>
      <w:tr>
        <w:tc>
          <w:tcPr>
            <w:tcW w:type="dxa" w:w="3744"/>
            <w:vAlign w:val="top"/>
          </w:tcPr>
          <w:p>
            <w:r>
              <w:rPr>
                <w:rFonts w:ascii="Calibri" w:hAnsi="Calibri"/>
                <w:b w:val="0"/>
                <w:i w:val="0"/>
                <w:sz w:val="20"/>
              </w:rPr>
              <w:t>EC contact pad diameter (F-05)</w:t>
            </w:r>
          </w:p>
        </w:tc>
        <w:tc>
          <w:tcPr>
            <w:tcW w:type="dxa" w:w="1152"/>
            <w:vAlign w:val="top"/>
          </w:tcPr>
          <w:p>
            <w:r>
              <w:rPr>
                <w:rFonts w:ascii="Calibri" w:hAnsi="Calibri"/>
                <w:b w:val="0"/>
                <w:i w:val="0"/>
                <w:sz w:val="20"/>
              </w:rPr>
              <w:t>4.0 mm</w:t>
            </w:r>
          </w:p>
        </w:tc>
        <w:tc>
          <w:tcPr>
            <w:tcW w:type="dxa" w:w="1584"/>
            <w:vAlign w:val="top"/>
          </w:tcPr>
          <w:p>
            <w:r>
              <w:rPr>
                <w:rFonts w:ascii="Calibri" w:hAnsi="Calibri"/>
                <w:b w:val="0"/>
                <w:i w:val="0"/>
                <w:sz w:val="20"/>
              </w:rPr>
              <w:t>±0.10 mm</w:t>
            </w:r>
          </w:p>
        </w:tc>
        <w:tc>
          <w:tcPr>
            <w:tcW w:type="dxa" w:w="1152"/>
            <w:vAlign w:val="top"/>
          </w:tcPr>
          <w:p>
            <w:r>
              <w:rPr>
                <w:rFonts w:ascii="Calibri" w:hAnsi="Calibri"/>
                <w:b w:val="0"/>
                <w:i w:val="0"/>
                <w:sz w:val="20"/>
              </w:rPr>
              <w:t>Yes</w:t>
            </w:r>
          </w:p>
        </w:tc>
        <w:tc>
          <w:tcPr>
            <w:tcW w:type="dxa" w:w="1584"/>
            <w:vAlign w:val="top"/>
          </w:tcPr>
          <w:p>
            <w:r>
              <w:rPr>
                <w:rFonts w:ascii="Calibri" w:hAnsi="Calibri"/>
                <w:b w:val="0"/>
                <w:i w:val="0"/>
                <w:sz w:val="20"/>
              </w:rPr>
              <w:t>CMM on FAI</w:t>
            </w:r>
          </w:p>
        </w:tc>
      </w:tr>
      <w:tr>
        <w:tc>
          <w:tcPr>
            <w:tcW w:type="dxa" w:w="3744"/>
            <w:vAlign w:val="top"/>
          </w:tcPr>
          <w:p>
            <w:r>
              <w:rPr>
                <w:rFonts w:ascii="Calibri" w:hAnsi="Calibri"/>
                <w:b w:val="0"/>
                <w:i w:val="0"/>
                <w:sz w:val="20"/>
              </w:rPr>
              <w:t>EC contact pad recess depth (F-05)</w:t>
            </w:r>
          </w:p>
        </w:tc>
        <w:tc>
          <w:tcPr>
            <w:tcW w:type="dxa" w:w="1152"/>
            <w:vAlign w:val="top"/>
          </w:tcPr>
          <w:p>
            <w:r>
              <w:rPr>
                <w:rFonts w:ascii="Calibri" w:hAnsi="Calibri"/>
                <w:b w:val="0"/>
                <w:i w:val="0"/>
                <w:sz w:val="20"/>
              </w:rPr>
              <w:t>0.15 mm</w:t>
            </w:r>
          </w:p>
        </w:tc>
        <w:tc>
          <w:tcPr>
            <w:tcW w:type="dxa" w:w="1584"/>
            <w:vAlign w:val="top"/>
          </w:tcPr>
          <w:p>
            <w:r>
              <w:rPr>
                <w:rFonts w:ascii="Calibri" w:hAnsi="Calibri"/>
                <w:b w:val="0"/>
                <w:i w:val="0"/>
                <w:sz w:val="20"/>
              </w:rPr>
              <w:t>±0.05 mm</w:t>
            </w:r>
          </w:p>
        </w:tc>
        <w:tc>
          <w:tcPr>
            <w:tcW w:type="dxa" w:w="1152"/>
            <w:vAlign w:val="top"/>
          </w:tcPr>
          <w:p>
            <w:r>
              <w:rPr>
                <w:rFonts w:ascii="Calibri" w:hAnsi="Calibri"/>
                <w:b w:val="0"/>
                <w:i w:val="0"/>
                <w:sz w:val="20"/>
              </w:rPr>
              <w:t>No</w:t>
            </w:r>
          </w:p>
        </w:tc>
        <w:tc>
          <w:tcPr>
            <w:tcW w:type="dxa" w:w="1584"/>
            <w:vAlign w:val="top"/>
          </w:tcPr>
          <w:p>
            <w:r>
              <w:rPr>
                <w:rFonts w:ascii="Calibri" w:hAnsi="Calibri"/>
                <w:b w:val="0"/>
                <w:i w:val="0"/>
                <w:sz w:val="20"/>
              </w:rPr>
              <w:t>CMM on FAI</w:t>
            </w:r>
          </w:p>
        </w:tc>
      </w:tr>
      <w:tr>
        <w:tc>
          <w:tcPr>
            <w:tcW w:type="dxa" w:w="3744"/>
            <w:vAlign w:val="top"/>
          </w:tcPr>
          <w:p>
            <w:r>
              <w:rPr>
                <w:rFonts w:ascii="Calibri" w:hAnsi="Calibri"/>
                <w:b w:val="0"/>
                <w:i w:val="0"/>
                <w:sz w:val="20"/>
              </w:rPr>
              <w:t>EC pad — nearest magnet pocket separation (F-03/F-05)</w:t>
            </w:r>
          </w:p>
        </w:tc>
        <w:tc>
          <w:tcPr>
            <w:tcW w:type="dxa" w:w="1152"/>
            <w:vAlign w:val="top"/>
          </w:tcPr>
          <w:p>
            <w:r>
              <w:rPr>
                <w:rFonts w:ascii="Calibri" w:hAnsi="Calibri"/>
                <w:b w:val="0"/>
                <w:i w:val="0"/>
                <w:sz w:val="20"/>
              </w:rPr>
              <w:t>≥ 8 mm</w:t>
            </w:r>
          </w:p>
        </w:tc>
        <w:tc>
          <w:tcPr>
            <w:tcW w:type="dxa" w:w="1584"/>
            <w:vAlign w:val="top"/>
          </w:tcPr>
          <w:p>
            <w:r>
              <w:rPr>
                <w:rFonts w:ascii="Calibri" w:hAnsi="Calibri"/>
                <w:b w:val="0"/>
                <w:i w:val="0"/>
                <w:sz w:val="20"/>
              </w:rPr>
              <w:t>−0.00 mm</w:t>
            </w:r>
          </w:p>
        </w:tc>
        <w:tc>
          <w:tcPr>
            <w:tcW w:type="dxa" w:w="1152"/>
            <w:vAlign w:val="top"/>
          </w:tcPr>
          <w:p>
            <w:r>
              <w:rPr>
                <w:rFonts w:ascii="Calibri" w:hAnsi="Calibri"/>
                <w:b w:val="0"/>
                <w:i w:val="0"/>
                <w:sz w:val="20"/>
              </w:rPr>
              <w:t>Yes</w:t>
            </w:r>
          </w:p>
        </w:tc>
        <w:tc>
          <w:tcPr>
            <w:tcW w:type="dxa" w:w="1584"/>
            <w:vAlign w:val="top"/>
          </w:tcPr>
          <w:p>
            <w:r>
              <w:rPr>
                <w:rFonts w:ascii="Calibri" w:hAnsi="Calibri"/>
                <w:b w:val="0"/>
                <w:i w:val="0"/>
                <w:sz w:val="20"/>
              </w:rPr>
              <w:t>ME CAD measurement</w:t>
            </w:r>
          </w:p>
        </w:tc>
      </w:tr>
      <w:tr>
        <w:tc>
          <w:tcPr>
            <w:tcW w:type="dxa" w:w="3744"/>
            <w:vAlign w:val="top"/>
          </w:tcPr>
          <w:p>
            <w:r>
              <w:rPr>
                <w:rFonts w:ascii="Calibri" w:hAnsi="Calibri"/>
                <w:b w:val="0"/>
                <w:i w:val="0"/>
                <w:sz w:val="20"/>
              </w:rPr>
              <w:t>EC spring pin bore diameter (F-06)</w:t>
            </w:r>
          </w:p>
        </w:tc>
        <w:tc>
          <w:tcPr>
            <w:tcW w:type="dxa" w:w="1152"/>
            <w:vAlign w:val="top"/>
          </w:tcPr>
          <w:p>
            <w:r>
              <w:rPr>
                <w:rFonts w:ascii="Calibri" w:hAnsi="Calibri"/>
                <w:b w:val="0"/>
                <w:i w:val="0"/>
                <w:sz w:val="20"/>
              </w:rPr>
              <w:t>1.42 mm</w:t>
            </w:r>
          </w:p>
        </w:tc>
        <w:tc>
          <w:tcPr>
            <w:tcW w:type="dxa" w:w="1584"/>
            <w:vAlign w:val="top"/>
          </w:tcPr>
          <w:p>
            <w:r>
              <w:rPr>
                <w:rFonts w:ascii="Calibri" w:hAnsi="Calibri"/>
                <w:b w:val="0"/>
                <w:i w:val="0"/>
                <w:sz w:val="20"/>
              </w:rPr>
              <w:t>+0.00/−0.02 mm</w:t>
            </w:r>
          </w:p>
        </w:tc>
        <w:tc>
          <w:tcPr>
            <w:tcW w:type="dxa" w:w="1152"/>
            <w:vAlign w:val="top"/>
          </w:tcPr>
          <w:p>
            <w:r>
              <w:rPr>
                <w:rFonts w:ascii="Calibri" w:hAnsi="Calibri"/>
                <w:b w:val="0"/>
                <w:i w:val="0"/>
                <w:sz w:val="20"/>
              </w:rPr>
              <w:t>Yes</w:t>
            </w:r>
          </w:p>
        </w:tc>
        <w:tc>
          <w:tcPr>
            <w:tcW w:type="dxa" w:w="1584"/>
            <w:vAlign w:val="top"/>
          </w:tcPr>
          <w:p>
            <w:r>
              <w:rPr>
                <w:rFonts w:ascii="Calibri" w:hAnsi="Calibri"/>
                <w:b w:val="0"/>
                <w:i w:val="0"/>
                <w:sz w:val="20"/>
              </w:rPr>
              <w:t>CMM on FAI</w:t>
            </w:r>
          </w:p>
        </w:tc>
      </w:tr>
      <w:tr>
        <w:tc>
          <w:tcPr>
            <w:tcW w:type="dxa" w:w="3744"/>
            <w:vAlign w:val="top"/>
          </w:tcPr>
          <w:p>
            <w:r>
              <w:rPr>
                <w:rFonts w:ascii="Calibri" w:hAnsi="Calibri"/>
                <w:b w:val="0"/>
                <w:i w:val="0"/>
                <w:sz w:val="20"/>
              </w:rPr>
              <w:t>EC spring pin protrusion at mid-stroke (F-06)</w:t>
            </w:r>
          </w:p>
        </w:tc>
        <w:tc>
          <w:tcPr>
            <w:tcW w:type="dxa" w:w="1152"/>
            <w:vAlign w:val="top"/>
          </w:tcPr>
          <w:p>
            <w:r>
              <w:rPr>
                <w:rFonts w:ascii="Calibri" w:hAnsi="Calibri"/>
                <w:b w:val="0"/>
                <w:i w:val="0"/>
                <w:sz w:val="20"/>
              </w:rPr>
              <w:t>0.80 mm</w:t>
            </w:r>
          </w:p>
        </w:tc>
        <w:tc>
          <w:tcPr>
            <w:tcW w:type="dxa" w:w="1584"/>
            <w:vAlign w:val="top"/>
          </w:tcPr>
          <w:p>
            <w:r>
              <w:rPr>
                <w:rFonts w:ascii="Calibri" w:hAnsi="Calibri"/>
                <w:b w:val="0"/>
                <w:i w:val="0"/>
                <w:sz w:val="20"/>
              </w:rPr>
              <w:t>±0.10 mm</w:t>
            </w:r>
          </w:p>
        </w:tc>
        <w:tc>
          <w:tcPr>
            <w:tcW w:type="dxa" w:w="1152"/>
            <w:vAlign w:val="top"/>
          </w:tcPr>
          <w:p>
            <w:r>
              <w:rPr>
                <w:rFonts w:ascii="Calibri" w:hAnsi="Calibri"/>
                <w:b w:val="0"/>
                <w:i w:val="0"/>
                <w:sz w:val="20"/>
              </w:rPr>
              <w:t>No</w:t>
            </w:r>
          </w:p>
        </w:tc>
        <w:tc>
          <w:tcPr>
            <w:tcW w:type="dxa" w:w="1584"/>
            <w:vAlign w:val="top"/>
          </w:tcPr>
          <w:p>
            <w:r>
              <w:rPr>
                <w:rFonts w:ascii="Calibri" w:hAnsi="Calibri"/>
                <w:b w:val="0"/>
                <w:i w:val="0"/>
                <w:sz w:val="20"/>
              </w:rPr>
              <w:t>FAI spring force + protrusion measurement</w:t>
            </w:r>
          </w:p>
        </w:tc>
      </w:tr>
      <w:tr>
        <w:tc>
          <w:tcPr>
            <w:tcW w:type="dxa" w:w="3744"/>
            <w:vAlign w:val="top"/>
          </w:tcPr>
          <w:p>
            <w:r>
              <w:rPr>
                <w:rFonts w:ascii="Calibri" w:hAnsi="Calibri"/>
                <w:b w:val="0"/>
                <w:i w:val="0"/>
                <w:sz w:val="20"/>
              </w:rPr>
              <w:t>Anchor hook internal diameter (F-07)</w:t>
            </w:r>
          </w:p>
        </w:tc>
        <w:tc>
          <w:tcPr>
            <w:tcW w:type="dxa" w:w="1152"/>
            <w:vAlign w:val="top"/>
          </w:tcPr>
          <w:p>
            <w:r>
              <w:rPr>
                <w:rFonts w:ascii="Calibri" w:hAnsi="Calibri"/>
                <w:b w:val="0"/>
                <w:i w:val="0"/>
                <w:sz w:val="20"/>
              </w:rPr>
              <w:t>4.0 mm</w:t>
            </w:r>
          </w:p>
        </w:tc>
        <w:tc>
          <w:tcPr>
            <w:tcW w:type="dxa" w:w="1584"/>
            <w:vAlign w:val="top"/>
          </w:tcPr>
          <w:p>
            <w:r>
              <w:rPr>
                <w:rFonts w:ascii="Calibri" w:hAnsi="Calibri"/>
                <w:b w:val="0"/>
                <w:i w:val="0"/>
                <w:sz w:val="20"/>
              </w:rPr>
              <w:t>±0.20 mm</w:t>
            </w:r>
          </w:p>
        </w:tc>
        <w:tc>
          <w:tcPr>
            <w:tcW w:type="dxa" w:w="1152"/>
            <w:vAlign w:val="top"/>
          </w:tcPr>
          <w:p>
            <w:r>
              <w:rPr>
                <w:rFonts w:ascii="Calibri" w:hAnsi="Calibri"/>
                <w:b w:val="0"/>
                <w:i w:val="0"/>
                <w:sz w:val="20"/>
              </w:rPr>
              <w:t>No</w:t>
            </w:r>
          </w:p>
        </w:tc>
        <w:tc>
          <w:tcPr>
            <w:tcW w:type="dxa" w:w="1584"/>
            <w:vAlign w:val="top"/>
          </w:tcPr>
          <w:p>
            <w:r>
              <w:rPr>
                <w:rFonts w:ascii="Calibri" w:hAnsi="Calibri"/>
                <w:b w:val="0"/>
                <w:i w:val="0"/>
                <w:sz w:val="20"/>
              </w:rPr>
              <w:t>Caliper on FAI</w:t>
            </w:r>
          </w:p>
        </w:tc>
      </w:tr>
      <w:tr>
        <w:tc>
          <w:tcPr>
            <w:tcW w:type="dxa" w:w="3744"/>
            <w:vAlign w:val="top"/>
          </w:tcPr>
          <w:p>
            <w:r>
              <w:rPr>
                <w:rFonts w:ascii="Calibri" w:hAnsi="Calibri"/>
                <w:b w:val="0"/>
                <w:i w:val="0"/>
                <w:sz w:val="20"/>
              </w:rPr>
              <w:t>AgNW hard coat dry film thickness (P-01/P-02)</w:t>
            </w:r>
          </w:p>
        </w:tc>
        <w:tc>
          <w:tcPr>
            <w:tcW w:type="dxa" w:w="1152"/>
            <w:vAlign w:val="top"/>
          </w:tcPr>
          <w:p>
            <w:r>
              <w:rPr>
                <w:rFonts w:ascii="Calibri" w:hAnsi="Calibri"/>
                <w:b w:val="0"/>
                <w:i w:val="0"/>
                <w:sz w:val="20"/>
              </w:rPr>
              <w:t>3–5 µm</w:t>
            </w:r>
          </w:p>
        </w:tc>
        <w:tc>
          <w:tcPr>
            <w:tcW w:type="dxa" w:w="1584"/>
            <w:vAlign w:val="top"/>
          </w:tcPr>
          <w:p>
            <w:r>
              <w:rPr>
                <w:rFonts w:ascii="Calibri" w:hAnsi="Calibri"/>
                <w:b w:val="0"/>
                <w:i w:val="0"/>
                <w:sz w:val="20"/>
              </w:rPr>
              <w:t>±0.5 µm</w:t>
            </w:r>
          </w:p>
        </w:tc>
        <w:tc>
          <w:tcPr>
            <w:tcW w:type="dxa" w:w="1152"/>
            <w:vAlign w:val="top"/>
          </w:tcPr>
          <w:p>
            <w:r>
              <w:rPr>
                <w:rFonts w:ascii="Calibri" w:hAnsi="Calibri"/>
                <w:b w:val="0"/>
                <w:i w:val="0"/>
                <w:sz w:val="20"/>
              </w:rPr>
              <w:t>Yes</w:t>
            </w:r>
          </w:p>
        </w:tc>
        <w:tc>
          <w:tcPr>
            <w:tcW w:type="dxa" w:w="1584"/>
            <w:vAlign w:val="top"/>
          </w:tcPr>
          <w:p>
            <w:r>
              <w:rPr>
                <w:rFonts w:ascii="Calibri" w:hAnsi="Calibri"/>
                <w:b w:val="0"/>
                <w:i w:val="0"/>
                <w:sz w:val="20"/>
              </w:rPr>
              <w:t>Profilometer on FAI coupons — 5 locations per lens</w:t>
            </w:r>
          </w:p>
        </w:tc>
      </w:tr>
      <w:tr>
        <w:tc>
          <w:tcPr>
            <w:tcW w:type="dxa" w:w="3744"/>
            <w:vAlign w:val="top"/>
          </w:tcPr>
          <w:p>
            <w:r>
              <w:rPr>
                <w:rFonts w:ascii="Calibri" w:hAnsi="Calibri"/>
                <w:b w:val="0"/>
                <w:i w:val="0"/>
                <w:sz w:val="20"/>
              </w:rPr>
              <w:t>PDMS inner diffuser thickness (P-03)</w:t>
            </w:r>
          </w:p>
        </w:tc>
        <w:tc>
          <w:tcPr>
            <w:tcW w:type="dxa" w:w="1152"/>
            <w:vAlign w:val="top"/>
          </w:tcPr>
          <w:p>
            <w:r>
              <w:rPr>
                <w:rFonts w:ascii="Calibri" w:hAnsi="Calibri"/>
                <w:b w:val="0"/>
                <w:i w:val="0"/>
                <w:sz w:val="20"/>
              </w:rPr>
              <w:t>75 µm</w:t>
            </w:r>
          </w:p>
        </w:tc>
        <w:tc>
          <w:tcPr>
            <w:tcW w:type="dxa" w:w="1584"/>
            <w:vAlign w:val="top"/>
          </w:tcPr>
          <w:p>
            <w:r>
              <w:rPr>
                <w:rFonts w:ascii="Calibri" w:hAnsi="Calibri"/>
                <w:b w:val="0"/>
                <w:i w:val="0"/>
                <w:sz w:val="20"/>
              </w:rPr>
              <w:t>±25 µm</w:t>
            </w:r>
          </w:p>
        </w:tc>
        <w:tc>
          <w:tcPr>
            <w:tcW w:type="dxa" w:w="1152"/>
            <w:vAlign w:val="top"/>
          </w:tcPr>
          <w:p>
            <w:r>
              <w:rPr>
                <w:rFonts w:ascii="Calibri" w:hAnsi="Calibri"/>
                <w:b w:val="0"/>
                <w:i w:val="0"/>
                <w:sz w:val="20"/>
              </w:rPr>
              <w:t>No</w:t>
            </w:r>
          </w:p>
        </w:tc>
        <w:tc>
          <w:tcPr>
            <w:tcW w:type="dxa" w:w="1584"/>
            <w:vAlign w:val="top"/>
          </w:tcPr>
          <w:p>
            <w:r>
              <w:rPr>
                <w:rFonts w:ascii="Calibri" w:hAnsi="Calibri"/>
                <w:b w:val="0"/>
                <w:i w:val="0"/>
                <w:sz w:val="20"/>
              </w:rPr>
              <w:t>Cross-section SEM on FAI coupons</w:t>
            </w:r>
          </w:p>
        </w:tc>
      </w:tr>
    </w:tbl>
    <w:p/>
    <w:p>
      <w:pPr>
        <w:spacing w:before="240" w:after="80"/>
      </w:pPr>
      <w:r>
        <w:rPr>
          <w:rFonts w:ascii="Calibri" w:hAnsi="Calibri"/>
          <w:b/>
          <w:i w:val="0"/>
          <w:color w:val="1F497D"/>
          <w:sz w:val="26"/>
        </w:rPr>
        <w:t>6.  MOLD DESIGN REVIEW CHECKLIST</w:t>
      </w:r>
    </w:p>
    <w:p>
      <w:pPr>
        <w:spacing w:before="40" w:after="40"/>
      </w:pPr>
      <w:r>
        <w:rPr>
          <w:rFonts w:ascii="Calibri" w:hAnsi="Calibri"/>
          <w:b w:val="0"/>
          <w:i w:val="0"/>
          <w:sz w:val="22"/>
        </w:rPr>
        <w:t>This checklist must be completed and signed before steel is cut on any lens assembly tooling package. All items are MANDATORY. Any OPEN item blocks tooling release for the affected package. Reviewer: Mechanical Engineering Lead + Hardware Electrical Engineering Lead + Optical Engineering Lead. Gate: NP-COORD-001 G2 (Pre-Tooling).</w:t>
      </w:r>
    </w:p>
    <w:p>
      <w:pPr>
        <w:spacing w:before="40" w:after="40"/>
        <w:ind w:left="432"/>
      </w:pPr>
      <w:r>
        <w:rPr>
          <w:rFonts w:ascii="Calibri" w:hAnsi="Calibri"/>
          <w:b w:val="0"/>
          <w:i/>
          <w:sz w:val="20"/>
        </w:rPr>
        <w:t>The three tooling packages (lens rim, goggle arm, shade assembly) are interdependent. Lens rim and goggle arm reviews must be conducted concurrently. Shade assembly review may follow but must be completed before shade production tooling is released.</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792"/>
            <w:vAlign w:val="center"/>
            <w:shd w:val="clear" w:color="auto" w:fill="D6E4F0"/>
          </w:tcPr>
          <w:p>
            <w:r>
              <w:rPr>
                <w:rFonts w:ascii="Calibri" w:hAnsi="Calibri"/>
                <w:b/>
                <w:i w:val="0"/>
                <w:sz w:val="20"/>
              </w:rPr>
              <w:t>Item</w:t>
            </w:r>
          </w:p>
        </w:tc>
        <w:tc>
          <w:tcPr>
            <w:tcW w:type="dxa" w:w="4752"/>
            <w:vAlign w:val="center"/>
            <w:shd w:val="clear" w:color="auto" w:fill="D6E4F0"/>
          </w:tcPr>
          <w:p>
            <w:r>
              <w:rPr>
                <w:rFonts w:ascii="Calibri" w:hAnsi="Calibri"/>
                <w:b/>
                <w:i w:val="0"/>
                <w:sz w:val="20"/>
              </w:rPr>
              <w:t>Check</w:t>
            </w:r>
          </w:p>
        </w:tc>
        <w:tc>
          <w:tcPr>
            <w:tcW w:type="dxa" w:w="1944"/>
            <w:vAlign w:val="center"/>
            <w:shd w:val="clear" w:color="auto" w:fill="D6E4F0"/>
          </w:tcPr>
          <w:p>
            <w:r>
              <w:rPr>
                <w:rFonts w:ascii="Calibri" w:hAnsi="Calibri"/>
                <w:b/>
                <w:i w:val="0"/>
                <w:sz w:val="20"/>
              </w:rPr>
              <w:t>Tooling Package</w:t>
            </w:r>
          </w:p>
        </w:tc>
        <w:tc>
          <w:tcPr>
            <w:tcW w:type="dxa" w:w="1368"/>
            <w:vAlign w:val="center"/>
            <w:shd w:val="clear" w:color="auto" w:fill="D6E4F0"/>
          </w:tcPr>
          <w:p>
            <w:r>
              <w:rPr>
                <w:rFonts w:ascii="Calibri" w:hAnsi="Calibri"/>
                <w:b/>
                <w:i w:val="0"/>
                <w:sz w:val="20"/>
              </w:rPr>
              <w:t>Reviewer</w:t>
            </w:r>
          </w:p>
        </w:tc>
        <w:tc>
          <w:tcPr>
            <w:tcW w:type="dxa" w:w="1800"/>
            <w:vAlign w:val="center"/>
            <w:shd w:val="clear" w:color="auto" w:fill="D6E4F0"/>
          </w:tcPr>
          <w:p>
            <w:r>
              <w:rPr>
                <w:rFonts w:ascii="Calibri" w:hAnsi="Calibri"/>
                <w:b/>
                <w:i w:val="0"/>
                <w:sz w:val="20"/>
              </w:rPr>
              <w:t>Status</w:t>
            </w:r>
          </w:p>
        </w:tc>
      </w:tr>
      <w:tr>
        <w:tc>
          <w:tcPr>
            <w:tcW w:type="dxa" w:w="792"/>
            <w:vAlign w:val="top"/>
          </w:tcPr>
          <w:p>
            <w:r>
              <w:rPr>
                <w:rFonts w:ascii="Calibri" w:hAnsi="Calibri"/>
                <w:b w:val="0"/>
                <w:i w:val="0"/>
                <w:sz w:val="20"/>
              </w:rPr>
              <w:t>MR-01</w:t>
            </w:r>
          </w:p>
        </w:tc>
        <w:tc>
          <w:tcPr>
            <w:tcW w:type="dxa" w:w="4752"/>
            <w:vAlign w:val="top"/>
          </w:tcPr>
          <w:p>
            <w:r>
              <w:rPr>
                <w:rFonts w:ascii="Calibri" w:hAnsi="Calibri"/>
                <w:b w:val="0"/>
                <w:i w:val="0"/>
                <w:sz w:val="20"/>
              </w:rPr>
              <w:t>Rail groove cross-section (T-slot dimensions, depth, tolerance) confirmed in CAD</w:t>
            </w:r>
          </w:p>
        </w:tc>
        <w:tc>
          <w:tcPr>
            <w:tcW w:type="dxa" w:w="1944"/>
            <w:vAlign w:val="top"/>
          </w:tcPr>
          <w:p>
            <w:r>
              <w:rPr>
                <w:rFonts w:ascii="Calibri" w:hAnsi="Calibri"/>
                <w:b w:val="0"/>
                <w:i w:val="0"/>
                <w:sz w:val="20"/>
              </w:rPr>
              <w:t>Lens rim</w:t>
            </w:r>
          </w:p>
        </w:tc>
        <w:tc>
          <w:tcPr>
            <w:tcW w:type="dxa" w:w="1368"/>
            <w:vAlign w:val="top"/>
          </w:tcPr>
          <w:p>
            <w:r>
              <w:rPr>
                <w:rFonts w:ascii="Calibri" w:hAnsi="Calibri"/>
                <w:b w:val="0"/>
                <w:i w:val="0"/>
                <w:sz w:val="20"/>
              </w:rPr>
              <w:t>ME</w:t>
            </w:r>
          </w:p>
        </w:tc>
        <w:tc>
          <w:tcPr>
            <w:tcW w:type="dxa" w:w="1800"/>
            <w:vAlign w:val="top"/>
          </w:tcPr>
          <w:p>
            <w:r>
              <w:rPr>
                <w:rFonts w:ascii="Calibri" w:hAnsi="Calibri"/>
                <w:b w:val="0"/>
                <w:i w:val="0"/>
                <w:sz w:val="20"/>
              </w:rPr>
              <w:t>OPEN</w:t>
            </w:r>
          </w:p>
        </w:tc>
      </w:tr>
      <w:tr>
        <w:tc>
          <w:tcPr>
            <w:tcW w:type="dxa" w:w="792"/>
            <w:vAlign w:val="top"/>
          </w:tcPr>
          <w:p>
            <w:r>
              <w:rPr>
                <w:rFonts w:ascii="Calibri" w:hAnsi="Calibri"/>
                <w:b w:val="0"/>
                <w:i w:val="0"/>
                <w:sz w:val="20"/>
              </w:rPr>
              <w:t>MR-02</w:t>
            </w:r>
          </w:p>
        </w:tc>
        <w:tc>
          <w:tcPr>
            <w:tcW w:type="dxa" w:w="4752"/>
            <w:vAlign w:val="top"/>
          </w:tcPr>
          <w:p>
            <w:r>
              <w:rPr>
                <w:rFonts w:ascii="Calibri" w:hAnsi="Calibri"/>
                <w:b w:val="0"/>
                <w:i w:val="0"/>
                <w:sz w:val="20"/>
              </w:rPr>
              <w:t>Rail tongue geometry (mating profile, clearance) confirmed in CAD assembly against lens rim groove</w:t>
            </w:r>
          </w:p>
        </w:tc>
        <w:tc>
          <w:tcPr>
            <w:tcW w:type="dxa" w:w="1944"/>
            <w:vAlign w:val="top"/>
          </w:tcPr>
          <w:p>
            <w:r>
              <w:rPr>
                <w:rFonts w:ascii="Calibri" w:hAnsi="Calibri"/>
                <w:b w:val="0"/>
                <w:i w:val="0"/>
                <w:sz w:val="20"/>
              </w:rPr>
              <w:t>Goggle arm</w:t>
            </w:r>
          </w:p>
        </w:tc>
        <w:tc>
          <w:tcPr>
            <w:tcW w:type="dxa" w:w="1368"/>
            <w:vAlign w:val="top"/>
          </w:tcPr>
          <w:p>
            <w:r>
              <w:rPr>
                <w:rFonts w:ascii="Calibri" w:hAnsi="Calibri"/>
                <w:b w:val="0"/>
                <w:i w:val="0"/>
                <w:sz w:val="20"/>
              </w:rPr>
              <w:t>ME</w:t>
            </w:r>
          </w:p>
        </w:tc>
        <w:tc>
          <w:tcPr>
            <w:tcW w:type="dxa" w:w="1800"/>
            <w:vAlign w:val="top"/>
          </w:tcPr>
          <w:p>
            <w:r>
              <w:rPr>
                <w:rFonts w:ascii="Calibri" w:hAnsi="Calibri"/>
                <w:b w:val="0"/>
                <w:i w:val="0"/>
                <w:sz w:val="20"/>
              </w:rPr>
              <w:t>OPEN</w:t>
            </w:r>
          </w:p>
        </w:tc>
      </w:tr>
      <w:tr>
        <w:tc>
          <w:tcPr>
            <w:tcW w:type="dxa" w:w="792"/>
            <w:vAlign w:val="top"/>
          </w:tcPr>
          <w:p>
            <w:r>
              <w:rPr>
                <w:rFonts w:ascii="Calibri" w:hAnsi="Calibri"/>
                <w:b w:val="0"/>
                <w:i w:val="0"/>
                <w:sz w:val="20"/>
              </w:rPr>
              <w:t>MR-03</w:t>
            </w:r>
          </w:p>
        </w:tc>
        <w:tc>
          <w:tcPr>
            <w:tcW w:type="dxa" w:w="4752"/>
            <w:vAlign w:val="top"/>
          </w:tcPr>
          <w:p>
            <w:r>
              <w:rPr>
                <w:rFonts w:ascii="Calibri" w:hAnsi="Calibri"/>
                <w:b w:val="0"/>
                <w:i w:val="0"/>
                <w:sz w:val="20"/>
              </w:rPr>
              <w:t>Rail detent position, engagement depth, and extraction force (≤ 5 N) confirmed by FEA or physical prototype</w:t>
            </w:r>
          </w:p>
        </w:tc>
        <w:tc>
          <w:tcPr>
            <w:tcW w:type="dxa" w:w="1944"/>
            <w:vAlign w:val="top"/>
          </w:tcPr>
          <w:p>
            <w:r>
              <w:rPr>
                <w:rFonts w:ascii="Calibri" w:hAnsi="Calibri"/>
                <w:b w:val="0"/>
                <w:i w:val="0"/>
                <w:sz w:val="20"/>
              </w:rPr>
              <w:t>Lens rim + Goggle arm</w:t>
            </w:r>
          </w:p>
        </w:tc>
        <w:tc>
          <w:tcPr>
            <w:tcW w:type="dxa" w:w="1368"/>
            <w:vAlign w:val="top"/>
          </w:tcPr>
          <w:p>
            <w:r>
              <w:rPr>
                <w:rFonts w:ascii="Calibri" w:hAnsi="Calibri"/>
                <w:b w:val="0"/>
                <w:i w:val="0"/>
                <w:sz w:val="20"/>
              </w:rPr>
              <w:t>ME</w:t>
            </w:r>
          </w:p>
        </w:tc>
        <w:tc>
          <w:tcPr>
            <w:tcW w:type="dxa" w:w="1800"/>
            <w:vAlign w:val="top"/>
          </w:tcPr>
          <w:p>
            <w:r>
              <w:rPr>
                <w:rFonts w:ascii="Calibri" w:hAnsi="Calibri"/>
                <w:b w:val="0"/>
                <w:i w:val="0"/>
                <w:sz w:val="20"/>
              </w:rPr>
              <w:t>OPEN</w:t>
            </w:r>
          </w:p>
        </w:tc>
      </w:tr>
      <w:tr>
        <w:tc>
          <w:tcPr>
            <w:tcW w:type="dxa" w:w="792"/>
            <w:vAlign w:val="top"/>
          </w:tcPr>
          <w:p>
            <w:r>
              <w:rPr>
                <w:rFonts w:ascii="Calibri" w:hAnsi="Calibri"/>
                <w:b w:val="0"/>
                <w:i w:val="0"/>
                <w:sz w:val="20"/>
              </w:rPr>
              <w:t>MR-04</w:t>
            </w:r>
          </w:p>
        </w:tc>
        <w:tc>
          <w:tcPr>
            <w:tcW w:type="dxa" w:w="4752"/>
            <w:vAlign w:val="top"/>
          </w:tcPr>
          <w:p>
            <w:r>
              <w:rPr>
                <w:rFonts w:ascii="Calibri" w:hAnsi="Calibri"/>
                <w:b w:val="0"/>
                <w:i w:val="0"/>
                <w:sz w:val="20"/>
              </w:rPr>
              <w:t>Shade body rail engagement confirmed in CAD assembly for S1, S2, and S3 shade body CAD models</w:t>
            </w:r>
          </w:p>
        </w:tc>
        <w:tc>
          <w:tcPr>
            <w:tcW w:type="dxa" w:w="1944"/>
            <w:vAlign w:val="top"/>
          </w:tcPr>
          <w:p>
            <w:r>
              <w:rPr>
                <w:rFonts w:ascii="Calibri" w:hAnsi="Calibri"/>
                <w:b w:val="0"/>
                <w:i w:val="0"/>
                <w:sz w:val="20"/>
              </w:rPr>
              <w:t>Shade assembly</w:t>
            </w:r>
          </w:p>
        </w:tc>
        <w:tc>
          <w:tcPr>
            <w:tcW w:type="dxa" w:w="1368"/>
            <w:vAlign w:val="top"/>
          </w:tcPr>
          <w:p>
            <w:r>
              <w:rPr>
                <w:rFonts w:ascii="Calibri" w:hAnsi="Calibri"/>
                <w:b w:val="0"/>
                <w:i w:val="0"/>
                <w:sz w:val="20"/>
              </w:rPr>
              <w:t>ME</w:t>
            </w:r>
          </w:p>
        </w:tc>
        <w:tc>
          <w:tcPr>
            <w:tcW w:type="dxa" w:w="1800"/>
            <w:vAlign w:val="top"/>
          </w:tcPr>
          <w:p>
            <w:r>
              <w:rPr>
                <w:rFonts w:ascii="Calibri" w:hAnsi="Calibri"/>
                <w:b w:val="0"/>
                <w:i w:val="0"/>
                <w:sz w:val="20"/>
              </w:rPr>
              <w:t>OPEN</w:t>
            </w:r>
          </w:p>
        </w:tc>
      </w:tr>
      <w:tr>
        <w:tc>
          <w:tcPr>
            <w:tcW w:type="dxa" w:w="792"/>
            <w:vAlign w:val="top"/>
          </w:tcPr>
          <w:p>
            <w:r>
              <w:rPr>
                <w:rFonts w:ascii="Calibri" w:hAnsi="Calibri"/>
                <w:b w:val="0"/>
                <w:i w:val="0"/>
                <w:sz w:val="20"/>
              </w:rPr>
              <w:t>MR-05</w:t>
            </w:r>
          </w:p>
        </w:tc>
        <w:tc>
          <w:tcPr>
            <w:tcW w:type="dxa" w:w="4752"/>
            <w:vAlign w:val="top"/>
          </w:tcPr>
          <w:p>
            <w:r>
              <w:rPr>
                <w:rFonts w:ascii="Calibri" w:hAnsi="Calibri"/>
                <w:b w:val="0"/>
                <w:i w:val="0"/>
                <w:sz w:val="20"/>
              </w:rPr>
              <w:t>N42 magnet pocket ≥ 1 mm polymer wall confirmed on ALL faces in CAD cross-section — BLOCKING</w:t>
            </w:r>
          </w:p>
        </w:tc>
        <w:tc>
          <w:tcPr>
            <w:tcW w:type="dxa" w:w="1944"/>
            <w:vAlign w:val="top"/>
          </w:tcPr>
          <w:p>
            <w:r>
              <w:rPr>
                <w:rFonts w:ascii="Calibri" w:hAnsi="Calibri"/>
                <w:b w:val="0"/>
                <w:i w:val="0"/>
                <w:sz w:val="20"/>
              </w:rPr>
              <w:t>Lens rim</w:t>
            </w:r>
          </w:p>
        </w:tc>
        <w:tc>
          <w:tcPr>
            <w:tcW w:type="dxa" w:w="1368"/>
            <w:vAlign w:val="top"/>
          </w:tcPr>
          <w:p>
            <w:r>
              <w:rPr>
                <w:rFonts w:ascii="Calibri" w:hAnsi="Calibri"/>
                <w:b w:val="0"/>
                <w:i w:val="0"/>
                <w:sz w:val="20"/>
              </w:rPr>
              <w:t>ME</w:t>
            </w:r>
          </w:p>
        </w:tc>
        <w:tc>
          <w:tcPr>
            <w:tcW w:type="dxa" w:w="1800"/>
            <w:vAlign w:val="top"/>
          </w:tcPr>
          <w:p>
            <w:r>
              <w:rPr>
                <w:rFonts w:ascii="Calibri" w:hAnsi="Calibri"/>
                <w:b w:val="0"/>
                <w:i w:val="0"/>
                <w:sz w:val="20"/>
              </w:rPr>
              <w:t>OPEN — BLOCKING</w:t>
            </w:r>
          </w:p>
        </w:tc>
      </w:tr>
      <w:tr>
        <w:tc>
          <w:tcPr>
            <w:tcW w:type="dxa" w:w="792"/>
            <w:vAlign w:val="top"/>
          </w:tcPr>
          <w:p>
            <w:r>
              <w:rPr>
                <w:rFonts w:ascii="Calibri" w:hAnsi="Calibri"/>
                <w:b w:val="0"/>
                <w:i w:val="0"/>
                <w:sz w:val="20"/>
              </w:rPr>
              <w:t>MR-06</w:t>
            </w:r>
          </w:p>
        </w:tc>
        <w:tc>
          <w:tcPr>
            <w:tcW w:type="dxa" w:w="4752"/>
            <w:vAlign w:val="top"/>
          </w:tcPr>
          <w:p>
            <w:r>
              <w:rPr>
                <w:rFonts w:ascii="Calibri" w:hAnsi="Calibri"/>
                <w:b w:val="0"/>
                <w:i w:val="0"/>
                <w:sz w:val="20"/>
              </w:rPr>
              <w:t>N42 magnet pocket 6-position layout confirmed; polarity sequence documented</w:t>
            </w:r>
          </w:p>
        </w:tc>
        <w:tc>
          <w:tcPr>
            <w:tcW w:type="dxa" w:w="1944"/>
            <w:vAlign w:val="top"/>
          </w:tcPr>
          <w:p>
            <w:r>
              <w:rPr>
                <w:rFonts w:ascii="Calibri" w:hAnsi="Calibri"/>
                <w:b w:val="0"/>
                <w:i w:val="0"/>
                <w:sz w:val="20"/>
              </w:rPr>
              <w:t>Lens rim</w:t>
            </w:r>
          </w:p>
        </w:tc>
        <w:tc>
          <w:tcPr>
            <w:tcW w:type="dxa" w:w="1368"/>
            <w:vAlign w:val="top"/>
          </w:tcPr>
          <w:p>
            <w:r>
              <w:rPr>
                <w:rFonts w:ascii="Calibri" w:hAnsi="Calibri"/>
                <w:b w:val="0"/>
                <w:i w:val="0"/>
                <w:sz w:val="20"/>
              </w:rPr>
              <w:t>ME + EE</w:t>
            </w:r>
          </w:p>
        </w:tc>
        <w:tc>
          <w:tcPr>
            <w:tcW w:type="dxa" w:w="1800"/>
            <w:vAlign w:val="top"/>
          </w:tcPr>
          <w:p>
            <w:r>
              <w:rPr>
                <w:rFonts w:ascii="Calibri" w:hAnsi="Calibri"/>
                <w:b w:val="0"/>
                <w:i w:val="0"/>
                <w:sz w:val="20"/>
              </w:rPr>
              <w:t>OPEN</w:t>
            </w:r>
          </w:p>
        </w:tc>
      </w:tr>
      <w:tr>
        <w:tc>
          <w:tcPr>
            <w:tcW w:type="dxa" w:w="792"/>
            <w:vAlign w:val="top"/>
          </w:tcPr>
          <w:p>
            <w:r>
              <w:rPr>
                <w:rFonts w:ascii="Calibri" w:hAnsi="Calibri"/>
                <w:b w:val="0"/>
                <w:i w:val="0"/>
                <w:sz w:val="20"/>
              </w:rPr>
              <w:t>MR-07</w:t>
            </w:r>
          </w:p>
        </w:tc>
        <w:tc>
          <w:tcPr>
            <w:tcW w:type="dxa" w:w="4752"/>
            <w:vAlign w:val="top"/>
          </w:tcPr>
          <w:p>
            <w:r>
              <w:rPr>
                <w:rFonts w:ascii="Calibri" w:hAnsi="Calibri"/>
                <w:b w:val="0"/>
                <w:i w:val="0"/>
                <w:sz w:val="20"/>
              </w:rPr>
              <w:t>Shade mating magnet 6-position layout confirmed against lens rim layout (F-04 mirrors F-03)</w:t>
            </w:r>
          </w:p>
        </w:tc>
        <w:tc>
          <w:tcPr>
            <w:tcW w:type="dxa" w:w="1944"/>
            <w:vAlign w:val="top"/>
          </w:tcPr>
          <w:p>
            <w:r>
              <w:rPr>
                <w:rFonts w:ascii="Calibri" w:hAnsi="Calibri"/>
                <w:b w:val="0"/>
                <w:i w:val="0"/>
                <w:sz w:val="20"/>
              </w:rPr>
              <w:t>Shade assembly</w:t>
            </w:r>
          </w:p>
        </w:tc>
        <w:tc>
          <w:tcPr>
            <w:tcW w:type="dxa" w:w="1368"/>
            <w:vAlign w:val="top"/>
          </w:tcPr>
          <w:p>
            <w:r>
              <w:rPr>
                <w:rFonts w:ascii="Calibri" w:hAnsi="Calibri"/>
                <w:b w:val="0"/>
                <w:i w:val="0"/>
                <w:sz w:val="20"/>
              </w:rPr>
              <w:t>ME</w:t>
            </w:r>
          </w:p>
        </w:tc>
        <w:tc>
          <w:tcPr>
            <w:tcW w:type="dxa" w:w="1800"/>
            <w:vAlign w:val="top"/>
          </w:tcPr>
          <w:p>
            <w:r>
              <w:rPr>
                <w:rFonts w:ascii="Calibri" w:hAnsi="Calibri"/>
                <w:b w:val="0"/>
                <w:i w:val="0"/>
                <w:sz w:val="20"/>
              </w:rPr>
              <w:t>OPEN</w:t>
            </w:r>
          </w:p>
        </w:tc>
      </w:tr>
      <w:tr>
        <w:tc>
          <w:tcPr>
            <w:tcW w:type="dxa" w:w="792"/>
            <w:vAlign w:val="top"/>
          </w:tcPr>
          <w:p>
            <w:r>
              <w:rPr>
                <w:rFonts w:ascii="Calibri" w:hAnsi="Calibri"/>
                <w:b w:val="0"/>
                <w:i w:val="0"/>
                <w:sz w:val="20"/>
              </w:rPr>
              <w:t>MR-08</w:t>
            </w:r>
          </w:p>
        </w:tc>
        <w:tc>
          <w:tcPr>
            <w:tcW w:type="dxa" w:w="4752"/>
            <w:vAlign w:val="top"/>
          </w:tcPr>
          <w:p>
            <w:r>
              <w:rPr>
                <w:rFonts w:ascii="Calibri" w:hAnsi="Calibri"/>
                <w:b w:val="0"/>
                <w:i w:val="0"/>
                <w:sz w:val="20"/>
              </w:rPr>
              <w:t>EC contact pad positions (F-05) confirmed in CAD; ≥ 8 mm separation from nearest magnet pocket verified</w:t>
            </w:r>
          </w:p>
        </w:tc>
        <w:tc>
          <w:tcPr>
            <w:tcW w:type="dxa" w:w="1944"/>
            <w:vAlign w:val="top"/>
          </w:tcPr>
          <w:p>
            <w:r>
              <w:rPr>
                <w:rFonts w:ascii="Calibri" w:hAnsi="Calibri"/>
                <w:b w:val="0"/>
                <w:i w:val="0"/>
                <w:sz w:val="20"/>
              </w:rPr>
              <w:t>Lens rim</w:t>
            </w:r>
          </w:p>
        </w:tc>
        <w:tc>
          <w:tcPr>
            <w:tcW w:type="dxa" w:w="1368"/>
            <w:vAlign w:val="top"/>
          </w:tcPr>
          <w:p>
            <w:r>
              <w:rPr>
                <w:rFonts w:ascii="Calibri" w:hAnsi="Calibri"/>
                <w:b w:val="0"/>
                <w:i w:val="0"/>
                <w:sz w:val="20"/>
              </w:rPr>
              <w:t>ME + EE</w:t>
            </w:r>
          </w:p>
        </w:tc>
        <w:tc>
          <w:tcPr>
            <w:tcW w:type="dxa" w:w="1800"/>
            <w:vAlign w:val="top"/>
          </w:tcPr>
          <w:p>
            <w:r>
              <w:rPr>
                <w:rFonts w:ascii="Calibri" w:hAnsi="Calibri"/>
                <w:b w:val="0"/>
                <w:i w:val="0"/>
                <w:sz w:val="20"/>
              </w:rPr>
              <w:t>OPEN</w:t>
            </w:r>
          </w:p>
        </w:tc>
      </w:tr>
      <w:tr>
        <w:tc>
          <w:tcPr>
            <w:tcW w:type="dxa" w:w="792"/>
            <w:vAlign w:val="top"/>
          </w:tcPr>
          <w:p>
            <w:r>
              <w:rPr>
                <w:rFonts w:ascii="Calibri" w:hAnsi="Calibri"/>
                <w:b w:val="0"/>
                <w:i w:val="0"/>
                <w:sz w:val="20"/>
              </w:rPr>
              <w:t>MR-09</w:t>
            </w:r>
          </w:p>
        </w:tc>
        <w:tc>
          <w:tcPr>
            <w:tcW w:type="dxa" w:w="4752"/>
            <w:vAlign w:val="top"/>
          </w:tcPr>
          <w:p>
            <w:r>
              <w:rPr>
                <w:rFonts w:ascii="Calibri" w:hAnsi="Calibri"/>
                <w:b w:val="0"/>
                <w:i w:val="0"/>
                <w:sz w:val="20"/>
              </w:rPr>
              <w:t>EC spring pin bore positions (F-06) confirmed in CAD assembly against F-05 pad positions; positional tolerance stack-up analysis complete</w:t>
            </w:r>
          </w:p>
        </w:tc>
        <w:tc>
          <w:tcPr>
            <w:tcW w:type="dxa" w:w="1944"/>
            <w:vAlign w:val="top"/>
          </w:tcPr>
          <w:p>
            <w:r>
              <w:rPr>
                <w:rFonts w:ascii="Calibri" w:hAnsi="Calibri"/>
                <w:b w:val="0"/>
                <w:i w:val="0"/>
                <w:sz w:val="20"/>
              </w:rPr>
              <w:t>Goggle arm</w:t>
            </w:r>
          </w:p>
        </w:tc>
        <w:tc>
          <w:tcPr>
            <w:tcW w:type="dxa" w:w="1368"/>
            <w:vAlign w:val="top"/>
          </w:tcPr>
          <w:p>
            <w:r>
              <w:rPr>
                <w:rFonts w:ascii="Calibri" w:hAnsi="Calibri"/>
                <w:b w:val="0"/>
                <w:i w:val="0"/>
                <w:sz w:val="20"/>
              </w:rPr>
              <w:t>ME + EE</w:t>
            </w:r>
          </w:p>
        </w:tc>
        <w:tc>
          <w:tcPr>
            <w:tcW w:type="dxa" w:w="1800"/>
            <w:vAlign w:val="top"/>
          </w:tcPr>
          <w:p>
            <w:r>
              <w:rPr>
                <w:rFonts w:ascii="Calibri" w:hAnsi="Calibri"/>
                <w:b w:val="0"/>
                <w:i w:val="0"/>
                <w:sz w:val="20"/>
              </w:rPr>
              <w:t>OPEN</w:t>
            </w:r>
          </w:p>
        </w:tc>
      </w:tr>
      <w:tr>
        <w:tc>
          <w:tcPr>
            <w:tcW w:type="dxa" w:w="792"/>
            <w:vAlign w:val="top"/>
          </w:tcPr>
          <w:p>
            <w:r>
              <w:rPr>
                <w:rFonts w:ascii="Calibri" w:hAnsi="Calibri"/>
                <w:b w:val="0"/>
                <w:i w:val="0"/>
                <w:sz w:val="20"/>
              </w:rPr>
              <w:t>MR-10</w:t>
            </w:r>
          </w:p>
        </w:tc>
        <w:tc>
          <w:tcPr>
            <w:tcW w:type="dxa" w:w="4752"/>
            <w:vAlign w:val="top"/>
          </w:tcPr>
          <w:p>
            <w:r>
              <w:rPr>
                <w:rFonts w:ascii="Calibri" w:hAnsi="Calibri"/>
                <w:b w:val="0"/>
                <w:i w:val="0"/>
                <w:sz w:val="20"/>
              </w:rPr>
              <w:t>EC contact polarity (positive/negative) marked on lens rim and goggle arm drawings</w:t>
            </w:r>
          </w:p>
        </w:tc>
        <w:tc>
          <w:tcPr>
            <w:tcW w:type="dxa" w:w="1944"/>
            <w:vAlign w:val="top"/>
          </w:tcPr>
          <w:p>
            <w:r>
              <w:rPr>
                <w:rFonts w:ascii="Calibri" w:hAnsi="Calibri"/>
                <w:b w:val="0"/>
                <w:i w:val="0"/>
                <w:sz w:val="20"/>
              </w:rPr>
              <w:t>Lens rim + Goggle arm</w:t>
            </w:r>
          </w:p>
        </w:tc>
        <w:tc>
          <w:tcPr>
            <w:tcW w:type="dxa" w:w="1368"/>
            <w:vAlign w:val="top"/>
          </w:tcPr>
          <w:p>
            <w:r>
              <w:rPr>
                <w:rFonts w:ascii="Calibri" w:hAnsi="Calibri"/>
                <w:b w:val="0"/>
                <w:i w:val="0"/>
                <w:sz w:val="20"/>
              </w:rPr>
              <w:t>EE</w:t>
            </w:r>
          </w:p>
        </w:tc>
        <w:tc>
          <w:tcPr>
            <w:tcW w:type="dxa" w:w="1800"/>
            <w:vAlign w:val="top"/>
          </w:tcPr>
          <w:p>
            <w:r>
              <w:rPr>
                <w:rFonts w:ascii="Calibri" w:hAnsi="Calibri"/>
                <w:b w:val="0"/>
                <w:i w:val="0"/>
                <w:sz w:val="20"/>
              </w:rPr>
              <w:t>OPEN</w:t>
            </w:r>
          </w:p>
        </w:tc>
      </w:tr>
      <w:tr>
        <w:tc>
          <w:tcPr>
            <w:tcW w:type="dxa" w:w="792"/>
            <w:vAlign w:val="top"/>
          </w:tcPr>
          <w:p>
            <w:r>
              <w:rPr>
                <w:rFonts w:ascii="Calibri" w:hAnsi="Calibri"/>
                <w:b w:val="0"/>
                <w:i w:val="0"/>
                <w:sz w:val="20"/>
              </w:rPr>
              <w:t>MR-11</w:t>
            </w:r>
          </w:p>
        </w:tc>
        <w:tc>
          <w:tcPr>
            <w:tcW w:type="dxa" w:w="4752"/>
            <w:vAlign w:val="top"/>
          </w:tcPr>
          <w:p>
            <w:r>
              <w:rPr>
                <w:rFonts w:ascii="Calibri" w:hAnsi="Calibri"/>
                <w:b w:val="0"/>
                <w:i w:val="0"/>
                <w:sz w:val="20"/>
              </w:rPr>
              <w:t>Lens orientation keying confirmed: F-05 pad asymmetry prevents 180° lens rotation (3 independent keying mechanisms)</w:t>
            </w:r>
          </w:p>
        </w:tc>
        <w:tc>
          <w:tcPr>
            <w:tcW w:type="dxa" w:w="1944"/>
            <w:vAlign w:val="top"/>
          </w:tcPr>
          <w:p>
            <w:r>
              <w:rPr>
                <w:rFonts w:ascii="Calibri" w:hAnsi="Calibri"/>
                <w:b w:val="0"/>
                <w:i w:val="0"/>
                <w:sz w:val="20"/>
              </w:rPr>
              <w:t>Lens rim + Goggle arm</w:t>
            </w:r>
          </w:p>
        </w:tc>
        <w:tc>
          <w:tcPr>
            <w:tcW w:type="dxa" w:w="1368"/>
            <w:vAlign w:val="top"/>
          </w:tcPr>
          <w:p>
            <w:r>
              <w:rPr>
                <w:rFonts w:ascii="Calibri" w:hAnsi="Calibri"/>
                <w:b w:val="0"/>
                <w:i w:val="0"/>
                <w:sz w:val="20"/>
              </w:rPr>
              <w:t>ME + EE</w:t>
            </w:r>
          </w:p>
        </w:tc>
        <w:tc>
          <w:tcPr>
            <w:tcW w:type="dxa" w:w="1800"/>
            <w:vAlign w:val="top"/>
          </w:tcPr>
          <w:p>
            <w:r>
              <w:rPr>
                <w:rFonts w:ascii="Calibri" w:hAnsi="Calibri"/>
                <w:b w:val="0"/>
                <w:i w:val="0"/>
                <w:sz w:val="20"/>
              </w:rPr>
              <w:t>OPEN</w:t>
            </w:r>
          </w:p>
        </w:tc>
      </w:tr>
      <w:tr>
        <w:tc>
          <w:tcPr>
            <w:tcW w:type="dxa" w:w="792"/>
            <w:vAlign w:val="top"/>
          </w:tcPr>
          <w:p>
            <w:r>
              <w:rPr>
                <w:rFonts w:ascii="Calibri" w:hAnsi="Calibri"/>
                <w:b w:val="0"/>
                <w:i w:val="0"/>
                <w:sz w:val="20"/>
              </w:rPr>
              <w:t>MR-12</w:t>
            </w:r>
          </w:p>
        </w:tc>
        <w:tc>
          <w:tcPr>
            <w:tcW w:type="dxa" w:w="4752"/>
            <w:vAlign w:val="top"/>
          </w:tcPr>
          <w:p>
            <w:r>
              <w:rPr>
                <w:rFonts w:ascii="Calibri" w:hAnsi="Calibri"/>
                <w:b w:val="0"/>
                <w:i w:val="0"/>
                <w:sz w:val="20"/>
              </w:rPr>
              <w:t>AgNW supplier selected; COA received with sheet resistance, transmission at 550/660/808 nm, and haze — BLOCKING for lens production release</w:t>
            </w:r>
          </w:p>
        </w:tc>
        <w:tc>
          <w:tcPr>
            <w:tcW w:type="dxa" w:w="1944"/>
            <w:vAlign w:val="top"/>
          </w:tcPr>
          <w:p>
            <w:r>
              <w:rPr>
                <w:rFonts w:ascii="Calibri" w:hAnsi="Calibri"/>
                <w:b w:val="0"/>
                <w:i w:val="0"/>
                <w:sz w:val="20"/>
              </w:rPr>
              <w:t>Lens optical stack</w:t>
            </w:r>
          </w:p>
        </w:tc>
        <w:tc>
          <w:tcPr>
            <w:tcW w:type="dxa" w:w="1368"/>
            <w:vAlign w:val="top"/>
          </w:tcPr>
          <w:p>
            <w:r>
              <w:rPr>
                <w:rFonts w:ascii="Calibri" w:hAnsi="Calibri"/>
                <w:b w:val="0"/>
                <w:i w:val="0"/>
                <w:sz w:val="20"/>
              </w:rPr>
              <w:t>Supply Chain + Optical Eng</w:t>
            </w:r>
          </w:p>
        </w:tc>
        <w:tc>
          <w:tcPr>
            <w:tcW w:type="dxa" w:w="1800"/>
            <w:vAlign w:val="top"/>
          </w:tcPr>
          <w:p>
            <w:r>
              <w:rPr>
                <w:rFonts w:ascii="Calibri" w:hAnsi="Calibri"/>
                <w:b w:val="0"/>
                <w:i w:val="0"/>
                <w:sz w:val="20"/>
              </w:rPr>
              <w:t>OPEN — BLOCKING</w:t>
            </w:r>
          </w:p>
        </w:tc>
      </w:tr>
      <w:tr>
        <w:tc>
          <w:tcPr>
            <w:tcW w:type="dxa" w:w="792"/>
            <w:vAlign w:val="top"/>
          </w:tcPr>
          <w:p>
            <w:r>
              <w:rPr>
                <w:rFonts w:ascii="Calibri" w:hAnsi="Calibri"/>
                <w:b w:val="0"/>
                <w:i w:val="0"/>
                <w:sz w:val="20"/>
              </w:rPr>
              <w:t>MR-13</w:t>
            </w:r>
          </w:p>
        </w:tc>
        <w:tc>
          <w:tcPr>
            <w:tcW w:type="dxa" w:w="4752"/>
            <w:vAlign w:val="top"/>
          </w:tcPr>
          <w:p>
            <w:r>
              <w:rPr>
                <w:rFonts w:ascii="Calibri" w:hAnsi="Calibri"/>
                <w:b w:val="0"/>
                <w:i w:val="0"/>
                <w:sz w:val="20"/>
              </w:rPr>
              <w:t>Hard coat supplier confirmed; compatibility with AgNW binder and EC film chemistry confirmed in writing from supplier</w:t>
            </w:r>
          </w:p>
        </w:tc>
        <w:tc>
          <w:tcPr>
            <w:tcW w:type="dxa" w:w="1944"/>
            <w:vAlign w:val="top"/>
          </w:tcPr>
          <w:p>
            <w:r>
              <w:rPr>
                <w:rFonts w:ascii="Calibri" w:hAnsi="Calibri"/>
                <w:b w:val="0"/>
                <w:i w:val="0"/>
                <w:sz w:val="20"/>
              </w:rPr>
              <w:t>Lens optical stack</w:t>
            </w:r>
          </w:p>
        </w:tc>
        <w:tc>
          <w:tcPr>
            <w:tcW w:type="dxa" w:w="1368"/>
            <w:vAlign w:val="top"/>
          </w:tcPr>
          <w:p>
            <w:r>
              <w:rPr>
                <w:rFonts w:ascii="Calibri" w:hAnsi="Calibri"/>
                <w:b w:val="0"/>
                <w:i w:val="0"/>
                <w:sz w:val="20"/>
              </w:rPr>
              <w:t>Supply Chain + Optical Eng</w:t>
            </w:r>
          </w:p>
        </w:tc>
        <w:tc>
          <w:tcPr>
            <w:tcW w:type="dxa" w:w="1800"/>
            <w:vAlign w:val="top"/>
          </w:tcPr>
          <w:p>
            <w:r>
              <w:rPr>
                <w:rFonts w:ascii="Calibri" w:hAnsi="Calibri"/>
                <w:b w:val="0"/>
                <w:i w:val="0"/>
                <w:sz w:val="20"/>
              </w:rPr>
              <w:t>OPEN</w:t>
            </w:r>
          </w:p>
        </w:tc>
      </w:tr>
      <w:tr>
        <w:tc>
          <w:tcPr>
            <w:tcW w:type="dxa" w:w="792"/>
            <w:vAlign w:val="top"/>
          </w:tcPr>
          <w:p>
            <w:r>
              <w:rPr>
                <w:rFonts w:ascii="Calibri" w:hAnsi="Calibri"/>
                <w:b w:val="0"/>
                <w:i w:val="0"/>
                <w:sz w:val="20"/>
              </w:rPr>
              <w:t>MR-14</w:t>
            </w:r>
          </w:p>
        </w:tc>
        <w:tc>
          <w:tcPr>
            <w:tcW w:type="dxa" w:w="4752"/>
            <w:vAlign w:val="top"/>
          </w:tcPr>
          <w:p>
            <w:r>
              <w:rPr>
                <w:rFonts w:ascii="Calibri" w:hAnsi="Calibri"/>
                <w:b w:val="0"/>
                <w:i w:val="0"/>
                <w:sz w:val="20"/>
              </w:rPr>
              <w:t>PDMS SiO₂ interlayer process confirmed on PC substrate coupon (peel force ≥ 150 N/m); separate qualification from zone module PI substrate result</w:t>
            </w:r>
          </w:p>
        </w:tc>
        <w:tc>
          <w:tcPr>
            <w:tcW w:type="dxa" w:w="1944"/>
            <w:vAlign w:val="top"/>
          </w:tcPr>
          <w:p>
            <w:r>
              <w:rPr>
                <w:rFonts w:ascii="Calibri" w:hAnsi="Calibri"/>
                <w:b w:val="0"/>
                <w:i w:val="0"/>
                <w:sz w:val="20"/>
              </w:rPr>
              <w:t>Lens optical stack</w:t>
            </w:r>
          </w:p>
        </w:tc>
        <w:tc>
          <w:tcPr>
            <w:tcW w:type="dxa" w:w="1368"/>
            <w:vAlign w:val="top"/>
          </w:tcPr>
          <w:p>
            <w:r>
              <w:rPr>
                <w:rFonts w:ascii="Calibri" w:hAnsi="Calibri"/>
                <w:b w:val="0"/>
                <w:i w:val="0"/>
                <w:sz w:val="20"/>
              </w:rPr>
              <w:t>Optical Eng + Process Eng</w:t>
            </w:r>
          </w:p>
        </w:tc>
        <w:tc>
          <w:tcPr>
            <w:tcW w:type="dxa" w:w="1800"/>
            <w:vAlign w:val="top"/>
          </w:tcPr>
          <w:p>
            <w:r>
              <w:rPr>
                <w:rFonts w:ascii="Calibri" w:hAnsi="Calibri"/>
                <w:b w:val="0"/>
                <w:i w:val="0"/>
                <w:sz w:val="20"/>
              </w:rPr>
              <w:t>OPEN</w:t>
            </w:r>
          </w:p>
        </w:tc>
      </w:tr>
      <w:tr>
        <w:tc>
          <w:tcPr>
            <w:tcW w:type="dxa" w:w="792"/>
            <w:vAlign w:val="top"/>
          </w:tcPr>
          <w:p>
            <w:r>
              <w:rPr>
                <w:rFonts w:ascii="Calibri" w:hAnsi="Calibri"/>
                <w:b w:val="0"/>
                <w:i w:val="0"/>
                <w:sz w:val="20"/>
              </w:rPr>
              <w:t>MR-15</w:t>
            </w:r>
          </w:p>
        </w:tc>
        <w:tc>
          <w:tcPr>
            <w:tcW w:type="dxa" w:w="4752"/>
            <w:vAlign w:val="top"/>
          </w:tcPr>
          <w:p>
            <w:r>
              <w:rPr>
                <w:rFonts w:ascii="Calibri" w:hAnsi="Calibri"/>
                <w:b w:val="0"/>
                <w:i w:val="0"/>
                <w:sz w:val="20"/>
              </w:rPr>
              <w:t>Anchor hook (F-07) internal diameter 4.0 mm and draft angle ≥ 3° confirmed in CAD; tether lanyard snap-ring compatibility confirmed</w:t>
            </w:r>
          </w:p>
        </w:tc>
        <w:tc>
          <w:tcPr>
            <w:tcW w:type="dxa" w:w="1944"/>
            <w:vAlign w:val="top"/>
          </w:tcPr>
          <w:p>
            <w:r>
              <w:rPr>
                <w:rFonts w:ascii="Calibri" w:hAnsi="Calibri"/>
                <w:b w:val="0"/>
                <w:i w:val="0"/>
                <w:sz w:val="20"/>
              </w:rPr>
              <w:t>Goggle arm</w:t>
            </w:r>
          </w:p>
        </w:tc>
        <w:tc>
          <w:tcPr>
            <w:tcW w:type="dxa" w:w="1368"/>
            <w:vAlign w:val="top"/>
          </w:tcPr>
          <w:p>
            <w:r>
              <w:rPr>
                <w:rFonts w:ascii="Calibri" w:hAnsi="Calibri"/>
                <w:b w:val="0"/>
                <w:i w:val="0"/>
                <w:sz w:val="20"/>
              </w:rPr>
              <w:t>ME</w:t>
            </w:r>
          </w:p>
        </w:tc>
        <w:tc>
          <w:tcPr>
            <w:tcW w:type="dxa" w:w="1800"/>
            <w:vAlign w:val="top"/>
          </w:tcPr>
          <w:p>
            <w:r>
              <w:rPr>
                <w:rFonts w:ascii="Calibri" w:hAnsi="Calibri"/>
                <w:b w:val="0"/>
                <w:i w:val="0"/>
                <w:sz w:val="20"/>
              </w:rPr>
              <w:t>OPEN</w:t>
            </w:r>
          </w:p>
        </w:tc>
      </w:tr>
      <w:tr>
        <w:tc>
          <w:tcPr>
            <w:tcW w:type="dxa" w:w="792"/>
            <w:vAlign w:val="top"/>
          </w:tcPr>
          <w:p>
            <w:r>
              <w:rPr>
                <w:rFonts w:ascii="Calibri" w:hAnsi="Calibri"/>
                <w:b w:val="0"/>
                <w:i w:val="0"/>
                <w:sz w:val="20"/>
              </w:rPr>
              <w:t>MR-16</w:t>
            </w:r>
          </w:p>
        </w:tc>
        <w:tc>
          <w:tcPr>
            <w:tcW w:type="dxa" w:w="4752"/>
            <w:vAlign w:val="top"/>
          </w:tcPr>
          <w:p>
            <w:r>
              <w:rPr>
                <w:rFonts w:ascii="Calibri" w:hAnsi="Calibri"/>
                <w:b w:val="0"/>
                <w:i w:val="0"/>
                <w:sz w:val="20"/>
              </w:rPr>
              <w:t>Full optical stack build sequence documented: substrate → SiO₂ interlayer → AgNW → hard coat (outer face); substrate → EC film → hard coat → PDMS (EC lens inner face); substrate → SiO₂ → PDMS (standard lens inner face)</w:t>
            </w:r>
          </w:p>
        </w:tc>
        <w:tc>
          <w:tcPr>
            <w:tcW w:type="dxa" w:w="1944"/>
            <w:vAlign w:val="top"/>
          </w:tcPr>
          <w:p>
            <w:r>
              <w:rPr>
                <w:rFonts w:ascii="Calibri" w:hAnsi="Calibri"/>
                <w:b w:val="0"/>
                <w:i w:val="0"/>
                <w:sz w:val="20"/>
              </w:rPr>
              <w:t>Lens optical stack</w:t>
            </w:r>
          </w:p>
        </w:tc>
        <w:tc>
          <w:tcPr>
            <w:tcW w:type="dxa" w:w="1368"/>
            <w:vAlign w:val="top"/>
          </w:tcPr>
          <w:p>
            <w:r>
              <w:rPr>
                <w:rFonts w:ascii="Calibri" w:hAnsi="Calibri"/>
                <w:b w:val="0"/>
                <w:i w:val="0"/>
                <w:sz w:val="20"/>
              </w:rPr>
              <w:t>Optical Eng + Process Eng</w:t>
            </w:r>
          </w:p>
        </w:tc>
        <w:tc>
          <w:tcPr>
            <w:tcW w:type="dxa" w:w="1800"/>
            <w:vAlign w:val="top"/>
          </w:tcPr>
          <w:p>
            <w:r>
              <w:rPr>
                <w:rFonts w:ascii="Calibri" w:hAnsi="Calibri"/>
                <w:b w:val="0"/>
                <w:i w:val="0"/>
                <w:sz w:val="20"/>
              </w:rPr>
              <w:t>OPEN</w:t>
            </w:r>
          </w:p>
        </w:tc>
      </w:tr>
      <w:tr>
        <w:tc>
          <w:tcPr>
            <w:tcW w:type="dxa" w:w="792"/>
            <w:vAlign w:val="top"/>
          </w:tcPr>
          <w:p>
            <w:r>
              <w:rPr>
                <w:rFonts w:ascii="Calibri" w:hAnsi="Calibri"/>
                <w:b w:val="0"/>
                <w:i w:val="0"/>
                <w:sz w:val="20"/>
              </w:rPr>
              <w:t>MR-17</w:t>
            </w:r>
          </w:p>
        </w:tc>
        <w:tc>
          <w:tcPr>
            <w:tcW w:type="dxa" w:w="4752"/>
            <w:vAlign w:val="top"/>
          </w:tcPr>
          <w:p>
            <w:r>
              <w:rPr>
                <w:rFonts w:ascii="Calibri" w:hAnsi="Calibri"/>
                <w:b w:val="0"/>
                <w:i w:val="0"/>
                <w:sz w:val="20"/>
              </w:rPr>
              <w:t>PBM transmission confirmed: full optical stack (PC + AgNW + hard coat) transmits ≥ 82% at 660 nm and 808 nm on FAI coupon measurement</w:t>
            </w:r>
          </w:p>
        </w:tc>
        <w:tc>
          <w:tcPr>
            <w:tcW w:type="dxa" w:w="1944"/>
            <w:vAlign w:val="top"/>
          </w:tcPr>
          <w:p>
            <w:r>
              <w:rPr>
                <w:rFonts w:ascii="Calibri" w:hAnsi="Calibri"/>
                <w:b w:val="0"/>
                <w:i w:val="0"/>
                <w:sz w:val="20"/>
              </w:rPr>
              <w:t>Lens optical stack</w:t>
            </w:r>
          </w:p>
        </w:tc>
        <w:tc>
          <w:tcPr>
            <w:tcW w:type="dxa" w:w="1368"/>
            <w:vAlign w:val="top"/>
          </w:tcPr>
          <w:p>
            <w:r>
              <w:rPr>
                <w:rFonts w:ascii="Calibri" w:hAnsi="Calibri"/>
                <w:b w:val="0"/>
                <w:i w:val="0"/>
                <w:sz w:val="20"/>
              </w:rPr>
              <w:t>Optical Eng</w:t>
            </w:r>
          </w:p>
        </w:tc>
        <w:tc>
          <w:tcPr>
            <w:tcW w:type="dxa" w:w="1800"/>
            <w:vAlign w:val="top"/>
          </w:tcPr>
          <w:p>
            <w:r>
              <w:rPr>
                <w:rFonts w:ascii="Calibri" w:hAnsi="Calibri"/>
                <w:b w:val="0"/>
                <w:i w:val="0"/>
                <w:sz w:val="20"/>
              </w:rPr>
              <w:t>OPEN — BLOCKING for Mode F claim</w:t>
            </w:r>
          </w:p>
        </w:tc>
      </w:tr>
      <w:tr>
        <w:tc>
          <w:tcPr>
            <w:tcW w:type="dxa" w:w="792"/>
            <w:vAlign w:val="top"/>
          </w:tcPr>
          <w:p>
            <w:r>
              <w:rPr>
                <w:rFonts w:ascii="Calibri" w:hAnsi="Calibri"/>
                <w:b w:val="0"/>
                <w:i w:val="0"/>
                <w:sz w:val="20"/>
              </w:rPr>
              <w:t>MR-18</w:t>
            </w:r>
          </w:p>
        </w:tc>
        <w:tc>
          <w:tcPr>
            <w:tcW w:type="dxa" w:w="4752"/>
            <w:vAlign w:val="top"/>
          </w:tcPr>
          <w:p>
            <w:r>
              <w:rPr>
                <w:rFonts w:ascii="Calibri" w:hAnsi="Calibri"/>
                <w:b w:val="0"/>
                <w:i w:val="0"/>
                <w:sz w:val="20"/>
              </w:rPr>
              <w:t>EC transition time baseline measured on 5 lenses at production contact resistance (≤ 50 mΩ); transition time ≤ 2 s confirmed</w:t>
            </w:r>
          </w:p>
        </w:tc>
        <w:tc>
          <w:tcPr>
            <w:tcW w:type="dxa" w:w="1944"/>
            <w:vAlign w:val="top"/>
          </w:tcPr>
          <w:p>
            <w:r>
              <w:rPr>
                <w:rFonts w:ascii="Calibri" w:hAnsi="Calibri"/>
                <w:b w:val="0"/>
                <w:i w:val="0"/>
                <w:sz w:val="20"/>
              </w:rPr>
              <w:t>EC lens</w:t>
            </w:r>
          </w:p>
        </w:tc>
        <w:tc>
          <w:tcPr>
            <w:tcW w:type="dxa" w:w="1368"/>
            <w:vAlign w:val="top"/>
          </w:tcPr>
          <w:p>
            <w:r>
              <w:rPr>
                <w:rFonts w:ascii="Calibri" w:hAnsi="Calibri"/>
                <w:b w:val="0"/>
                <w:i w:val="0"/>
                <w:sz w:val="20"/>
              </w:rPr>
              <w:t>EE + Optical Eng</w:t>
            </w:r>
          </w:p>
        </w:tc>
        <w:tc>
          <w:tcPr>
            <w:tcW w:type="dxa" w:w="1800"/>
            <w:vAlign w:val="top"/>
          </w:tcPr>
          <w:p>
            <w:r>
              <w:rPr>
                <w:rFonts w:ascii="Calibri" w:hAnsi="Calibri"/>
                <w:b w:val="0"/>
                <w:i w:val="0"/>
                <w:sz w:val="20"/>
              </w:rPr>
              <w:t>OPEN — EC lens only</w:t>
            </w:r>
          </w:p>
        </w:tc>
      </w:tr>
      <w:tr>
        <w:tc>
          <w:tcPr>
            <w:tcW w:type="dxa" w:w="792"/>
            <w:vAlign w:val="top"/>
          </w:tcPr>
          <w:p>
            <w:r>
              <w:t>MR-19</w:t>
            </w:r>
          </w:p>
        </w:tc>
        <w:tc>
          <w:tcPr>
            <w:tcW w:type="dxa" w:w="4752"/>
            <w:vAlign w:val="top"/>
          </w:tcPr>
          <w:p>
            <w:r>
              <w:t>Anchor hook (F-07) shade system clearance confirmed in CAD assembly: ≥ 4 mm clearance from hook loop outer edge to nearest S1, S2, and S3 shade body surface in fully-seated shade configuration and through full snap-on travel; clearance measurement documented on goggle arm assembly drawing</w:t>
            </w:r>
          </w:p>
        </w:tc>
        <w:tc>
          <w:tcPr>
            <w:tcW w:type="dxa" w:w="1944"/>
            <w:vAlign w:val="top"/>
          </w:tcPr>
          <w:p>
            <w:r>
              <w:t>Goggle arm</w:t>
            </w:r>
          </w:p>
        </w:tc>
        <w:tc>
          <w:tcPr>
            <w:tcW w:type="dxa" w:w="1368"/>
            <w:vAlign w:val="top"/>
          </w:tcPr>
          <w:p>
            <w:r>
              <w:t>ME</w:t>
            </w:r>
          </w:p>
        </w:tc>
        <w:tc>
          <w:tcPr>
            <w:tcW w:type="dxa" w:w="1800"/>
            <w:vAlign w:val="top"/>
          </w:tcPr>
          <w:p>
            <w:r>
              <w:t>OPEN</w:t>
            </w:r>
          </w:p>
        </w:tc>
      </w:tr>
      <w:tr>
        <w:tc>
          <w:tcPr>
            <w:tcW w:type="dxa" w:w="792"/>
            <w:vAlign w:val="top"/>
          </w:tcPr>
          <w:p>
            <w:r>
              <w:t>MR-20</w:t>
            </w:r>
          </w:p>
        </w:tc>
        <w:tc>
          <w:tcPr>
            <w:tcW w:type="dxa" w:w="4752"/>
            <w:vAlign w:val="top"/>
          </w:tcPr>
          <w:p>
            <w:r>
              <w:t>Tether lanyard routing confirmed on goggle arm CAD: lanyard routes along posterior arm outer surface toward rear of headset; free length ≤ 45 mm from hook attachment to lens rim guard snap-ring terminal in rim guard seated position; lanyard path does not cross the lens zone area at any point in rim guard swing arc</w:t>
            </w:r>
          </w:p>
        </w:tc>
        <w:tc>
          <w:tcPr>
            <w:tcW w:type="dxa" w:w="1944"/>
            <w:vAlign w:val="top"/>
          </w:tcPr>
          <w:p>
            <w:r>
              <w:t>Goggle arm</w:t>
            </w:r>
          </w:p>
        </w:tc>
        <w:tc>
          <w:tcPr>
            <w:tcW w:type="dxa" w:w="1368"/>
            <w:vAlign w:val="top"/>
          </w:tcPr>
          <w:p>
            <w:r>
              <w:t>ME</w:t>
            </w:r>
          </w:p>
        </w:tc>
        <w:tc>
          <w:tcPr>
            <w:tcW w:type="dxa" w:w="1800"/>
            <w:vAlign w:val="top"/>
          </w:tcPr>
          <w:p>
            <w:r>
              <w:t>OPEN</w:t>
            </w:r>
          </w:p>
        </w:tc>
      </w:tr>
    </w:tbl>
    <w:p/>
    <w:p>
      <w:pPr>
        <w:spacing w:before="240" w:after="80"/>
      </w:pPr>
      <w:r>
        <w:rPr>
          <w:rFonts w:ascii="Calibri" w:hAnsi="Calibri"/>
          <w:b/>
          <w:i w:val="0"/>
          <w:color w:val="1F497D"/>
          <w:sz w:val="26"/>
        </w:rPr>
        <w:t>7.  FAI CROSS-REFERENCE</w:t>
      </w:r>
    </w:p>
    <w:p>
      <w:pPr>
        <w:spacing w:before="40" w:after="40"/>
      </w:pPr>
      <w:r>
        <w:rPr>
          <w:rFonts w:ascii="Calibri" w:hAnsi="Calibri"/>
          <w:b w:val="0"/>
          <w:i w:val="0"/>
          <w:sz w:val="22"/>
        </w:rPr>
        <w:t>A first article inspection (FAI) checklist for the lens assembly (NP-FAI-LENS-001, to be created) must validate all features in this tooling specification. The following table maps each feature to its FAI validation method. FAI must pass before production lot approval.</w:t>
      </w:r>
    </w:p>
    <w:tbl>
      <w:tblPr>
        <w:tblStyle w:val="TableGrid"/>
        <w:tblW w:type="auto" w:w="0"/>
        <w:tblLook w:firstColumn="1" w:firstRow="1" w:lastColumn="0" w:lastRow="0" w:noHBand="0" w:noVBand="1" w:val="04A0"/>
      </w:tblPr>
      <w:tblGrid>
        <w:gridCol w:w="3120"/>
        <w:gridCol w:w="3120"/>
        <w:gridCol w:w="3120"/>
      </w:tblGrid>
      <w:tr>
        <w:tc>
          <w:tcPr>
            <w:tcW w:type="dxa" w:w="1872"/>
            <w:vAlign w:val="center"/>
            <w:shd w:val="clear" w:color="auto" w:fill="D6E4F0"/>
          </w:tcPr>
          <w:p>
            <w:r>
              <w:rPr>
                <w:rFonts w:ascii="Calibri" w:hAnsi="Calibri"/>
                <w:b/>
                <w:i w:val="0"/>
                <w:sz w:val="20"/>
              </w:rPr>
              <w:t>Feature</w:t>
            </w:r>
          </w:p>
        </w:tc>
        <w:tc>
          <w:tcPr>
            <w:tcW w:type="dxa" w:w="4176"/>
            <w:vAlign w:val="center"/>
            <w:shd w:val="clear" w:color="auto" w:fill="D6E4F0"/>
          </w:tcPr>
          <w:p>
            <w:r>
              <w:rPr>
                <w:rFonts w:ascii="Calibri" w:hAnsi="Calibri"/>
                <w:b/>
                <w:i w:val="0"/>
                <w:sz w:val="20"/>
              </w:rPr>
              <w:t>FAI Validation Method</w:t>
            </w:r>
          </w:p>
        </w:tc>
        <w:tc>
          <w:tcPr>
            <w:tcW w:type="dxa" w:w="3168"/>
            <w:vAlign w:val="center"/>
            <w:shd w:val="clear" w:color="auto" w:fill="D6E4F0"/>
          </w:tcPr>
          <w:p>
            <w:r>
              <w:rPr>
                <w:rFonts w:ascii="Calibri" w:hAnsi="Calibri"/>
                <w:b/>
                <w:i w:val="0"/>
                <w:sz w:val="20"/>
              </w:rPr>
              <w:t>Acceptance Criterion</w:t>
            </w:r>
          </w:p>
        </w:tc>
      </w:tr>
      <w:tr>
        <w:tc>
          <w:tcPr>
            <w:tcW w:type="dxa" w:w="1872"/>
            <w:vAlign w:val="top"/>
          </w:tcPr>
          <w:p>
            <w:r>
              <w:rPr>
                <w:rFonts w:ascii="Calibri" w:hAnsi="Calibri"/>
                <w:b w:val="0"/>
                <w:i w:val="0"/>
                <w:sz w:val="20"/>
              </w:rPr>
              <w:t>F-01 Sliding rail groove</w:t>
            </w:r>
          </w:p>
        </w:tc>
        <w:tc>
          <w:tcPr>
            <w:tcW w:type="dxa" w:w="4176"/>
            <w:vAlign w:val="top"/>
          </w:tcPr>
          <w:p>
            <w:r>
              <w:rPr>
                <w:rFonts w:ascii="Calibri" w:hAnsi="Calibri"/>
                <w:b w:val="0"/>
                <w:i w:val="0"/>
                <w:sz w:val="20"/>
              </w:rPr>
              <w:t>CMM measurement of groove mouth width, base width, and depth; shade insertion/extraction force measurement (5 units)</w:t>
            </w:r>
          </w:p>
        </w:tc>
        <w:tc>
          <w:tcPr>
            <w:tcW w:type="dxa" w:w="3168"/>
            <w:vAlign w:val="top"/>
          </w:tcPr>
          <w:p>
            <w:r>
              <w:rPr>
                <w:rFonts w:ascii="Calibri" w:hAnsi="Calibri"/>
                <w:b w:val="0"/>
                <w:i w:val="0"/>
                <w:sz w:val="20"/>
              </w:rPr>
              <w:t>All dimensions within tolerance; extraction force ≤ 5 N; detent click confirmed on all 5 units</w:t>
            </w:r>
          </w:p>
        </w:tc>
      </w:tr>
      <w:tr>
        <w:tc>
          <w:tcPr>
            <w:tcW w:type="dxa" w:w="1872"/>
            <w:vAlign w:val="top"/>
          </w:tcPr>
          <w:p>
            <w:r>
              <w:rPr>
                <w:rFonts w:ascii="Calibri" w:hAnsi="Calibri"/>
                <w:b w:val="0"/>
                <w:i w:val="0"/>
                <w:sz w:val="20"/>
              </w:rPr>
              <w:t>F-02 Rail tongue</w:t>
            </w:r>
          </w:p>
        </w:tc>
        <w:tc>
          <w:tcPr>
            <w:tcW w:type="dxa" w:w="4176"/>
            <w:vAlign w:val="top"/>
          </w:tcPr>
          <w:p>
            <w:r>
              <w:rPr>
                <w:rFonts w:ascii="Calibri" w:hAnsi="Calibri"/>
                <w:b w:val="0"/>
                <w:i w:val="0"/>
                <w:sz w:val="20"/>
              </w:rPr>
              <w:t>CMM measurement of tongue profile; assembled tongue-in-groove clearance measurement</w:t>
            </w:r>
          </w:p>
        </w:tc>
        <w:tc>
          <w:tcPr>
            <w:tcW w:type="dxa" w:w="3168"/>
            <w:vAlign w:val="top"/>
          </w:tcPr>
          <w:p>
            <w:r>
              <w:rPr>
                <w:rFonts w:ascii="Calibri" w:hAnsi="Calibri"/>
                <w:b w:val="0"/>
                <w:i w:val="0"/>
                <w:sz w:val="20"/>
              </w:rPr>
              <w:t>Clearance 0.05–0.10 mm; no binding through full insertion travel</w:t>
            </w:r>
          </w:p>
        </w:tc>
      </w:tr>
      <w:tr>
        <w:tc>
          <w:tcPr>
            <w:tcW w:type="dxa" w:w="1872"/>
            <w:vAlign w:val="top"/>
          </w:tcPr>
          <w:p>
            <w:r>
              <w:rPr>
                <w:rFonts w:ascii="Calibri" w:hAnsi="Calibri"/>
                <w:b w:val="0"/>
                <w:i w:val="0"/>
                <w:sz w:val="20"/>
              </w:rPr>
              <w:t>F-03 N42 magnet pockets</w:t>
            </w:r>
          </w:p>
        </w:tc>
        <w:tc>
          <w:tcPr>
            <w:tcW w:type="dxa" w:w="4176"/>
            <w:vAlign w:val="top"/>
          </w:tcPr>
          <w:p>
            <w:r>
              <w:rPr>
                <w:rFonts w:ascii="Calibri" w:hAnsi="Calibri"/>
                <w:b w:val="0"/>
                <w:i w:val="0"/>
                <w:sz w:val="20"/>
              </w:rPr>
              <w:t>CMM of pocket diameter and depth; cross-section destructive test (1 unit per lot) to verify ≥ 1 mm wall on all faces</w:t>
            </w:r>
          </w:p>
        </w:tc>
        <w:tc>
          <w:tcPr>
            <w:tcW w:type="dxa" w:w="3168"/>
            <w:vAlign w:val="top"/>
          </w:tcPr>
          <w:p>
            <w:r>
              <w:rPr>
                <w:rFonts w:ascii="Calibri" w:hAnsi="Calibri"/>
                <w:b w:val="0"/>
                <w:i w:val="0"/>
                <w:sz w:val="20"/>
              </w:rPr>
              <w:t>All pocket dimensions within tolerance; wall ≥ 1.00 mm on all 5 faces in destructive cross-section</w:t>
            </w:r>
          </w:p>
        </w:tc>
      </w:tr>
      <w:tr>
        <w:tc>
          <w:tcPr>
            <w:tcW w:type="dxa" w:w="1872"/>
            <w:vAlign w:val="top"/>
          </w:tcPr>
          <w:p>
            <w:r>
              <w:rPr>
                <w:rFonts w:ascii="Calibri" w:hAnsi="Calibri"/>
                <w:b w:val="0"/>
                <w:i w:val="0"/>
                <w:sz w:val="20"/>
              </w:rPr>
              <w:t>F-04 Shade mating magnets</w:t>
            </w:r>
          </w:p>
        </w:tc>
        <w:tc>
          <w:tcPr>
            <w:tcW w:type="dxa" w:w="4176"/>
            <w:vAlign w:val="top"/>
          </w:tcPr>
          <w:p>
            <w:r>
              <w:rPr>
                <w:rFonts w:ascii="Calibri" w:hAnsi="Calibri"/>
                <w:b w:val="0"/>
                <w:i w:val="0"/>
                <w:sz w:val="20"/>
              </w:rPr>
              <w:t>Shade-to-lens snap force measurement (3 snap cycles per unit, 5 units); shade alignment verification in CAD and on physical assembly</w:t>
            </w:r>
          </w:p>
        </w:tc>
        <w:tc>
          <w:tcPr>
            <w:tcW w:type="dxa" w:w="3168"/>
            <w:vAlign w:val="top"/>
          </w:tcPr>
          <w:p>
            <w:r>
              <w:rPr>
                <w:rFonts w:ascii="Calibri" w:hAnsi="Calibri"/>
                <w:b w:val="0"/>
                <w:i w:val="0"/>
                <w:sz w:val="20"/>
              </w:rPr>
              <w:t>Snap force ≥ 800 g normal per lens; shade alignment within ±0.5 mm of nominal in all 3 axes</w:t>
            </w:r>
          </w:p>
        </w:tc>
      </w:tr>
      <w:tr>
        <w:tc>
          <w:tcPr>
            <w:tcW w:type="dxa" w:w="1872"/>
            <w:vAlign w:val="top"/>
          </w:tcPr>
          <w:p>
            <w:r>
              <w:rPr>
                <w:rFonts w:ascii="Calibri" w:hAnsi="Calibri"/>
                <w:b w:val="0"/>
                <w:i w:val="0"/>
                <w:sz w:val="20"/>
              </w:rPr>
              <w:t>F-05 EC rim contact pads</w:t>
            </w:r>
          </w:p>
        </w:tc>
        <w:tc>
          <w:tcPr>
            <w:tcW w:type="dxa" w:w="4176"/>
            <w:vAlign w:val="top"/>
          </w:tcPr>
          <w:p>
            <w:r>
              <w:rPr>
                <w:rFonts w:ascii="Calibri" w:hAnsi="Calibri"/>
                <w:b w:val="0"/>
                <w:i w:val="0"/>
                <w:sz w:val="20"/>
              </w:rPr>
              <w:t>CMM pad position; contact resistance measurement at 150 g, 250 g, and 350 g spring force (5 units)</w:t>
            </w:r>
          </w:p>
        </w:tc>
        <w:tc>
          <w:tcPr>
            <w:tcW w:type="dxa" w:w="3168"/>
            <w:vAlign w:val="top"/>
          </w:tcPr>
          <w:p>
            <w:r>
              <w:rPr>
                <w:rFonts w:ascii="Calibri" w:hAnsi="Calibri"/>
                <w:b w:val="0"/>
                <w:i w:val="0"/>
                <w:sz w:val="20"/>
              </w:rPr>
              <w:t>Position within ±0.10 mm; resistance ≤ 50 mΩ at 150 g across all 5 units</w:t>
            </w:r>
          </w:p>
        </w:tc>
      </w:tr>
      <w:tr>
        <w:tc>
          <w:tcPr>
            <w:tcW w:type="dxa" w:w="1872"/>
            <w:vAlign w:val="top"/>
          </w:tcPr>
          <w:p>
            <w:r>
              <w:rPr>
                <w:rFonts w:ascii="Calibri" w:hAnsi="Calibri"/>
                <w:b w:val="0"/>
                <w:i w:val="0"/>
                <w:sz w:val="20"/>
              </w:rPr>
              <w:t>F-06 EC goggle arm spring pins</w:t>
            </w:r>
          </w:p>
        </w:tc>
        <w:tc>
          <w:tcPr>
            <w:tcW w:type="dxa" w:w="4176"/>
            <w:vAlign w:val="top"/>
          </w:tcPr>
          <w:p>
            <w:r>
              <w:rPr>
                <w:rFonts w:ascii="Calibri" w:hAnsi="Calibri"/>
                <w:b w:val="0"/>
                <w:i w:val="0"/>
                <w:sz w:val="20"/>
              </w:rPr>
              <w:t>Protrusion measurement at mid-stroke; contact force measurement with calibrated gauge; 100-cycle compression test</w:t>
            </w:r>
          </w:p>
        </w:tc>
        <w:tc>
          <w:tcPr>
            <w:tcW w:type="dxa" w:w="3168"/>
            <w:vAlign w:val="top"/>
          </w:tcPr>
          <w:p>
            <w:r>
              <w:rPr>
                <w:rFonts w:ascii="Calibri" w:hAnsi="Calibri"/>
                <w:b w:val="0"/>
                <w:i w:val="0"/>
                <w:sz w:val="20"/>
              </w:rPr>
              <w:t>Protrusion 0.80 ± 0.10 mm; spring force 150–350 g at mid-stroke; resistance ≤ 50 mΩ after 100 cycles</w:t>
            </w:r>
          </w:p>
        </w:tc>
      </w:tr>
      <w:tr>
        <w:tc>
          <w:tcPr>
            <w:tcW w:type="dxa" w:w="1872"/>
            <w:vAlign w:val="top"/>
          </w:tcPr>
          <w:p>
            <w:r>
              <w:rPr>
                <w:rFonts w:ascii="Calibri" w:hAnsi="Calibri"/>
                <w:b w:val="0"/>
                <w:i w:val="0"/>
                <w:sz w:val="20"/>
              </w:rPr>
              <w:t>P-01 AgNW coating</w:t>
            </w:r>
          </w:p>
        </w:tc>
        <w:tc>
          <w:tcPr>
            <w:tcW w:type="dxa" w:w="4176"/>
            <w:vAlign w:val="top"/>
          </w:tcPr>
          <w:p>
            <w:r>
              <w:rPr>
                <w:rFonts w:ascii="Calibri" w:hAnsi="Calibri"/>
                <w:b w:val="0"/>
                <w:i w:val="0"/>
                <w:sz w:val="20"/>
              </w:rPr>
              <w:t>Transmission measurement at 550, 660, 808 nm (spectrophotometer); sheet resistance measurement (4-point probe, 5 locations); haze (ASTM D1003); flex test 1,000 cycles at R = 50 mm</w:t>
            </w:r>
          </w:p>
        </w:tc>
        <w:tc>
          <w:tcPr>
            <w:tcW w:type="dxa" w:w="3168"/>
            <w:vAlign w:val="top"/>
          </w:tcPr>
          <w:p>
            <w:r>
              <w:rPr>
                <w:rFonts w:ascii="Calibri" w:hAnsi="Calibri"/>
                <w:b w:val="0"/>
                <w:i w:val="0"/>
                <w:sz w:val="20"/>
              </w:rPr>
              <w:t>Transmission ≥ 85%/82%/82% at 550/660/808 nm; sheet resistance 20–30 Ω/sq; haze ≤ 1.5%; resistance after flex within +20%</w:t>
            </w:r>
          </w:p>
        </w:tc>
      </w:tr>
      <w:tr>
        <w:tc>
          <w:tcPr>
            <w:tcW w:type="dxa" w:w="1872"/>
            <w:vAlign w:val="top"/>
          </w:tcPr>
          <w:p>
            <w:r>
              <w:rPr>
                <w:rFonts w:ascii="Calibri" w:hAnsi="Calibri"/>
                <w:b w:val="0"/>
                <w:i w:val="0"/>
                <w:sz w:val="20"/>
              </w:rPr>
              <w:t>P-02 Hard coat</w:t>
            </w:r>
          </w:p>
        </w:tc>
        <w:tc>
          <w:tcPr>
            <w:tcW w:type="dxa" w:w="4176"/>
            <w:vAlign w:val="top"/>
          </w:tcPr>
          <w:p>
            <w:r>
              <w:rPr>
                <w:rFonts w:ascii="Calibri" w:hAnsi="Calibri"/>
                <w:b w:val="0"/>
                <w:i w:val="0"/>
                <w:sz w:val="20"/>
              </w:rPr>
              <w:t>Profilometer DFT measurement (5 locations); pencil hardness (ISO 15184); adhesion crosshatch (ISO 2409); 200 h UVB exposure (1 unit)</w:t>
            </w:r>
          </w:p>
        </w:tc>
        <w:tc>
          <w:tcPr>
            <w:tcW w:type="dxa" w:w="3168"/>
            <w:vAlign w:val="top"/>
          </w:tcPr>
          <w:p>
            <w:r>
              <w:rPr>
                <w:rFonts w:ascii="Calibri" w:hAnsi="Calibri"/>
                <w:b w:val="0"/>
                <w:i w:val="0"/>
                <w:sz w:val="20"/>
              </w:rPr>
              <w:t>DFT 3–5 µm; pencil hardness ≥ 3H; adhesion ≥ 4B; ΔE ≤ 2 after UV</w:t>
            </w:r>
          </w:p>
        </w:tc>
      </w:tr>
      <w:tr>
        <w:tc>
          <w:tcPr>
            <w:tcW w:type="dxa" w:w="1872"/>
            <w:vAlign w:val="top"/>
          </w:tcPr>
          <w:p>
            <w:r>
              <w:rPr>
                <w:rFonts w:ascii="Calibri" w:hAnsi="Calibri"/>
                <w:b w:val="0"/>
                <w:i w:val="0"/>
                <w:sz w:val="20"/>
              </w:rPr>
              <w:t>P-03 PDMS inner diffuser</w:t>
            </w:r>
          </w:p>
        </w:tc>
        <w:tc>
          <w:tcPr>
            <w:tcW w:type="dxa" w:w="4176"/>
            <w:vAlign w:val="top"/>
          </w:tcPr>
          <w:p>
            <w:r>
              <w:rPr>
                <w:rFonts w:ascii="Calibri" w:hAnsi="Calibri"/>
                <w:b w:val="0"/>
                <w:i w:val="0"/>
                <w:sz w:val="20"/>
              </w:rPr>
              <w:t>Haze measurement at 660 nm and 808 nm; contact angle measurement before and after 500 proximity cycles; cross-section SEM (1 unit per lot)</w:t>
            </w:r>
          </w:p>
        </w:tc>
        <w:tc>
          <w:tcPr>
            <w:tcW w:type="dxa" w:w="3168"/>
            <w:vAlign w:val="top"/>
          </w:tcPr>
          <w:p>
            <w:r>
              <w:rPr>
                <w:rFonts w:ascii="Calibri" w:hAnsi="Calibri"/>
                <w:b w:val="0"/>
                <w:i w:val="0"/>
                <w:sz w:val="20"/>
              </w:rPr>
              <w:t>Haze ≤ 10%; uniformity ±15%; contact angle ≤ 30° after 500 cycles; thickness 50–100 µm in SEM</w:t>
            </w:r>
          </w:p>
        </w:tc>
      </w:tr>
      <w:tr>
        <w:tc>
          <w:tcPr>
            <w:tcW w:type="dxa" w:w="1872"/>
            <w:vAlign w:val="top"/>
          </w:tcPr>
          <w:p>
            <w:r>
              <w:rPr>
                <w:rFonts w:ascii="Calibri" w:hAnsi="Calibri"/>
                <w:b w:val="0"/>
                <w:i w:val="0"/>
                <w:sz w:val="20"/>
              </w:rPr>
              <w:t>F-07 Anchor hooks</w:t>
            </w:r>
          </w:p>
        </w:tc>
        <w:tc>
          <w:tcPr>
            <w:tcW w:type="dxa" w:w="4176"/>
            <w:vAlign w:val="top"/>
          </w:tcPr>
          <w:p>
            <w:r>
              <w:rPr>
                <w:rFonts w:ascii="Calibri" w:hAnsi="Calibri"/>
                <w:b w:val="0"/>
                <w:i w:val="0"/>
                <w:sz w:val="20"/>
              </w:rPr>
              <w:t>Dimensional check (caliper); tether lanyard snap ring insertion/extraction test (5 cycles)</w:t>
            </w:r>
          </w:p>
        </w:tc>
        <w:tc>
          <w:tcPr>
            <w:tcW w:type="dxa" w:w="3168"/>
            <w:vAlign w:val="top"/>
          </w:tcPr>
          <w:p>
            <w:r>
              <w:rPr>
                <w:rFonts w:ascii="Calibri" w:hAnsi="Calibri"/>
                <w:b w:val="0"/>
                <w:i w:val="0"/>
                <w:sz w:val="20"/>
              </w:rPr>
              <w:t>Internal diameter 4.0 ± 0.20 mm; snap ring engages and releases without tooling</w:t>
            </w:r>
          </w:p>
        </w:tc>
      </w:tr>
    </w:tbl>
    <w:p/>
    <w:p>
      <w:pPr>
        <w:spacing w:before="240" w:after="80"/>
      </w:pPr>
      <w:r>
        <w:rPr>
          <w:rFonts w:ascii="Calibri" w:hAnsi="Calibri"/>
          <w:b/>
          <w:i w:val="0"/>
          <w:color w:val="1F497D"/>
          <w:sz w:val="26"/>
        </w:rPr>
        <w:t>8.  OPEN ITEMS</w:t>
      </w:r>
    </w:p>
    <w:p>
      <w:pPr>
        <w:spacing w:before="40" w:after="40"/>
      </w:pPr>
      <w:r>
        <w:rPr>
          <w:rFonts w:ascii="Calibri" w:hAnsi="Calibri"/>
          <w:b w:val="0"/>
          <w:i w:val="0"/>
          <w:sz w:val="22"/>
        </w:rPr>
        <w:t>The following items must be resolved before tooling release for the respective package. Items marked BLOCKING prevent lens production from starting.</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648"/>
            <w:vAlign w:val="center"/>
            <w:shd w:val="clear" w:color="auto" w:fill="D6E4F0"/>
          </w:tcPr>
          <w:p>
            <w:r>
              <w:rPr>
                <w:rFonts w:ascii="Calibri" w:hAnsi="Calibri"/>
                <w:b/>
                <w:i w:val="0"/>
                <w:sz w:val="20"/>
              </w:rPr>
              <w:t>OI</w:t>
            </w:r>
          </w:p>
        </w:tc>
        <w:tc>
          <w:tcPr>
            <w:tcW w:type="dxa" w:w="5112"/>
            <w:vAlign w:val="center"/>
            <w:shd w:val="clear" w:color="auto" w:fill="D6E4F0"/>
          </w:tcPr>
          <w:p>
            <w:r>
              <w:rPr>
                <w:rFonts w:ascii="Calibri" w:hAnsi="Calibri"/>
                <w:b/>
                <w:i w:val="0"/>
                <w:sz w:val="20"/>
              </w:rPr>
              <w:t>Item</w:t>
            </w:r>
          </w:p>
        </w:tc>
        <w:tc>
          <w:tcPr>
            <w:tcW w:type="dxa" w:w="1728"/>
            <w:vAlign w:val="center"/>
            <w:shd w:val="clear" w:color="auto" w:fill="D6E4F0"/>
          </w:tcPr>
          <w:p>
            <w:r>
              <w:rPr>
                <w:rFonts w:ascii="Calibri" w:hAnsi="Calibri"/>
                <w:b/>
                <w:i w:val="0"/>
                <w:sz w:val="20"/>
              </w:rPr>
              <w:t>Owner</w:t>
            </w:r>
          </w:p>
        </w:tc>
        <w:tc>
          <w:tcPr>
            <w:tcW w:type="dxa" w:w="1440"/>
            <w:vAlign w:val="center"/>
            <w:shd w:val="clear" w:color="auto" w:fill="D6E4F0"/>
          </w:tcPr>
          <w:p>
            <w:r>
              <w:rPr>
                <w:rFonts w:ascii="Calibri" w:hAnsi="Calibri"/>
                <w:b/>
                <w:i w:val="0"/>
                <w:sz w:val="20"/>
              </w:rPr>
              <w:t>Target Gate</w:t>
            </w:r>
          </w:p>
        </w:tc>
        <w:tc>
          <w:tcPr>
            <w:tcW w:type="dxa" w:w="1728"/>
            <w:vAlign w:val="center"/>
            <w:shd w:val="clear" w:color="auto" w:fill="D6E4F0"/>
          </w:tcPr>
          <w:p>
            <w:r>
              <w:rPr>
                <w:rFonts w:ascii="Calibri" w:hAnsi="Calibri"/>
                <w:b/>
                <w:i w:val="0"/>
                <w:sz w:val="20"/>
              </w:rPr>
              <w:t>Status</w:t>
            </w:r>
          </w:p>
        </w:tc>
      </w:tr>
      <w:tr>
        <w:tc>
          <w:tcPr>
            <w:tcW w:type="dxa" w:w="648"/>
            <w:vAlign w:val="top"/>
          </w:tcPr>
          <w:p>
            <w:r>
              <w:rPr>
                <w:rFonts w:ascii="Calibri" w:hAnsi="Calibri"/>
                <w:b w:val="0"/>
                <w:i w:val="0"/>
                <w:sz w:val="20"/>
              </w:rPr>
              <w:t>OI-1</w:t>
            </w:r>
          </w:p>
        </w:tc>
        <w:tc>
          <w:tcPr>
            <w:tcW w:type="dxa" w:w="5112"/>
            <w:vAlign w:val="top"/>
          </w:tcPr>
          <w:p>
            <w:r>
              <w:rPr>
                <w:rFonts w:ascii="Calibri" w:hAnsi="Calibri"/>
                <w:b w:val="0"/>
                <w:i w:val="0"/>
                <w:sz w:val="20"/>
              </w:rPr>
              <w:t>Select AgNW coating supplier per NP-PROC-SUP-001 CAT-B criteria; obtain qualification data (transmission at 660/808 nm, haze, flex, 85/85 stability) — BLOCKING for lens production release</w:t>
            </w:r>
          </w:p>
        </w:tc>
        <w:tc>
          <w:tcPr>
            <w:tcW w:type="dxa" w:w="1728"/>
            <w:vAlign w:val="top"/>
          </w:tcPr>
          <w:p>
            <w:r>
              <w:rPr>
                <w:rFonts w:ascii="Calibri" w:hAnsi="Calibri"/>
                <w:b w:val="0"/>
                <w:i w:val="0"/>
                <w:sz w:val="20"/>
              </w:rPr>
              <w:t>Supply Chain + Optical Eng</w:t>
            </w:r>
          </w:p>
        </w:tc>
        <w:tc>
          <w:tcPr>
            <w:tcW w:type="dxa" w:w="1440"/>
            <w:vAlign w:val="top"/>
          </w:tcPr>
          <w:p>
            <w:r>
              <w:rPr>
                <w:rFonts w:ascii="Calibri" w:hAnsi="Calibri"/>
                <w:b w:val="0"/>
                <w:i w:val="0"/>
                <w:sz w:val="20"/>
              </w:rPr>
              <w:t>G2 Pre-Tooling</w:t>
            </w:r>
          </w:p>
        </w:tc>
        <w:tc>
          <w:tcPr>
            <w:tcW w:type="dxa" w:w="1728"/>
            <w:vAlign w:val="top"/>
          </w:tcPr>
          <w:p>
            <w:r>
              <w:rPr>
                <w:rFonts w:ascii="Calibri" w:hAnsi="Calibri"/>
                <w:b w:val="0"/>
                <w:i w:val="0"/>
                <w:sz w:val="20"/>
              </w:rPr>
              <w:t>OPEN — BLOCKING</w:t>
            </w:r>
          </w:p>
        </w:tc>
      </w:tr>
      <w:tr>
        <w:tc>
          <w:tcPr>
            <w:tcW w:type="dxa" w:w="648"/>
            <w:vAlign w:val="top"/>
          </w:tcPr>
          <w:p>
            <w:r>
              <w:rPr>
                <w:rFonts w:ascii="Calibri" w:hAnsi="Calibri"/>
                <w:b w:val="0"/>
                <w:i w:val="0"/>
                <w:sz w:val="20"/>
              </w:rPr>
              <w:t>OI-2</w:t>
            </w:r>
          </w:p>
        </w:tc>
        <w:tc>
          <w:tcPr>
            <w:tcW w:type="dxa" w:w="5112"/>
            <w:vAlign w:val="top"/>
          </w:tcPr>
          <w:p>
            <w:r>
              <w:rPr>
                <w:rFonts w:ascii="Calibri" w:hAnsi="Calibri"/>
                <w:b w:val="0"/>
                <w:i w:val="0"/>
                <w:sz w:val="20"/>
              </w:rPr>
              <w:t>Confirm hard coat compatibility with selected AgNW binder and EC film chemistry in writing from hard coat supplier</w:t>
            </w:r>
          </w:p>
        </w:tc>
        <w:tc>
          <w:tcPr>
            <w:tcW w:type="dxa" w:w="1728"/>
            <w:vAlign w:val="top"/>
          </w:tcPr>
          <w:p>
            <w:r>
              <w:rPr>
                <w:rFonts w:ascii="Calibri" w:hAnsi="Calibri"/>
                <w:b w:val="0"/>
                <w:i w:val="0"/>
                <w:sz w:val="20"/>
              </w:rPr>
              <w:t>Supply Chain + Optical Eng</w:t>
            </w:r>
          </w:p>
        </w:tc>
        <w:tc>
          <w:tcPr>
            <w:tcW w:type="dxa" w:w="1440"/>
            <w:vAlign w:val="top"/>
          </w:tcPr>
          <w:p>
            <w:r>
              <w:rPr>
                <w:rFonts w:ascii="Calibri" w:hAnsi="Calibri"/>
                <w:b w:val="0"/>
                <w:i w:val="0"/>
                <w:sz w:val="20"/>
              </w:rPr>
              <w:t>G2 Pre-Tooling</w:t>
            </w:r>
          </w:p>
        </w:tc>
        <w:tc>
          <w:tcPr>
            <w:tcW w:type="dxa" w:w="1728"/>
            <w:vAlign w:val="top"/>
          </w:tcPr>
          <w:p>
            <w:r>
              <w:rPr>
                <w:rFonts w:ascii="Calibri" w:hAnsi="Calibri"/>
                <w:b w:val="0"/>
                <w:i w:val="0"/>
                <w:sz w:val="20"/>
              </w:rPr>
              <w:t>OPEN</w:t>
            </w:r>
          </w:p>
        </w:tc>
      </w:tr>
      <w:tr>
        <w:tc>
          <w:tcPr>
            <w:tcW w:type="dxa" w:w="648"/>
            <w:vAlign w:val="top"/>
          </w:tcPr>
          <w:p>
            <w:r>
              <w:rPr>
                <w:rFonts w:ascii="Calibri" w:hAnsi="Calibri"/>
                <w:b w:val="0"/>
                <w:i w:val="0"/>
                <w:sz w:val="20"/>
              </w:rPr>
              <w:t>OI-3</w:t>
            </w:r>
          </w:p>
        </w:tc>
        <w:tc>
          <w:tcPr>
            <w:tcW w:type="dxa" w:w="5112"/>
            <w:vAlign w:val="top"/>
          </w:tcPr>
          <w:p>
            <w:r>
              <w:rPr>
                <w:rFonts w:ascii="Calibri" w:hAnsi="Calibri"/>
                <w:b w:val="0"/>
                <w:i w:val="0"/>
                <w:sz w:val="20"/>
              </w:rPr>
              <w:t>Perform PDMS SiO₂ interlayer qualification on PC substrate coupon (peel force ≥ 150 N/m, 200-cycle IEC 60068-2-14); separate from zone module PI substrate qualification</w:t>
            </w:r>
          </w:p>
        </w:tc>
        <w:tc>
          <w:tcPr>
            <w:tcW w:type="dxa" w:w="1728"/>
            <w:vAlign w:val="top"/>
          </w:tcPr>
          <w:p>
            <w:r>
              <w:rPr>
                <w:rFonts w:ascii="Calibri" w:hAnsi="Calibri"/>
                <w:b w:val="0"/>
                <w:i w:val="0"/>
                <w:sz w:val="20"/>
              </w:rPr>
              <w:t>Process Eng + Optical Eng</w:t>
            </w:r>
          </w:p>
        </w:tc>
        <w:tc>
          <w:tcPr>
            <w:tcW w:type="dxa" w:w="1440"/>
            <w:vAlign w:val="top"/>
          </w:tcPr>
          <w:p>
            <w:r>
              <w:rPr>
                <w:rFonts w:ascii="Calibri" w:hAnsi="Calibri"/>
                <w:b w:val="0"/>
                <w:i w:val="0"/>
                <w:sz w:val="20"/>
              </w:rPr>
              <w:t>G2 Pre-Tooling</w:t>
            </w:r>
          </w:p>
        </w:tc>
        <w:tc>
          <w:tcPr>
            <w:tcW w:type="dxa" w:w="1728"/>
            <w:vAlign w:val="top"/>
          </w:tcPr>
          <w:p>
            <w:r>
              <w:rPr>
                <w:rFonts w:ascii="Calibri" w:hAnsi="Calibri"/>
                <w:b w:val="0"/>
                <w:i w:val="0"/>
                <w:sz w:val="20"/>
              </w:rPr>
              <w:t>OPEN — BLOCKING for inner PDMS</w:t>
            </w:r>
          </w:p>
        </w:tc>
      </w:tr>
      <w:tr>
        <w:tc>
          <w:tcPr>
            <w:tcW w:type="dxa" w:w="648"/>
            <w:vAlign w:val="top"/>
          </w:tcPr>
          <w:p>
            <w:r>
              <w:rPr>
                <w:rFonts w:ascii="Calibri" w:hAnsi="Calibri"/>
                <w:b w:val="0"/>
                <w:i w:val="0"/>
                <w:sz w:val="20"/>
              </w:rPr>
              <w:t>OI-4</w:t>
            </w:r>
          </w:p>
        </w:tc>
        <w:tc>
          <w:tcPr>
            <w:tcW w:type="dxa" w:w="5112"/>
            <w:vAlign w:val="top"/>
          </w:tcPr>
          <w:p>
            <w:r>
              <w:rPr>
                <w:rFonts w:ascii="Calibri" w:hAnsi="Calibri"/>
                <w:b w:val="0"/>
                <w:i w:val="0"/>
                <w:sz w:val="20"/>
              </w:rPr>
              <w:t>Produce lens rim and goggle arm CAD assembly showing: rail groove + tongue in section, N42 magnet pocket cross-section (all 5 walls ≥ 1 mm), EC contact pad positions, EC spring pin positions, anchor hook geometry</w:t>
            </w:r>
          </w:p>
        </w:tc>
        <w:tc>
          <w:tcPr>
            <w:tcW w:type="dxa" w:w="1728"/>
            <w:vAlign w:val="top"/>
          </w:tcPr>
          <w:p>
            <w:r>
              <w:rPr>
                <w:rFonts w:ascii="Calibri" w:hAnsi="Calibri"/>
                <w:b w:val="0"/>
                <w:i w:val="0"/>
                <w:sz w:val="20"/>
              </w:rPr>
              <w:t>ME</w:t>
            </w:r>
          </w:p>
        </w:tc>
        <w:tc>
          <w:tcPr>
            <w:tcW w:type="dxa" w:w="1440"/>
            <w:vAlign w:val="top"/>
          </w:tcPr>
          <w:p>
            <w:r>
              <w:rPr>
                <w:rFonts w:ascii="Calibri" w:hAnsi="Calibri"/>
                <w:b w:val="0"/>
                <w:i w:val="0"/>
                <w:sz w:val="20"/>
              </w:rPr>
              <w:t>G2 Pre-Tooling</w:t>
            </w:r>
          </w:p>
        </w:tc>
        <w:tc>
          <w:tcPr>
            <w:tcW w:type="dxa" w:w="1728"/>
            <w:vAlign w:val="top"/>
          </w:tcPr>
          <w:p>
            <w:r>
              <w:rPr>
                <w:rFonts w:ascii="Calibri" w:hAnsi="Calibri"/>
                <w:b w:val="0"/>
                <w:i w:val="0"/>
                <w:sz w:val="20"/>
              </w:rPr>
              <w:t>OPEN</w:t>
            </w:r>
          </w:p>
        </w:tc>
      </w:tr>
      <w:tr>
        <w:tc>
          <w:tcPr>
            <w:tcW w:type="dxa" w:w="648"/>
            <w:vAlign w:val="top"/>
          </w:tcPr>
          <w:p>
            <w:r>
              <w:rPr>
                <w:rFonts w:ascii="Calibri" w:hAnsi="Calibri"/>
                <w:b w:val="0"/>
                <w:i w:val="0"/>
                <w:sz w:val="20"/>
              </w:rPr>
              <w:t>OI-5</w:t>
            </w:r>
          </w:p>
        </w:tc>
        <w:tc>
          <w:tcPr>
            <w:tcW w:type="dxa" w:w="5112"/>
            <w:vAlign w:val="top"/>
          </w:tcPr>
          <w:p>
            <w:r>
              <w:rPr>
                <w:rFonts w:ascii="Calibri" w:hAnsi="Calibri"/>
                <w:b w:val="0"/>
                <w:i w:val="0"/>
                <w:sz w:val="20"/>
              </w:rPr>
              <w:t>Confirm shade body rail engagement in CAD assembly for S1, S2, and S3 shade body CAD models; confirm magnet polarity sequence F-03 ↔ F-04</w:t>
            </w:r>
          </w:p>
        </w:tc>
        <w:tc>
          <w:tcPr>
            <w:tcW w:type="dxa" w:w="1728"/>
            <w:vAlign w:val="top"/>
          </w:tcPr>
          <w:p>
            <w:r>
              <w:rPr>
                <w:rFonts w:ascii="Calibri" w:hAnsi="Calibri"/>
                <w:b w:val="0"/>
                <w:i w:val="0"/>
                <w:sz w:val="20"/>
              </w:rPr>
              <w:t>ME</w:t>
            </w:r>
          </w:p>
        </w:tc>
        <w:tc>
          <w:tcPr>
            <w:tcW w:type="dxa" w:w="1440"/>
            <w:vAlign w:val="top"/>
          </w:tcPr>
          <w:p>
            <w:r>
              <w:rPr>
                <w:rFonts w:ascii="Calibri" w:hAnsi="Calibri"/>
                <w:b w:val="0"/>
                <w:i w:val="0"/>
                <w:sz w:val="20"/>
              </w:rPr>
              <w:t>G2 Pre-Tooling</w:t>
            </w:r>
          </w:p>
        </w:tc>
        <w:tc>
          <w:tcPr>
            <w:tcW w:type="dxa" w:w="1728"/>
            <w:vAlign w:val="top"/>
          </w:tcPr>
          <w:p>
            <w:r>
              <w:rPr>
                <w:rFonts w:ascii="Calibri" w:hAnsi="Calibri"/>
                <w:b w:val="0"/>
                <w:i w:val="0"/>
                <w:sz w:val="20"/>
              </w:rPr>
              <w:t>OPEN</w:t>
            </w:r>
          </w:p>
        </w:tc>
      </w:tr>
      <w:tr>
        <w:tc>
          <w:tcPr>
            <w:tcW w:type="dxa" w:w="648"/>
            <w:vAlign w:val="top"/>
          </w:tcPr>
          <w:p>
            <w:r>
              <w:rPr>
                <w:rFonts w:ascii="Calibri" w:hAnsi="Calibri"/>
                <w:b w:val="0"/>
                <w:i w:val="0"/>
                <w:sz w:val="20"/>
              </w:rPr>
              <w:t>OI-6</w:t>
            </w:r>
          </w:p>
        </w:tc>
        <w:tc>
          <w:tcPr>
            <w:tcW w:type="dxa" w:w="5112"/>
            <w:vAlign w:val="top"/>
          </w:tcPr>
          <w:p>
            <w:r>
              <w:rPr>
                <w:rFonts w:ascii="Calibri" w:hAnsi="Calibri"/>
                <w:b w:val="0"/>
                <w:i w:val="0"/>
                <w:sz w:val="20"/>
              </w:rPr>
              <w:t>Measure full optical stack transmission at 660 nm and 808 nm on first production-representative coupon (PC + SiO₂ + AgNW + hard coat + PDMS); confirm ≥ 82% before Mode F marketing claim is published</w:t>
            </w:r>
          </w:p>
        </w:tc>
        <w:tc>
          <w:tcPr>
            <w:tcW w:type="dxa" w:w="1728"/>
            <w:vAlign w:val="top"/>
          </w:tcPr>
          <w:p>
            <w:r>
              <w:rPr>
                <w:rFonts w:ascii="Calibri" w:hAnsi="Calibri"/>
                <w:b w:val="0"/>
                <w:i w:val="0"/>
                <w:sz w:val="20"/>
              </w:rPr>
              <w:t>Optical Eng</w:t>
            </w:r>
          </w:p>
        </w:tc>
        <w:tc>
          <w:tcPr>
            <w:tcW w:type="dxa" w:w="1440"/>
            <w:vAlign w:val="top"/>
          </w:tcPr>
          <w:p>
            <w:r>
              <w:rPr>
                <w:rFonts w:ascii="Calibri" w:hAnsi="Calibri"/>
                <w:b w:val="0"/>
                <w:i w:val="0"/>
                <w:sz w:val="20"/>
              </w:rPr>
              <w:t>G3 Pre-Production</w:t>
            </w:r>
          </w:p>
        </w:tc>
        <w:tc>
          <w:tcPr>
            <w:tcW w:type="dxa" w:w="1728"/>
            <w:vAlign w:val="top"/>
          </w:tcPr>
          <w:p>
            <w:r>
              <w:rPr>
                <w:rFonts w:ascii="Calibri" w:hAnsi="Calibri"/>
                <w:b w:val="0"/>
                <w:i w:val="0"/>
                <w:sz w:val="20"/>
              </w:rPr>
              <w:t>OPEN</w:t>
            </w:r>
          </w:p>
        </w:tc>
      </w:tr>
      <w:tr>
        <w:tc>
          <w:tcPr>
            <w:tcW w:type="dxa" w:w="648"/>
            <w:vAlign w:val="top"/>
          </w:tcPr>
          <w:p>
            <w:r>
              <w:rPr>
                <w:rFonts w:ascii="Calibri" w:hAnsi="Calibri"/>
                <w:b w:val="0"/>
                <w:i w:val="0"/>
                <w:sz w:val="20"/>
              </w:rPr>
              <w:t>OI-7</w:t>
            </w:r>
          </w:p>
        </w:tc>
        <w:tc>
          <w:tcPr>
            <w:tcW w:type="dxa" w:w="5112"/>
            <w:vAlign w:val="top"/>
          </w:tcPr>
          <w:p>
            <w:r>
              <w:rPr>
                <w:rFonts w:ascii="Calibri" w:hAnsi="Calibri"/>
                <w:b w:val="0"/>
                <w:i w:val="0"/>
                <w:sz w:val="20"/>
              </w:rPr>
              <w:t>Verify EC transition time ≤ 2 s on 5 production lenses with production-representative contacts; log baseline transition time in SHDR factory calibration record</w:t>
            </w:r>
          </w:p>
        </w:tc>
        <w:tc>
          <w:tcPr>
            <w:tcW w:type="dxa" w:w="1728"/>
            <w:vAlign w:val="top"/>
          </w:tcPr>
          <w:p>
            <w:r>
              <w:rPr>
                <w:rFonts w:ascii="Calibri" w:hAnsi="Calibri"/>
                <w:b w:val="0"/>
                <w:i w:val="0"/>
                <w:sz w:val="20"/>
              </w:rPr>
              <w:t>EE + Optical Eng</w:t>
            </w:r>
          </w:p>
        </w:tc>
        <w:tc>
          <w:tcPr>
            <w:tcW w:type="dxa" w:w="1440"/>
            <w:vAlign w:val="top"/>
          </w:tcPr>
          <w:p>
            <w:r>
              <w:rPr>
                <w:rFonts w:ascii="Calibri" w:hAnsi="Calibri"/>
                <w:b w:val="0"/>
                <w:i w:val="0"/>
                <w:sz w:val="20"/>
              </w:rPr>
              <w:t>G3 Pre-Production</w:t>
            </w:r>
          </w:p>
        </w:tc>
        <w:tc>
          <w:tcPr>
            <w:tcW w:type="dxa" w:w="1728"/>
            <w:vAlign w:val="top"/>
          </w:tcPr>
          <w:p>
            <w:r>
              <w:rPr>
                <w:rFonts w:ascii="Calibri" w:hAnsi="Calibri"/>
                <w:b w:val="0"/>
                <w:i w:val="0"/>
                <w:sz w:val="20"/>
              </w:rPr>
              <w:t>OPEN — EC lens only</w:t>
            </w:r>
          </w:p>
        </w:tc>
      </w:tr>
      <w:tr>
        <w:tc>
          <w:tcPr>
            <w:tcW w:type="dxa" w:w="648"/>
            <w:vAlign w:val="top"/>
          </w:tcPr>
          <w:p>
            <w:r>
              <w:rPr>
                <w:rFonts w:ascii="Calibri" w:hAnsi="Calibri"/>
                <w:b w:val="0"/>
                <w:i w:val="0"/>
                <w:sz w:val="20"/>
              </w:rPr>
              <w:t>OI-8</w:t>
            </w:r>
          </w:p>
        </w:tc>
        <w:tc>
          <w:tcPr>
            <w:tcW w:type="dxa" w:w="5112"/>
            <w:vAlign w:val="top"/>
          </w:tcPr>
          <w:p>
            <w:r>
              <w:rPr>
                <w:rFonts w:ascii="Calibri" w:hAnsi="Calibri"/>
                <w:b w:val="0"/>
                <w:i w:val="0"/>
                <w:sz w:val="20"/>
              </w:rPr>
              <w:t>Create NP-FAI-LENS-001 first article inspection checklist for lens assembly; reference this document (NP-TOOL-LENS-001)</w:t>
            </w:r>
          </w:p>
        </w:tc>
        <w:tc>
          <w:tcPr>
            <w:tcW w:type="dxa" w:w="1728"/>
            <w:vAlign w:val="top"/>
          </w:tcPr>
          <w:p>
            <w:r>
              <w:rPr>
                <w:rFonts w:ascii="Calibri" w:hAnsi="Calibri"/>
                <w:b w:val="0"/>
                <w:i w:val="0"/>
                <w:sz w:val="20"/>
              </w:rPr>
              <w:t>ME + QA</w:t>
            </w:r>
          </w:p>
        </w:tc>
        <w:tc>
          <w:tcPr>
            <w:tcW w:type="dxa" w:w="1440"/>
            <w:vAlign w:val="top"/>
          </w:tcPr>
          <w:p>
            <w:r>
              <w:rPr>
                <w:rFonts w:ascii="Calibri" w:hAnsi="Calibri"/>
                <w:b w:val="0"/>
                <w:i w:val="0"/>
                <w:sz w:val="20"/>
              </w:rPr>
              <w:t>G2 Pre-Tooling</w:t>
            </w:r>
          </w:p>
        </w:tc>
        <w:tc>
          <w:tcPr>
            <w:tcW w:type="dxa" w:w="1728"/>
            <w:vAlign w:val="top"/>
          </w:tcPr>
          <w:p>
            <w:r>
              <w:rPr>
                <w:rFonts w:ascii="Calibri" w:hAnsi="Calibri"/>
                <w:b w:val="0"/>
                <w:i w:val="0"/>
                <w:sz w:val="20"/>
              </w:rPr>
              <w:t>OPEN</w:t>
            </w:r>
          </w:p>
        </w:tc>
      </w:tr>
      <w:tr>
        <w:tc>
          <w:tcPr>
            <w:tcW w:type="dxa" w:w="648"/>
            <w:vAlign w:val="top"/>
          </w:tcPr>
          <w:p>
            <w:r>
              <w:rPr>
                <w:rFonts w:ascii="Calibri" w:hAnsi="Calibri"/>
                <w:b w:val="0"/>
                <w:i w:val="0"/>
                <w:sz w:val="20"/>
              </w:rPr>
              <w:t>OI-9</w:t>
            </w:r>
          </w:p>
        </w:tc>
        <w:tc>
          <w:tcPr>
            <w:tcW w:type="dxa" w:w="5112"/>
            <w:vAlign w:val="top"/>
          </w:tcPr>
          <w:p>
            <w:r>
              <w:rPr>
                <w:rFonts w:ascii="Calibri" w:hAnsi="Calibri"/>
                <w:b w:val="0"/>
                <w:i w:val="0"/>
                <w:sz w:val="20"/>
              </w:rPr>
              <w:t>Update NP-COORD-001 engineering coordination checklist to add lens assembly as a tracked deliverable with G2 gate items from this document</w:t>
            </w:r>
          </w:p>
        </w:tc>
        <w:tc>
          <w:tcPr>
            <w:tcW w:type="dxa" w:w="1728"/>
            <w:vAlign w:val="top"/>
          </w:tcPr>
          <w:p>
            <w:r>
              <w:rPr>
                <w:rFonts w:ascii="Calibri" w:hAnsi="Calibri"/>
                <w:b w:val="0"/>
                <w:i w:val="0"/>
                <w:sz w:val="20"/>
              </w:rPr>
              <w:t>Systems Eng</w:t>
            </w:r>
          </w:p>
        </w:tc>
        <w:tc>
          <w:tcPr>
            <w:tcW w:type="dxa" w:w="1440"/>
            <w:vAlign w:val="top"/>
          </w:tcPr>
          <w:p>
            <w:r>
              <w:rPr>
                <w:rFonts w:ascii="Calibri" w:hAnsi="Calibri"/>
                <w:b w:val="0"/>
                <w:i w:val="0"/>
                <w:sz w:val="20"/>
              </w:rPr>
              <w:t>Immediate</w:t>
            </w:r>
          </w:p>
        </w:tc>
        <w:tc>
          <w:tcPr>
            <w:tcW w:type="dxa" w:w="1728"/>
            <w:vAlign w:val="top"/>
          </w:tcPr>
          <w:p>
            <w:r>
              <w:t>CLOSED — G2-13 added to NP-COORD-001 Rev A.3 (2026-05-10). Lens assembly added as G2 tracked deliverable with gate items MR-01 through MR-20 from this document.</w:t>
            </w:r>
          </w:p>
        </w:tc>
      </w:tr>
      <w:tr>
        <w:tc>
          <w:tcPr>
            <w:tcW w:type="dxa" w:w="648"/>
            <w:vAlign w:val="top"/>
          </w:tcPr>
          <w:p>
            <w:r>
              <w:t>OI-10</w:t>
            </w:r>
          </w:p>
        </w:tc>
        <w:tc>
          <w:tcPr>
            <w:tcW w:type="dxa" w:w="5112"/>
            <w:vAlign w:val="top"/>
          </w:tcPr>
          <w:p>
            <w:r>
              <w:t>Confirm anchor hook (F-07) position in goggle arm CAD: (1) verify ≥ 4 mm clearance from hook loop to S1, S2, and S3 shade body surfaces through full snap-on travel (MR-19); (2) confirm tether lanyard routes along posterior arm surface with free length ≤ 45 mm and does not cross lens zone area (MR-20); (3) add clearance and routing dimensions to goggle arm assembly drawing. Satisfies Issue #18 Definition of Done items 1–3.</w:t>
            </w:r>
          </w:p>
        </w:tc>
        <w:tc>
          <w:tcPr>
            <w:tcW w:type="dxa" w:w="1728"/>
            <w:vAlign w:val="top"/>
          </w:tcPr>
          <w:p>
            <w:r>
              <w:t>ME</w:t>
            </w:r>
          </w:p>
        </w:tc>
        <w:tc>
          <w:tcPr>
            <w:tcW w:type="dxa" w:w="1440"/>
            <w:vAlign w:val="top"/>
          </w:tcPr>
          <w:p>
            <w:r>
              <w:t>G2 Pre-Tooling</w:t>
            </w:r>
          </w:p>
        </w:tc>
        <w:tc>
          <w:tcPr>
            <w:tcW w:type="dxa" w:w="1728"/>
            <w:vAlign w:val="top"/>
          </w:tcPr>
          <w:p>
            <w:r>
              <w:t>OPEN</w:t>
            </w:r>
          </w:p>
        </w:tc>
      </w:tr>
    </w:tbl>
    <w:p/>
    <w:p>
      <w:pPr>
        <w:spacing w:before="240" w:after="80"/>
      </w:pPr>
      <w:r>
        <w:rPr>
          <w:rFonts w:ascii="Calibri" w:hAnsi="Calibri"/>
          <w:b/>
          <w:i w:val="0"/>
          <w:color w:val="1F497D"/>
          <w:sz w:val="26"/>
        </w:rPr>
        <w:t>9.  RISK REGISTER CROSS-REFERENCE</w:t>
      </w:r>
    </w:p>
    <w:p>
      <w:pPr>
        <w:spacing w:before="40" w:after="40"/>
      </w:pPr>
      <w:r>
        <w:rPr>
          <w:rFonts w:ascii="Calibri" w:hAnsi="Calibri"/>
          <w:b w:val="0"/>
          <w:i w:val="0"/>
          <w:sz w:val="22"/>
        </w:rPr>
        <w:t>All features in this document address locked design decisions in CLAUDE.md. The following risks from the zone module risk register (NP-FZRM-RISKS-001) are analogous to lens assembly risks and must be tracked in a lens-specific risk entry (to be added to risk register):</w:t>
      </w:r>
    </w:p>
    <w:tbl>
      <w:tblPr>
        <w:tblStyle w:val="TableGrid"/>
        <w:tblW w:type="auto" w:w="0"/>
        <w:tblLook w:firstColumn="1" w:firstRow="1" w:lastColumn="0" w:lastRow="0" w:noHBand="0" w:noVBand="1" w:val="04A0"/>
      </w:tblPr>
      <w:tblGrid>
        <w:gridCol w:w="3120"/>
        <w:gridCol w:w="3120"/>
        <w:gridCol w:w="3120"/>
      </w:tblGrid>
      <w:tr>
        <w:tc>
          <w:tcPr>
            <w:tcW w:type="dxa" w:w="2592"/>
            <w:vAlign w:val="center"/>
            <w:shd w:val="clear" w:color="auto" w:fill="D6E4F0"/>
          </w:tcPr>
          <w:p>
            <w:r>
              <w:rPr>
                <w:rFonts w:ascii="Calibri" w:hAnsi="Calibri"/>
                <w:b/>
                <w:i w:val="0"/>
                <w:sz w:val="20"/>
              </w:rPr>
              <w:t>Analogous Zone Module Risk</w:t>
            </w:r>
          </w:p>
        </w:tc>
        <w:tc>
          <w:tcPr>
            <w:tcW w:type="dxa" w:w="2736"/>
            <w:vAlign w:val="center"/>
            <w:shd w:val="clear" w:color="auto" w:fill="D6E4F0"/>
          </w:tcPr>
          <w:p>
            <w:r>
              <w:rPr>
                <w:rFonts w:ascii="Calibri" w:hAnsi="Calibri"/>
                <w:b/>
                <w:i w:val="0"/>
                <w:sz w:val="20"/>
              </w:rPr>
              <w:t>Lens Assembly Equivalent</w:t>
            </w:r>
          </w:p>
        </w:tc>
        <w:tc>
          <w:tcPr>
            <w:tcW w:type="dxa" w:w="3888"/>
            <w:vAlign w:val="center"/>
            <w:shd w:val="clear" w:color="auto" w:fill="D6E4F0"/>
          </w:tcPr>
          <w:p>
            <w:r>
              <w:rPr>
                <w:rFonts w:ascii="Calibri" w:hAnsi="Calibri"/>
                <w:b/>
                <w:i w:val="0"/>
                <w:sz w:val="20"/>
              </w:rPr>
              <w:t>Mitigation in This Document</w:t>
            </w:r>
          </w:p>
        </w:tc>
      </w:tr>
      <w:tr>
        <w:tc>
          <w:tcPr>
            <w:tcW w:type="dxa" w:w="2592"/>
            <w:vAlign w:val="top"/>
          </w:tcPr>
          <w:p>
            <w:r>
              <w:rPr>
                <w:rFonts w:ascii="Calibri" w:hAnsi="Calibri"/>
                <w:b w:val="0"/>
                <w:i w:val="0"/>
                <w:sz w:val="20"/>
              </w:rPr>
              <w:t>RISK-04 — PDMS delamination under thermal cycling</w:t>
            </w:r>
          </w:p>
        </w:tc>
        <w:tc>
          <w:tcPr>
            <w:tcW w:type="dxa" w:w="2736"/>
            <w:vAlign w:val="top"/>
          </w:tcPr>
          <w:p>
            <w:r>
              <w:rPr>
                <w:rFonts w:ascii="Calibri" w:hAnsi="Calibri"/>
                <w:b w:val="0"/>
                <w:i w:val="0"/>
                <w:sz w:val="20"/>
              </w:rPr>
              <w:t>PDMS inner diffuser delamination from PC substrate under session thermal cycling</w:t>
            </w:r>
          </w:p>
        </w:tc>
        <w:tc>
          <w:tcPr>
            <w:tcW w:type="dxa" w:w="3888"/>
            <w:vAlign w:val="top"/>
          </w:tcPr>
          <w:p>
            <w:r>
              <w:rPr>
                <w:rFonts w:ascii="Calibri" w:hAnsi="Calibri"/>
                <w:b w:val="0"/>
                <w:i w:val="0"/>
                <w:sz w:val="20"/>
              </w:rPr>
              <w:t>SiO₂ interlayer on PC substrate (P-03); separate 200-cycle qualification from PI substrate result (OI-3)</w:t>
            </w:r>
          </w:p>
        </w:tc>
      </w:tr>
      <w:tr>
        <w:tc>
          <w:tcPr>
            <w:tcW w:type="dxa" w:w="2592"/>
            <w:vAlign w:val="top"/>
          </w:tcPr>
          <w:p>
            <w:r>
              <w:rPr>
                <w:rFonts w:ascii="Calibri" w:hAnsi="Calibri"/>
                <w:b w:val="0"/>
                <w:i w:val="0"/>
                <w:sz w:val="20"/>
              </w:rPr>
              <w:t>RISK-06 — Photodiode contamination from adjacent components</w:t>
            </w:r>
          </w:p>
        </w:tc>
        <w:tc>
          <w:tcPr>
            <w:tcW w:type="dxa" w:w="2736"/>
            <w:vAlign w:val="top"/>
          </w:tcPr>
          <w:p>
            <w:r>
              <w:rPr>
                <w:rFonts w:ascii="Calibri" w:hAnsi="Calibri"/>
                <w:b w:val="0"/>
                <w:i w:val="0"/>
                <w:sz w:val="20"/>
              </w:rPr>
              <w:t>AgNW bus bar resistance degrading EC transition time — mis-attributed to contact resistance</w:t>
            </w:r>
          </w:p>
        </w:tc>
        <w:tc>
          <w:tcPr>
            <w:tcW w:type="dxa" w:w="3888"/>
            <w:vAlign w:val="top"/>
          </w:tcPr>
          <w:p>
            <w:r>
              <w:rPr>
                <w:rFonts w:ascii="Calibri" w:hAnsi="Calibri"/>
                <w:b w:val="0"/>
                <w:i w:val="0"/>
                <w:sz w:val="20"/>
              </w:rPr>
              <w:t>EC driver logs both contact resistance (from F-05/F-06 measurement) and transition time separately; firmware compares to detect bus bar degradation vs. contact degradation</w:t>
            </w:r>
          </w:p>
        </w:tc>
      </w:tr>
      <w:tr>
        <w:tc>
          <w:tcPr>
            <w:tcW w:type="dxa" w:w="2592"/>
            <w:vAlign w:val="top"/>
          </w:tcPr>
          <w:p>
            <w:r>
              <w:rPr>
                <w:rFonts w:ascii="Calibri" w:hAnsi="Calibri"/>
                <w:b w:val="0"/>
                <w:i w:val="0"/>
                <w:sz w:val="20"/>
              </w:rPr>
              <w:t>RISK-15 — Module mis-insertion (keying)</w:t>
            </w:r>
          </w:p>
        </w:tc>
        <w:tc>
          <w:tcPr>
            <w:tcW w:type="dxa" w:w="2736"/>
            <w:vAlign w:val="top"/>
          </w:tcPr>
          <w:p>
            <w:r>
              <w:rPr>
                <w:rFonts w:ascii="Calibri" w:hAnsi="Calibri"/>
                <w:b w:val="0"/>
                <w:i w:val="0"/>
                <w:sz w:val="20"/>
              </w:rPr>
              <w:t>EC lens installed rotated 180° (polarity reversal → EC film damage)</w:t>
            </w:r>
          </w:p>
        </w:tc>
        <w:tc>
          <w:tcPr>
            <w:tcW w:type="dxa" w:w="3888"/>
            <w:vAlign w:val="top"/>
          </w:tcPr>
          <w:p>
            <w:r>
              <w:rPr>
                <w:rFonts w:ascii="Calibri" w:hAnsi="Calibri"/>
                <w:b w:val="0"/>
                <w:i w:val="0"/>
                <w:sz w:val="20"/>
              </w:rPr>
              <w:t>Three independent keying mechanisms: F-05 pad asymmetry (MR-11), rail detent position asymmetry, lens rim guard hook asymmetry (F-07)</w:t>
            </w:r>
          </w:p>
        </w:tc>
      </w:tr>
      <w:tr>
        <w:tc>
          <w:tcPr>
            <w:tcW w:type="dxa" w:w="2592"/>
            <w:vAlign w:val="top"/>
          </w:tcPr>
          <w:p>
            <w:r>
              <w:rPr>
                <w:rFonts w:ascii="Calibri" w:hAnsi="Calibri"/>
                <w:b w:val="0"/>
                <w:i w:val="0"/>
                <w:sz w:val="20"/>
              </w:rPr>
              <w:t>RISK-16 — Gasket IPX4 after repeated swaps</w:t>
            </w:r>
          </w:p>
        </w:tc>
        <w:tc>
          <w:tcPr>
            <w:tcW w:type="dxa" w:w="2736"/>
            <w:vAlign w:val="top"/>
          </w:tcPr>
          <w:p>
            <w:r>
              <w:rPr>
                <w:rFonts w:ascii="Calibri" w:hAnsi="Calibri"/>
                <w:b w:val="0"/>
                <w:i w:val="0"/>
                <w:sz w:val="20"/>
              </w:rPr>
              <w:t>N42 magnet pocket wall integrity after repeated drop events (shade snap-on forces)</w:t>
            </w:r>
          </w:p>
        </w:tc>
        <w:tc>
          <w:tcPr>
            <w:tcW w:type="dxa" w:w="3888"/>
            <w:vAlign w:val="top"/>
          </w:tcPr>
          <w:p>
            <w:r>
              <w:rPr>
                <w:rFonts w:ascii="Calibri" w:hAnsi="Calibri"/>
                <w:b w:val="0"/>
                <w:i w:val="0"/>
                <w:sz w:val="20"/>
              </w:rPr>
              <w:t>≥ 1 mm wall all faces (F-03, §3.2); 10,000-cycle snap/unsnap qualification; N42 impact tolerance superior to N52</w:t>
            </w:r>
          </w:p>
        </w:tc>
      </w:tr>
      <w:tr>
        <w:tc>
          <w:tcPr>
            <w:tcW w:type="dxa" w:w="2592"/>
            <w:vAlign w:val="top"/>
          </w:tcPr>
          <w:p>
            <w:r>
              <w:rPr>
                <w:rFonts w:ascii="Calibri" w:hAnsi="Calibri"/>
                <w:b w:val="0"/>
                <w:i w:val="0"/>
                <w:sz w:val="20"/>
              </w:rPr>
              <w:t>RISK-20 — CFRP Ra confirmation (BLOCKING)</w:t>
            </w:r>
          </w:p>
        </w:tc>
        <w:tc>
          <w:tcPr>
            <w:tcW w:type="dxa" w:w="2736"/>
            <w:vAlign w:val="top"/>
          </w:tcPr>
          <w:p>
            <w:r>
              <w:rPr>
                <w:rFonts w:ascii="Calibri" w:hAnsi="Calibri"/>
                <w:b w:val="0"/>
                <w:i w:val="0"/>
                <w:sz w:val="20"/>
              </w:rPr>
              <w:t>Lens rim slot Ra at rail groove flanks and magnet pocket bore — smooth surface required for shade engagement and magnet adhesive bond</w:t>
            </w:r>
          </w:p>
        </w:tc>
        <w:tc>
          <w:tcPr>
            <w:tcW w:type="dxa" w:w="3888"/>
            <w:vAlign w:val="top"/>
          </w:tcPr>
          <w:p>
            <w:r>
              <w:rPr>
                <w:rFonts w:ascii="Calibri" w:hAnsi="Calibri"/>
                <w:b w:val="0"/>
                <w:i w:val="0"/>
                <w:sz w:val="20"/>
              </w:rPr>
              <w:t>Ra ≤ 0.8 µm at rail groove flanks specified (§3.1); supplier written confirmation required as BLOCKING item equivalent to RISK-20</w:t>
            </w:r>
          </w:p>
        </w:tc>
      </w:tr>
      <w:tr>
        <w:tc>
          <w:tcPr>
            <w:tcW w:type="dxa" w:w="2592"/>
            <w:vAlign w:val="top"/>
          </w:tcPr>
          <w:p>
            <w:r>
              <w:rPr>
                <w:rFonts w:ascii="Calibri" w:hAnsi="Calibri"/>
                <w:b w:val="0"/>
                <w:i w:val="0"/>
                <w:sz w:val="20"/>
              </w:rPr>
              <w:t>RISK-23 — Tooling complexity omission</w:t>
            </w:r>
          </w:p>
        </w:tc>
        <w:tc>
          <w:tcPr>
            <w:tcW w:type="dxa" w:w="2736"/>
            <w:vAlign w:val="top"/>
          </w:tcPr>
          <w:p>
            <w:r>
              <w:rPr>
                <w:rFonts w:ascii="Calibri" w:hAnsi="Calibri"/>
                <w:b w:val="0"/>
                <w:i w:val="0"/>
                <w:sz w:val="20"/>
              </w:rPr>
              <w:t>Lens tooling covers 3 interdependent packages (lens rim, goggle arm, shade); omission risk in any package</w:t>
            </w:r>
          </w:p>
        </w:tc>
        <w:tc>
          <w:tcPr>
            <w:tcW w:type="dxa" w:w="3888"/>
            <w:vAlign w:val="top"/>
          </w:tcPr>
          <w:p>
            <w:r>
              <w:rPr>
                <w:rFonts w:ascii="Calibri" w:hAnsi="Calibri"/>
                <w:b w:val="0"/>
                <w:i w:val="0"/>
                <w:sz w:val="20"/>
              </w:rPr>
              <w:t>This document (NP-TOOL-LENS-001) consolidates all 7 features + 3 process specs across all packages; 18-item mold review checklist; concurrent review of lens rim + goggle arm required</w:t>
            </w:r>
          </w:p>
        </w:tc>
      </w:tr>
    </w:tbl>
    <w:p/>
    <w:p>
      <w:pPr>
        <w:spacing w:before="240" w:after="80"/>
      </w:pPr>
      <w:r>
        <w:rPr>
          <w:rFonts w:ascii="Calibri" w:hAnsi="Calibri"/>
          <w:b/>
          <w:i w:val="0"/>
          <w:color w:val="1F497D"/>
          <w:sz w:val="26"/>
        </w:rPr>
        <w:t>10.  REVISION HISTORY</w:t>
      </w:r>
    </w:p>
    <w:tbl>
      <w:tblPr>
        <w:tblStyle w:val="TableGrid"/>
        <w:tblW w:type="auto" w:w="0"/>
        <w:tblLook w:firstColumn="1" w:firstRow="1" w:lastColumn="0" w:lastRow="0" w:noHBand="0" w:noVBand="1" w:val="04A0"/>
      </w:tblPr>
      <w:tblGrid>
        <w:gridCol w:w="2340"/>
        <w:gridCol w:w="2340"/>
        <w:gridCol w:w="2340"/>
        <w:gridCol w:w="2340"/>
      </w:tblGrid>
      <w:tr>
        <w:tc>
          <w:tcPr>
            <w:tcW w:type="dxa" w:w="576"/>
            <w:vAlign w:val="center"/>
            <w:shd w:val="clear" w:color="auto" w:fill="D6E4F0"/>
          </w:tcPr>
          <w:p>
            <w:r>
              <w:rPr>
                <w:rFonts w:ascii="Calibri" w:hAnsi="Calibri"/>
                <w:b/>
                <w:i w:val="0"/>
                <w:sz w:val="20"/>
              </w:rPr>
              <w:t>Rev</w:t>
            </w:r>
          </w:p>
        </w:tc>
        <w:tc>
          <w:tcPr>
            <w:tcW w:type="dxa" w:w="1296"/>
            <w:vAlign w:val="center"/>
            <w:shd w:val="clear" w:color="auto" w:fill="D6E4F0"/>
          </w:tcPr>
          <w:p>
            <w:r>
              <w:rPr>
                <w:rFonts w:ascii="Calibri" w:hAnsi="Calibri"/>
                <w:b/>
                <w:i w:val="0"/>
                <w:sz w:val="20"/>
              </w:rPr>
              <w:t>Date</w:t>
            </w:r>
          </w:p>
        </w:tc>
        <w:tc>
          <w:tcPr>
            <w:tcW w:type="dxa" w:w="2304"/>
            <w:vAlign w:val="center"/>
            <w:shd w:val="clear" w:color="auto" w:fill="D6E4F0"/>
          </w:tcPr>
          <w:p>
            <w:r>
              <w:rPr>
                <w:rFonts w:ascii="Calibri" w:hAnsi="Calibri"/>
                <w:b/>
                <w:i w:val="0"/>
                <w:sz w:val="20"/>
              </w:rPr>
              <w:t>Author</w:t>
            </w:r>
          </w:p>
        </w:tc>
        <w:tc>
          <w:tcPr>
            <w:tcW w:type="dxa" w:w="5040"/>
            <w:vAlign w:val="center"/>
            <w:shd w:val="clear" w:color="auto" w:fill="D6E4F0"/>
          </w:tcPr>
          <w:p>
            <w:r>
              <w:rPr>
                <w:rFonts w:ascii="Calibri" w:hAnsi="Calibri"/>
                <w:b/>
                <w:i w:val="0"/>
                <w:sz w:val="20"/>
              </w:rPr>
              <w:t>Changes</w:t>
            </w:r>
          </w:p>
        </w:tc>
      </w:tr>
      <w:tr>
        <w:tc>
          <w:tcPr>
            <w:tcW w:type="dxa" w:w="576"/>
            <w:vAlign w:val="top"/>
          </w:tcPr>
          <w:p>
            <w:r>
              <w:rPr>
                <w:rFonts w:ascii="Calibri" w:hAnsi="Calibri"/>
                <w:b w:val="0"/>
                <w:i w:val="0"/>
                <w:sz w:val="20"/>
              </w:rPr>
              <w:t>A</w:t>
            </w:r>
          </w:p>
        </w:tc>
        <w:tc>
          <w:tcPr>
            <w:tcW w:type="dxa" w:w="1296"/>
            <w:vAlign w:val="top"/>
          </w:tcPr>
          <w:p>
            <w:r>
              <w:rPr>
                <w:rFonts w:ascii="Calibri" w:hAnsi="Calibri"/>
                <w:b w:val="0"/>
                <w:i w:val="0"/>
                <w:sz w:val="20"/>
              </w:rPr>
              <w:t>2026-05-10</w:t>
            </w:r>
          </w:p>
        </w:tc>
        <w:tc>
          <w:tcPr>
            <w:tcW w:type="dxa" w:w="2304"/>
            <w:vAlign w:val="top"/>
          </w:tcPr>
          <w:p>
            <w:r>
              <w:rPr>
                <w:rFonts w:ascii="Calibri" w:hAnsi="Calibri"/>
                <w:b w:val="0"/>
                <w:i w:val="0"/>
                <w:sz w:val="20"/>
              </w:rPr>
              <w:t>NeurOne Engineering</w:t>
            </w:r>
          </w:p>
        </w:tc>
        <w:tc>
          <w:tcPr>
            <w:tcW w:type="dxa" w:w="5040"/>
            <w:vAlign w:val="top"/>
          </w:tcPr>
          <w:p>
            <w:r>
              <w:rPr>
                <w:rFonts w:ascii="Calibri" w:hAnsi="Calibri"/>
                <w:b w:val="0"/>
                <w:i w:val="0"/>
                <w:sz w:val="20"/>
              </w:rPr>
              <w:t>Initial release — consolidates 5 locked design changes: F-01/F-02 sliding rail, F-03/F-04 N42 magnet pockets, F-05/F-06 EC driver contacts, P-01 AgNW coating, P-02 hard coat. Adds P-03 PDMS inner diffuser and F-07 anchor hooks. 18-item mold review checklist. Addresses Issue #17.</w:t>
            </w:r>
          </w:p>
        </w:tc>
      </w:tr>
      <w:tr>
        <w:tc>
          <w:tcPr>
            <w:tcW w:type="dxa" w:w="576"/>
            <w:vAlign w:val="top"/>
          </w:tcPr>
          <w:p>
            <w:r>
              <w:t>B</w:t>
            </w:r>
          </w:p>
        </w:tc>
        <w:tc>
          <w:tcPr>
            <w:tcW w:type="dxa" w:w="1296"/>
            <w:vAlign w:val="top"/>
          </w:tcPr>
          <w:p>
            <w:r>
              <w:t>2026-05-10</w:t>
            </w:r>
          </w:p>
        </w:tc>
        <w:tc>
          <w:tcPr>
            <w:tcW w:type="dxa" w:w="2304"/>
            <w:vAlign w:val="top"/>
          </w:tcPr>
          <w:p>
            <w:r>
              <w:t>NeurOne Engineering</w:t>
            </w:r>
          </w:p>
        </w:tc>
        <w:tc>
          <w:tcPr>
            <w:tcW w:type="dxa" w:w="5040"/>
            <w:vAlign w:val="top"/>
          </w:tcPr>
          <w:p>
            <w:r>
              <w:t>F-07 expanded: shade system clearance requirement added (≥ 4 mm from hook to shade body, MR-19) and tether routing/length constraint added (≤ 45 mm free length, posterior routing, no FOV crossing, MR-20). OI-10 added to track CAD confirmation of both requirements. Mold design review checklist extended from 18 to 20 items. Addresses Issue #18 Definition of Done.</w:t>
            </w:r>
          </w:p>
        </w:tc>
      </w:tr>
    </w:tbl>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