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r>
            <w:r>
              <w:rPr>
                <w:b/>
                <w:sz w:val="16"/>
              </w:rPr>
              <w:t>G1-13</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t>CLOSED — NP-FW-REQ-001 Rev A §3 (ZONE_ID debounce algorithm FW-DBC-01–08, ADC spec FW-ADC-01–05, FAULT state, audio alerts FW-AUD-01–02). 2026-05-10</w:t>
            </w:r>
          </w:p>
        </w:tc>
      </w:tr>
      <w:tr>
        <w:tc>
          <w:tcPr>
            <w:tcW w:w="936" w:type="dxa"/>
          </w:tcPr>
          <w:p>
            <w:r>
              <w:rPr>
                <w:b/>
                <w:sz w:val="16"/>
              </w:rPr>
            </w:r>
            <w:r>
              <w:rPr>
                <w:b/>
                <w:sz w:val="16"/>
              </w:rPr>
              <w:t>G1-14</w:t>
            </w:r>
          </w:p>
        </w:tc>
        <w:tc>
          <w:tcPr>
            <w:tcW w:w="792" w:type="dxa"/>
          </w:tcPr>
          <w:p>
            <w:r>
              <w:rPr>
                <w:sz w:val="16"/>
              </w:rPr>
              <w:t xml:space="preserve">G1</w:t>
            </w:r>
          </w:p>
        </w:tc>
        <w:tc>
          <w:tcPr>
            <w:tcW w:w="5040" w:type="dxa"/>
          </w:tcPr>
          <w:p>
            <w:r>
              <w:rPr>
                <w:sz w:val="16"/>
              </w:rPr>
              <w:t xml:space="preserve">[BLOCKING] PDMS process qualification must pass before zone module tooling is released. Required: NP-FAI-ZM-001 §3e FAI-TC02 (200-cycle IEC 60068-2-14 thermal cycling) and FAI-TC03 (post-cycle peel force ≥ 150 N/m) completed and signed off in NP-QR-PDMS-001. Owner: Manufacturing Eng + HW EE. Supplier (CAT-C) must be selected and process control plan approved before qualification samples can be made. Ref: RISK-04.</w:t>
            </w:r>
          </w:p>
        </w:tc>
        <w:tc>
          <w:tcPr>
            <w:tcW w:w="1296" w:type="dxa"/>
          </w:tcPr>
          <w:p>
            <w:r>
              <w:rPr>
                <w:sz w:val="16"/>
              </w:rPr>
              <w:t xml:space="preserve">Mfg Eng + HW EE</w:t>
            </w:r>
          </w:p>
        </w:tc>
        <w:tc>
          <w:tcPr>
            <w:tcW w:w="1728" w:type="dxa"/>
            <w:shd w:val="clear" w:color="auto" w:fill="FFF2CC"/>
          </w:tcPr>
          <w:p>
            <w:r>
              <w:rPr>
                <w:sz w:val="16"/>
              </w:rP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 xml:space="preserve">OPEN — §2.4 in progress (RISK-21)</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t>CLOSED — NP-FW-REQ-001 Rev A</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 xml:space="preserve">FPC layout freeze + PD2 aperture position (Issue #10): NP-HW-FPC-001 Rev D released with PD2 at X = 33.0 mm, Y = 39.0 mm. F-04 in NP-TOOL-ZM-001 updated. OI-3 closed. Enables mould design review (NP-TOOL-ZM-001 §5). DRC-18 CAD verification to follow at G2 (G2-11).</w:t>
            </w:r>
          </w:p>
        </w:tc>
        <w:tc>
          <w:tcPr>
            <w:tcW w:w="1584" w:type="dxa"/>
            <w:shd w:val="clear" w:color="auto" w:fill="E2EFDA"/>
          </w:tcPr>
          <w:p>
            <w:r>
              <w:rPr>
                <w:sz w:val="16"/>
              </w:rPr>
              <w:t xml:space="preserve">CLOSED — 2026-05-09</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 xml:space="preserve">OPEN — §2.4 in progress (RISK-21)</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after="160"/>
      </w:pPr>
      <w:r>
        <w:t>Status at 2026-05-10: 2 BLOCKING items (G1-01 regulatory opinion, G1-07 LED part numbers). G1-13 CLOSED (NP-FW-REQ-001 Rev A). G1-15 CLOSED (FPC layout freeze).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