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3"/>
        <w:gridCol w:w="4873"/>
      </w:tblGrid>
      <w:tr>
        <w:tc>
          <w:tcPr>
            <w:tcW w:type="dxa" w:w="6236"/>
            <w:shd w:val="clear" w:color="auto" w:fill="1F3864"/>
          </w:tcPr>
          <w:p>
            <w:r>
              <w:rPr>
                <w:b/>
                <w:color w:val="FFFFFF"/>
                <w:sz w:val="32"/>
              </w:rPr>
              <w:t>NeurOne</w:t>
            </w:r>
            <w:r>
              <w:br/>
            </w:r>
            <w:r>
              <w:rPr>
                <w:color w:val="C8D2E6"/>
                <w:sz w:val="22"/>
              </w:rPr>
              <w:t>Headset Shell Tooling Specification</w:t>
            </w:r>
          </w:p>
        </w:tc>
        <w:tc>
          <w:tcPr>
            <w:tcW w:type="dxa" w:w="3402"/>
            <w:shd w:val="clear" w:color="auto" w:fill="1F3864"/>
          </w:tcPr>
          <w:p>
            <w:pPr>
              <w:jc w:val="right"/>
            </w:pPr>
            <w:r>
              <w:rPr>
                <w:b/>
                <w:color w:val="FFFFFF"/>
                <w:sz w:val="22"/>
              </w:rPr>
              <w:t>NP-TOOL-SHELL-001</w:t>
              <w:br/>
            </w:r>
            <w:r>
              <w:rPr>
                <w:color w:val="FFFFFF"/>
                <w:sz w:val="18"/>
              </w:rPr>
              <w:t>Revision: A (Draft — Pre-Tooling)</w:t>
              <w:br/>
            </w:r>
            <w:r>
              <w:rPr>
                <w:color w:val="FFFFFF"/>
                <w:sz w:val="18"/>
              </w:rPr>
              <w:t>Status: OPEN — must be signed off</w:t>
              <w:br/>
            </w:r>
            <w:r>
              <w:rPr>
                <w:color w:val="FFFFFF"/>
                <w:sz w:val="18"/>
              </w:rPr>
              <w:t>before tooling first-cut</w:t>
              <w:br/>
            </w:r>
            <w:r>
              <w:rPr>
                <w:color w:val="FFFFFF"/>
                <w:sz w:val="18"/>
              </w:rPr>
              <w:t>Date: 2026-05-10</w:t>
              <w:br/>
            </w:r>
          </w:p>
        </w:tc>
      </w:tr>
    </w:tbl>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STATUS:  This document is a REQUIRED TOOLING SPECIFICATION that must be completed and signed off before shell tooling first-cut. Features not specified before first cut cannot be retrofitted — tooling modification costs $15,000–40,000 and 6–8 weeks delay per feature. All four features below are MANDATORY.</w:t>
            </w:r>
          </w:p>
        </w:tc>
      </w:tr>
    </w:tbl>
    <w:p/>
    <w:p>
      <w:pPr>
        <w:pStyle w:val="Heading1"/>
        <w:spacing w:before="200" w:after="80"/>
      </w:pPr>
      <w:r>
        <w:t>1.  PURPOSE AND SCOPE</w:t>
      </w:r>
    </w:p>
    <w:p>
      <w:pPr>
        <w:spacing w:after="80"/>
      </w:pPr>
      <w:r>
        <w:rPr>
          <w:b w:val="0"/>
          <w:sz w:val="20"/>
        </w:rPr>
        <w:t>This document specifies mandatory molded features in the NeurOne headset CFRP shell that must be present in the tooling specification before first steel cut. It is the tooling-facing companion to NP-DRV-SHELL-001 (FPC routing design review) and NP-TOOL-ZM-001 (zone module tooling specification). Together these three documents constitute the complete shell + zone module tooling package.</w:t>
      </w:r>
    </w:p>
    <w:p>
      <w:pPr>
        <w:spacing w:after="80"/>
      </w:pPr>
      <w:r>
        <w:rPr>
          <w:b w:val="0"/>
          <w:sz w:val="20"/>
        </w:rPr>
        <w:t>Scope: Headset outer CFRP shell and temporal stability wing. Not in scope: zone module body mold (NP-TOOL-ZM-001), control hub tooling, goggle arm tooling (lens rim guard anchor hook is on goggle arm — separate document).</w:t>
      </w:r>
    </w:p>
    <w:p>
      <w:pPr>
        <w:pStyle w:val="Heading2"/>
        <w:spacing w:before="120" w:after="80"/>
      </w:pPr>
      <w:r>
        <w:t>Related Documents</w:t>
      </w:r>
    </w:p>
    <w:tbl>
      <w:tblPr>
        <w:tblStyle w:val="TableGrid"/>
        <w:tblW w:type="auto" w:w="0"/>
        <w:tblLook w:firstColumn="1" w:firstRow="1" w:lastColumn="0" w:lastRow="0" w:noHBand="0" w:noVBand="1" w:val="04A0"/>
      </w:tblPr>
      <w:tblGrid>
        <w:gridCol w:w="3249"/>
        <w:gridCol w:w="3249"/>
        <w:gridCol w:w="3249"/>
      </w:tblGrid>
      <w:tr>
        <w:tc>
          <w:tcPr>
            <w:tcW w:type="dxa" w:w="2154"/>
            <w:shd w:val="clear" w:color="auto" w:fill="1F3864"/>
          </w:tcPr>
          <w:p>
            <w:pPr>
              <w:jc w:val="center"/>
            </w:pPr>
            <w:r>
              <w:rPr>
                <w:b/>
                <w:color w:val="FFFFFF"/>
                <w:sz w:val="18"/>
              </w:rPr>
              <w:t>Document Number</w:t>
            </w:r>
          </w:p>
        </w:tc>
        <w:tc>
          <w:tcPr>
            <w:tcW w:type="dxa" w:w="3685"/>
            <w:shd w:val="clear" w:color="auto" w:fill="1F3864"/>
          </w:tcPr>
          <w:p>
            <w:pPr>
              <w:jc w:val="center"/>
            </w:pPr>
            <w:r>
              <w:rPr>
                <w:b/>
                <w:color w:val="FFFFFF"/>
                <w:sz w:val="18"/>
              </w:rPr>
              <w:t>Title</w:t>
            </w:r>
          </w:p>
        </w:tc>
        <w:tc>
          <w:tcPr>
            <w:tcW w:type="dxa" w:w="3628"/>
            <w:shd w:val="clear" w:color="auto" w:fill="1F3864"/>
          </w:tcPr>
          <w:p>
            <w:pPr>
              <w:jc w:val="center"/>
            </w:pPr>
            <w:r>
              <w:rPr>
                <w:b/>
                <w:color w:val="FFFFFF"/>
                <w:sz w:val="18"/>
              </w:rPr>
              <w:t>Relationship</w:t>
            </w:r>
          </w:p>
        </w:tc>
      </w:tr>
      <w:tr>
        <w:tc>
          <w:tcPr>
            <w:tcW w:type="dxa" w:w="2154"/>
            <w:shd w:val="clear" w:color="auto" w:fill="F2F2F2"/>
          </w:tcPr>
          <w:p>
            <w:r>
              <w:rPr>
                <w:sz w:val="18"/>
              </w:rPr>
              <w:t>NP-DRV-SHELL-001 Rev A</w:t>
            </w:r>
          </w:p>
        </w:tc>
        <w:tc>
          <w:tcPr>
            <w:tcW w:type="dxa" w:w="3685"/>
            <w:shd w:val="clear" w:color="auto" w:fill="F2F2F2"/>
          </w:tcPr>
          <w:p>
            <w:r>
              <w:rPr>
                <w:sz w:val="18"/>
              </w:rPr>
              <w:t>Zone Module FPC Routing Path / Shell Tooling Design Review</w:t>
            </w:r>
          </w:p>
        </w:tc>
        <w:tc>
          <w:tcPr>
            <w:tcW w:type="dxa" w:w="3628"/>
            <w:shd w:val="clear" w:color="auto" w:fill="F2F2F2"/>
          </w:tcPr>
          <w:p>
            <w:r>
              <w:rPr>
                <w:sz w:val="18"/>
              </w:rPr>
              <w:t>Parent design review — FPC routing channels, EEG separation (DRC-18). F-03 EEG channel in §2.4.</w:t>
            </w:r>
          </w:p>
        </w:tc>
      </w:tr>
      <w:tr>
        <w:tc>
          <w:tcPr>
            <w:tcW w:type="dxa" w:w="2154"/>
            <w:shd w:val="clear" w:color="auto" w:fill="FFFFFF"/>
          </w:tcPr>
          <w:p>
            <w:r>
              <w:rPr>
                <w:sz w:val="18"/>
              </w:rPr>
              <w:t>NP-TOOL-ZM-001 Rev A</w:t>
            </w:r>
          </w:p>
        </w:tc>
        <w:tc>
          <w:tcPr>
            <w:tcW w:type="dxa" w:w="3685"/>
            <w:shd w:val="clear" w:color="auto" w:fill="FFFFFF"/>
          </w:tcPr>
          <w:p>
            <w:r>
              <w:rPr>
                <w:sz w:val="18"/>
              </w:rPr>
              <w:t>Zone Module Tooling Specification</w:t>
            </w:r>
          </w:p>
        </w:tc>
        <w:tc>
          <w:tcPr>
            <w:tcW w:type="dxa" w:w="3628"/>
            <w:shd w:val="clear" w:color="auto" w:fill="FFFFFF"/>
          </w:tcPr>
          <w:p>
            <w:r>
              <w:rPr>
                <w:sz w:val="18"/>
              </w:rPr>
              <w:t>Zone module body features (F-01 through F-08). Zone color codes for F-01 anchor post color-match.</w:t>
            </w:r>
          </w:p>
        </w:tc>
      </w:tr>
      <w:tr>
        <w:tc>
          <w:tcPr>
            <w:tcW w:type="dxa" w:w="2154"/>
            <w:shd w:val="clear" w:color="auto" w:fill="F2F2F2"/>
          </w:tcPr>
          <w:p>
            <w:r>
              <w:rPr>
                <w:sz w:val="18"/>
              </w:rPr>
              <w:t>NP-COORD-001 Rev A</w:t>
            </w:r>
          </w:p>
        </w:tc>
        <w:tc>
          <w:tcPr>
            <w:tcW w:type="dxa" w:w="3685"/>
            <w:shd w:val="clear" w:color="auto" w:fill="F2F2F2"/>
          </w:tcPr>
          <w:p>
            <w:r>
              <w:rPr>
                <w:sz w:val="18"/>
              </w:rPr>
              <w:t>Engineering Coordination Checklist</w:t>
            </w:r>
          </w:p>
        </w:tc>
        <w:tc>
          <w:tcPr>
            <w:tcW w:type="dxa" w:w="3628"/>
            <w:shd w:val="clear" w:color="auto" w:fill="F2F2F2"/>
          </w:tcPr>
          <w:p>
            <w:r>
              <w:rPr>
                <w:sz w:val="18"/>
              </w:rPr>
              <w:t>G2 gate items. G2-01 (multi-FPC + EEG separation), G2-02 (keying), G2-11 (EEG routing spec) all cross-reference this document.</w:t>
            </w:r>
          </w:p>
        </w:tc>
      </w:tr>
      <w:tr>
        <w:tc>
          <w:tcPr>
            <w:tcW w:type="dxa" w:w="2154"/>
            <w:shd w:val="clear" w:color="auto" w:fill="FFFFFF"/>
          </w:tcPr>
          <w:p>
            <w:r>
              <w:rPr>
                <w:sz w:val="18"/>
              </w:rPr>
              <w:t>NP-FAI-ZM-001 Rev A</w:t>
            </w:r>
          </w:p>
        </w:tc>
        <w:tc>
          <w:tcPr>
            <w:tcW w:type="dxa" w:w="3685"/>
            <w:shd w:val="clear" w:color="auto" w:fill="FFFFFF"/>
          </w:tcPr>
          <w:p>
            <w:r>
              <w:rPr>
                <w:sz w:val="18"/>
              </w:rPr>
              <w:t>First-Article Inspection Checklist — Zone Module</w:t>
            </w:r>
          </w:p>
        </w:tc>
        <w:tc>
          <w:tcPr>
            <w:tcW w:type="dxa" w:w="3628"/>
            <w:shd w:val="clear" w:color="auto" w:fill="FFFFFF"/>
          </w:tcPr>
          <w:p>
            <w:r>
              <w:rPr>
                <w:sz w:val="18"/>
              </w:rPr>
              <w:t>FAI items FAI-CV-01–CV-04 (anchor post / tether inspection) and FAI-TW-01 (temporal wing boss) cross-reference this spec.</w:t>
            </w:r>
          </w:p>
        </w:tc>
      </w:tr>
      <w:tr>
        <w:tc>
          <w:tcPr>
            <w:tcW w:type="dxa" w:w="2154"/>
            <w:shd w:val="clear" w:color="auto" w:fill="F2F2F2"/>
          </w:tcPr>
          <w:p>
            <w:r>
              <w:rPr>
                <w:sz w:val="18"/>
              </w:rPr>
              <w:t>CLAUDE.md §7.1</w:t>
            </w:r>
          </w:p>
        </w:tc>
        <w:tc>
          <w:tcPr>
            <w:tcW w:type="dxa" w:w="3685"/>
            <w:shd w:val="clear" w:color="auto" w:fill="F2F2F2"/>
          </w:tcPr>
          <w:p>
            <w:r>
              <w:rPr>
                <w:sz w:val="18"/>
              </w:rPr>
              <w:t>Interface protection covers — anchor post specification</w:t>
            </w:r>
          </w:p>
        </w:tc>
        <w:tc>
          <w:tcPr>
            <w:tcW w:type="dxa" w:w="3628"/>
            <w:shd w:val="clear" w:color="auto" w:fill="F2F2F2"/>
          </w:tcPr>
          <w:p>
            <w:r>
              <w:rPr>
                <w:sz w:val="18"/>
              </w:rPr>
              <w:t>Design intent and cover descriptions.</w:t>
            </w:r>
          </w:p>
        </w:tc>
      </w:tr>
      <w:tr>
        <w:tc>
          <w:tcPr>
            <w:tcW w:type="dxa" w:w="2154"/>
            <w:shd w:val="clear" w:color="auto" w:fill="FFFFFF"/>
          </w:tcPr>
          <w:p>
            <w:r>
              <w:rPr>
                <w:sz w:val="18"/>
              </w:rPr>
              <w:t>CLAUDE.md §3b</w:t>
            </w:r>
          </w:p>
        </w:tc>
        <w:tc>
          <w:tcPr>
            <w:tcW w:type="dxa" w:w="3685"/>
            <w:shd w:val="clear" w:color="auto" w:fill="FFFFFF"/>
          </w:tcPr>
          <w:p>
            <w:r>
              <w:rPr>
                <w:sz w:val="18"/>
              </w:rPr>
              <w:t>40Hz Mastoid LRA Pad — temporal wing anchor boss</w:t>
            </w:r>
          </w:p>
        </w:tc>
        <w:tc>
          <w:tcPr>
            <w:tcW w:type="dxa" w:w="3628"/>
            <w:shd w:val="clear" w:color="auto" w:fill="FFFFFF"/>
          </w:tcPr>
          <w:p>
            <w:r>
              <w:rPr>
                <w:sz w:val="18"/>
              </w:rPr>
              <w:t>Provisional accessory requiring boss provision at first cut.</w:t>
            </w:r>
          </w:p>
        </w:tc>
      </w:tr>
      <w:tr>
        <w:tc>
          <w:tcPr>
            <w:tcW w:type="dxa" w:w="2154"/>
            <w:shd w:val="clear" w:color="auto" w:fill="F2F2F2"/>
          </w:tcPr>
          <w:p>
            <w:r>
              <w:rPr>
                <w:sz w:val="18"/>
              </w:rPr>
              <w:t>CLAUDE.md §8.3</w:t>
            </w:r>
          </w:p>
        </w:tc>
        <w:tc>
          <w:tcPr>
            <w:tcW w:type="dxa" w:w="3685"/>
            <w:shd w:val="clear" w:color="auto" w:fill="F2F2F2"/>
          </w:tcPr>
          <w:p>
            <w:r>
              <w:rPr>
                <w:sz w:val="18"/>
              </w:rPr>
              <w:t>Interface protection covers — cover types and counts</w:t>
            </w:r>
          </w:p>
        </w:tc>
        <w:tc>
          <w:tcPr>
            <w:tcW w:type="dxa" w:w="3628"/>
            <w:shd w:val="clear" w:color="auto" w:fill="F2F2F2"/>
          </w:tcPr>
          <w:p>
            <w:r>
              <w:rPr>
                <w:sz w:val="18"/>
              </w:rPr>
              <w:t>Counts: 5 zone + 3 port + 2 lens rim guards (lens rim guards on goggle arm).</w:t>
            </w:r>
          </w:p>
        </w:tc>
      </w:tr>
    </w:tbl>
    <w:p/>
    <w:p>
      <w:pPr>
        <w:pStyle w:val="Heading1"/>
        <w:spacing w:before="200" w:after="80"/>
      </w:pPr>
      <w:r>
        <w:t>2.  MANDATORY SHELL FEATURES — CONSOLIDATED CHECKLIST</w:t>
      </w:r>
    </w:p>
    <w:p>
      <w:pPr>
        <w:spacing w:after="80"/>
      </w:pPr>
      <w:r>
        <w:rPr>
          <w:b w:val="0"/>
          <w:sz w:val="20"/>
        </w:rPr>
        <w:t>The following table lists all molded features required in the headset shell. Each feature is zero-cost when specified before first cut and unretrofittable after. The mold design review (NP-COORD-001 G2 gate) must confirm all items before steel is cut.</w:t>
      </w:r>
    </w:p>
    <w:tbl>
      <w:tblPr>
        <w:tblStyle w:val="TableGrid"/>
        <w:tblW w:type="auto" w:w="0"/>
        <w:tblLook w:firstColumn="1" w:firstRow="1" w:lastColumn="0" w:lastRow="0" w:noHBand="0" w:noVBand="1" w:val="04A0"/>
      </w:tblPr>
      <w:tblGrid>
        <w:gridCol w:w="2436"/>
        <w:gridCol w:w="2436"/>
        <w:gridCol w:w="2436"/>
        <w:gridCol w:w="2436"/>
      </w:tblGrid>
      <w:tr>
        <w:tc>
          <w:tcPr>
            <w:tcW w:type="dxa" w:w="1020"/>
            <w:shd w:val="clear" w:color="auto" w:fill="1F3864"/>
          </w:tcPr>
          <w:p>
            <w:pPr>
              <w:jc w:val="center"/>
            </w:pPr>
            <w:r>
              <w:rPr>
                <w:b/>
                <w:color w:val="FFFFFF"/>
                <w:sz w:val="18"/>
              </w:rPr>
              <w:t>Feature ID</w:t>
            </w:r>
          </w:p>
        </w:tc>
        <w:tc>
          <w:tcPr>
            <w:tcW w:type="dxa" w:w="4819"/>
            <w:shd w:val="clear" w:color="auto" w:fill="1F3864"/>
          </w:tcPr>
          <w:p>
            <w:pPr>
              <w:jc w:val="center"/>
            </w:pPr>
            <w:r>
              <w:rPr>
                <w:b/>
                <w:color w:val="FFFFFF"/>
                <w:sz w:val="18"/>
              </w:rPr>
              <w:t>Feature Description</w:t>
            </w:r>
          </w:p>
        </w:tc>
        <w:tc>
          <w:tcPr>
            <w:tcW w:type="dxa" w:w="2268"/>
            <w:shd w:val="clear" w:color="auto" w:fill="1F3864"/>
          </w:tcPr>
          <w:p>
            <w:pPr>
              <w:jc w:val="center"/>
            </w:pPr>
            <w:r>
              <w:rPr>
                <w:b/>
                <w:color w:val="FFFFFF"/>
                <w:sz w:val="18"/>
              </w:rPr>
              <w:t>Risk / Ref</w:t>
            </w:r>
          </w:p>
        </w:tc>
        <w:tc>
          <w:tcPr>
            <w:tcW w:type="dxa" w:w="1361"/>
            <w:shd w:val="clear" w:color="auto" w:fill="1F3864"/>
          </w:tcPr>
          <w:p>
            <w:pPr>
              <w:jc w:val="center"/>
            </w:pPr>
            <w:r>
              <w:rPr>
                <w:b/>
                <w:color w:val="FFFFFF"/>
                <w:sz w:val="18"/>
              </w:rPr>
              <w:t>Confirmed?</w:t>
            </w:r>
          </w:p>
        </w:tc>
      </w:tr>
      <w:tr>
        <w:tc>
          <w:tcPr>
            <w:tcW w:type="dxa" w:w="1020"/>
            <w:shd w:val="clear" w:color="auto" w:fill="F2F2F2"/>
          </w:tcPr>
          <w:p>
            <w:r>
              <w:rPr>
                <w:sz w:val="18"/>
              </w:rPr>
              <w:t>F-01</w:t>
            </w:r>
          </w:p>
        </w:tc>
        <w:tc>
          <w:tcPr>
            <w:tcW w:type="dxa" w:w="4819"/>
            <w:shd w:val="clear" w:color="auto" w:fill="F2F2F2"/>
          </w:tcPr>
          <w:p>
            <w:r>
              <w:rPr>
                <w:sz w:val="18"/>
              </w:rPr>
              <w:t>Zone slot plug anchor posts (×5, color-coded). See §2.1.</w:t>
            </w:r>
          </w:p>
        </w:tc>
        <w:tc>
          <w:tcPr>
            <w:tcW w:type="dxa" w:w="2268"/>
            <w:shd w:val="clear" w:color="auto" w:fill="F2F2F2"/>
          </w:tcPr>
          <w:p>
            <w:r>
              <w:rPr>
                <w:sz w:val="18"/>
              </w:rPr>
              <w:t>CLAUDE.md §7.1 / §8.3</w:t>
            </w:r>
          </w:p>
        </w:tc>
        <w:tc>
          <w:tcPr>
            <w:tcW w:type="dxa" w:w="1361"/>
            <w:shd w:val="clear" w:color="auto" w:fill="F2F2F2"/>
          </w:tcPr>
          <w:p>
            <w:r>
              <w:rPr>
                <w:sz w:val="18"/>
              </w:rPr>
              <w:t>☐</w:t>
            </w:r>
          </w:p>
        </w:tc>
      </w:tr>
      <w:tr>
        <w:tc>
          <w:tcPr>
            <w:tcW w:type="dxa" w:w="1020"/>
            <w:shd w:val="clear" w:color="auto" w:fill="FFFFFF"/>
          </w:tcPr>
          <w:p>
            <w:r>
              <w:rPr>
                <w:sz w:val="18"/>
              </w:rPr>
              <w:t>F-02</w:t>
            </w:r>
          </w:p>
        </w:tc>
        <w:tc>
          <w:tcPr>
            <w:tcW w:type="dxa" w:w="4819"/>
            <w:shd w:val="clear" w:color="auto" w:fill="FFFFFF"/>
          </w:tcPr>
          <w:p>
            <w:r>
              <w:rPr>
                <w:sz w:val="18"/>
              </w:rPr>
              <w:t>Accessory port cover anchor posts (×3). See §2.2.</w:t>
            </w:r>
          </w:p>
        </w:tc>
        <w:tc>
          <w:tcPr>
            <w:tcW w:type="dxa" w:w="2268"/>
            <w:shd w:val="clear" w:color="auto" w:fill="FFFFFF"/>
          </w:tcPr>
          <w:p>
            <w:r>
              <w:rPr>
                <w:sz w:val="18"/>
              </w:rPr>
              <w:t>CLAUDE.md §7.1 / §8.3</w:t>
            </w:r>
          </w:p>
        </w:tc>
        <w:tc>
          <w:tcPr>
            <w:tcW w:type="dxa" w:w="1361"/>
            <w:shd w:val="clear" w:color="auto" w:fill="FFFFFF"/>
          </w:tcPr>
          <w:p>
            <w:r>
              <w:rPr>
                <w:sz w:val="18"/>
              </w:rPr>
              <w:t>☐</w:t>
            </w:r>
          </w:p>
        </w:tc>
      </w:tr>
      <w:tr>
        <w:tc>
          <w:tcPr>
            <w:tcW w:type="dxa" w:w="1020"/>
            <w:shd w:val="clear" w:color="auto" w:fill="F2F2F2"/>
          </w:tcPr>
          <w:p>
            <w:r>
              <w:rPr>
                <w:sz w:val="18"/>
              </w:rPr>
              <w:t>F-03</w:t>
            </w:r>
          </w:p>
        </w:tc>
        <w:tc>
          <w:tcPr>
            <w:tcW w:type="dxa" w:w="4819"/>
            <w:shd w:val="clear" w:color="auto" w:fill="F2F2F2"/>
          </w:tcPr>
          <w:p>
            <w:r>
              <w:rPr>
                <w:sz w:val="18"/>
              </w:rPr>
              <w:t>EEG cable routing channel (8×5mm, outer CFRP surface). See §2.3.</w:t>
            </w:r>
          </w:p>
        </w:tc>
        <w:tc>
          <w:tcPr>
            <w:tcW w:type="dxa" w:w="2268"/>
            <w:shd w:val="clear" w:color="auto" w:fill="F2F2F2"/>
          </w:tcPr>
          <w:p>
            <w:r>
              <w:rPr>
                <w:sz w:val="18"/>
              </w:rPr>
              <w:t>RISK-21 / NP-DRV-SHELL-001 §2.4 / DRC-18</w:t>
            </w:r>
          </w:p>
        </w:tc>
        <w:tc>
          <w:tcPr>
            <w:tcW w:type="dxa" w:w="1361"/>
            <w:shd w:val="clear" w:color="auto" w:fill="F2F2F2"/>
          </w:tcPr>
          <w:p>
            <w:r>
              <w:rPr>
                <w:sz w:val="18"/>
              </w:rPr>
              <w:t>☐</w:t>
            </w:r>
          </w:p>
        </w:tc>
      </w:tr>
      <w:tr>
        <w:tc>
          <w:tcPr>
            <w:tcW w:type="dxa" w:w="1020"/>
            <w:shd w:val="clear" w:color="auto" w:fill="FFFFFF"/>
          </w:tcPr>
          <w:p>
            <w:r>
              <w:rPr>
                <w:sz w:val="18"/>
              </w:rPr>
              <w:t>F-04</w:t>
            </w:r>
          </w:p>
        </w:tc>
        <w:tc>
          <w:tcPr>
            <w:tcW w:type="dxa" w:w="4819"/>
            <w:shd w:val="clear" w:color="auto" w:fill="FFFFFF"/>
          </w:tcPr>
          <w:p>
            <w:r>
              <w:rPr>
                <w:sz w:val="18"/>
              </w:rPr>
              <w:t>Temporal wing anchor boss (×2 bilateral, PROVISIONAL). See §2.4.</w:t>
            </w:r>
          </w:p>
        </w:tc>
        <w:tc>
          <w:tcPr>
            <w:tcW w:type="dxa" w:w="2268"/>
            <w:shd w:val="clear" w:color="auto" w:fill="FFFFFF"/>
          </w:tcPr>
          <w:p>
            <w:r>
              <w:rPr>
                <w:sz w:val="18"/>
              </w:rPr>
              <w:t>CLAUDE.md §3b</w:t>
            </w:r>
          </w:p>
        </w:tc>
        <w:tc>
          <w:tcPr>
            <w:tcW w:type="dxa" w:w="1361"/>
            <w:shd w:val="clear" w:color="auto" w:fill="FFFFFF"/>
          </w:tcPr>
          <w:p>
            <w:r>
              <w:rPr>
                <w:sz w:val="18"/>
              </w:rPr>
              <w:t>☐</w:t>
            </w:r>
          </w:p>
        </w:tc>
      </w:tr>
    </w:tbl>
    <w:p/>
    <w:p>
      <w:pPr>
        <w:pStyle w:val="Heading2"/>
        <w:spacing w:before="120" w:after="80"/>
      </w:pPr>
      <w:r>
        <w:t>2.1  F-01 — Zone Slot Plug Anchor Posts (×5)</w:t>
      </w:r>
    </w:p>
    <w:p>
      <w:pPr>
        <w:spacing w:after="80"/>
      </w:pPr>
      <w:r>
        <w:rPr>
          <w:b w:val="0"/>
          <w:sz w:val="20"/>
        </w:rPr>
        <w:t>Five anchor posts, one adjacent to each zone module slot (ZM-01 through ZM-05). Each post serves as the retention anchor for the tethered Shore 30A medical silicone zone slot plug. The tether prevents the plug being permanently lost when a zone module is installed.</w:t>
      </w:r>
    </w:p>
    <w:p>
      <w:pPr>
        <w:spacing w:after="80"/>
      </w:pPr>
      <w:r>
        <w:rPr>
          <w:b/>
          <w:sz w:val="20"/>
        </w:rPr>
        <w:t>[DRAWING REQUIREMENT — SHELL TOOLING]  Zone slot plug anchor posts:</w:t>
      </w:r>
    </w:p>
    <w:p>
      <w:pPr>
        <w:pStyle w:val="ListBullet"/>
        <w:spacing w:after="60"/>
      </w:pPr>
      <w:r>
        <w:rPr>
          <w:sz w:val="19"/>
        </w:rPr>
        <w:t>Count: 5 (one per zone slot — ZM-01 Frontal Left, ZM-02 Frontal Right, ZM-03 Central Left, ZM-04 Central Right, ZM-05 Parietal/Occipital).</w:t>
      </w:r>
    </w:p>
    <w:p>
      <w:pPr>
        <w:pStyle w:val="ListBullet"/>
        <w:spacing w:after="60"/>
      </w:pPr>
      <w:r>
        <w:rPr>
          <w:sz w:val="19"/>
        </w:rPr>
        <w:t>Location: On the outer CFRP shell surface adjacent to each zone slot opening, on the side toward the headset crown (away from the module insertion direction). Post must not obstruct zone module insertion or removal path. Minimum clearance between post edge and module slot edge: ≥ 3 mm.</w:t>
      </w:r>
    </w:p>
    <w:p>
      <w:pPr>
        <w:pStyle w:val="ListBullet"/>
        <w:spacing w:after="60"/>
      </w:pPr>
      <w:r>
        <w:rPr>
          <w:sz w:val="19"/>
        </w:rPr>
        <w:t>Geometry: Cylindrical boss Ø 4.0 mm × 3.5 mm height. A 2.0 mm wide × 2.5 mm deep through-slot runs transversely across the boss crown, allowing a Shore 30A silicone tether loop to pass through and lock. Boss base radius: ≥ 1.0 mm (prevents stress concentration on CFRP surface at boss root).</w:t>
      </w:r>
    </w:p>
    <w:p>
      <w:pPr>
        <w:pStyle w:val="ListBullet"/>
        <w:spacing w:after="60"/>
      </w:pPr>
      <w:r>
        <w:rPr>
          <w:sz w:val="19"/>
        </w:rPr>
        <w:t>Color coding: Boss molded or over-molded to match zone module color. ZM-01 = Blue, ZM-02 = Red, ZM-03 = Green, ZM-04 = Yellow, ZM-05 = Purple. Color must be in bulk material — not surface paint. Matches NP-TOOL-ZM-001 §3.1 color assignments. Serves as visual + tactile zone identification at the shell surface, reinforcing the 5-layer zone keying system (RISK-15).</w:t>
      </w:r>
    </w:p>
    <w:p>
      <w:pPr>
        <w:pStyle w:val="ListBullet"/>
        <w:spacing w:after="60"/>
      </w:pPr>
      <w:r>
        <w:rPr>
          <w:sz w:val="19"/>
        </w:rPr>
        <w:t>Tether: Shore 30A medical-grade silicone loop, nominal 50 mm circumference, 2.0 mm cross-section diameter. Loop threads through post slot before plug is assembled. Rated ≥ 500 tug cycles at 5 N without fracture or detachment.</w:t>
      </w:r>
    </w:p>
    <w:p>
      <w:pPr>
        <w:pStyle w:val="ListBullet"/>
        <w:spacing w:after="60"/>
      </w:pPr>
      <w:r>
        <w:rPr>
          <w:sz w:val="19"/>
        </w:rPr>
        <w:t>Sealing: Anchor post base must not create a water ingress path. Boss base to be flush-bonded or over-molded with silicone sealant. IPX4 compliance must be maintained at all 5 post locations (per FAI item FAI-CV-02).</w:t>
      </w:r>
    </w:p>
    <w:p>
      <w:pPr>
        <w:pStyle w:val="ListBullet"/>
        <w:spacing w:after="60"/>
      </w:pPr>
      <w:r>
        <w:rPr>
          <w:sz w:val="19"/>
        </w:rPr>
        <w:t>Draft angle: ≥ 1.5° on all boss faces to ensure clean demoulding. Confirm with tooling manufacturer DFM review.</w:t>
      </w:r>
    </w:p>
    <w:p/>
    <w:p>
      <w:pPr>
        <w:pStyle w:val="Heading2"/>
        <w:spacing w:before="120" w:after="80"/>
      </w:pPr>
      <w:r>
        <w:t>2.2  F-02 — Accessory Port Cover Anchor Posts (×3)</w:t>
      </w:r>
    </w:p>
    <w:p>
      <w:pPr>
        <w:spacing w:after="80"/>
      </w:pPr>
      <w:r>
        <w:rPr>
          <w:b w:val="0"/>
          <w:sz w:val="20"/>
        </w:rPr>
        <w:t>Three anchor posts, one adjacent to each accessory port: USB-C port, left hub accessory port, right hub accessory port. Each post serves as the retention anchor for the tethered Shore 40A TPE + encapsulated steel disc magnetic accessory port cover. Port covers attach magnetically (N42 steel disc, ~400 g pull per CLAUDE.md §8.3); the anchor post retains the cover when detached so it cannot be lost.</w:t>
      </w:r>
    </w:p>
    <w:p>
      <w:pPr>
        <w:spacing w:after="80"/>
      </w:pPr>
      <w:r>
        <w:rPr>
          <w:b/>
          <w:sz w:val="20"/>
        </w:rPr>
        <w:t>[DRAWING REQUIREMENT — SHELL TOOLING]  Accessory port cover anchor posts:</w:t>
      </w:r>
    </w:p>
    <w:p>
      <w:pPr>
        <w:pStyle w:val="ListBullet"/>
        <w:spacing w:after="60"/>
      </w:pPr>
      <w:r>
        <w:rPr>
          <w:sz w:val="19"/>
        </w:rPr>
        <w:t>Count: 3 (USB-C port, left hub accessory port, right hub accessory port).</w:t>
      </w:r>
    </w:p>
    <w:p>
      <w:pPr>
        <w:pStyle w:val="ListBullet"/>
        <w:spacing w:after="60"/>
      </w:pPr>
      <w:r>
        <w:rPr>
          <w:sz w:val="19"/>
        </w:rPr>
        <w:t>Location: On the control hub shell, adjacent to each port opening, positioned so the tethered cover can swing fully clear of the port opening for cable connection without the tether restricting the plug insertion angle. Minimum tether clearance from port centreline: 15 mm (allows full-size USB-C plug insertion with cover hanging freely to the side).</w:t>
      </w:r>
    </w:p>
    <w:p>
      <w:pPr>
        <w:pStyle w:val="ListBullet"/>
        <w:spacing w:after="60"/>
      </w:pPr>
      <w:r>
        <w:rPr>
          <w:sz w:val="19"/>
        </w:rPr>
        <w:t>Geometry: Same cylindrical boss spec as F-01 — Ø 4.0 mm × 3.5 mm height, 2.0 mm × 2.5 mm through-slot for tether loop passage. Boss base radius ≥ 1.0 mm.</w:t>
      </w:r>
    </w:p>
    <w:p>
      <w:pPr>
        <w:pStyle w:val="ListBullet"/>
        <w:spacing w:after="60"/>
      </w:pPr>
      <w:r>
        <w:rPr>
          <w:sz w:val="19"/>
        </w:rPr>
        <w:t>Color: Neutral shell color (no zone color coding — port covers are not zone-specific). Match hub shell body color.</w:t>
      </w:r>
    </w:p>
    <w:p>
      <w:pPr>
        <w:pStyle w:val="ListBullet"/>
        <w:spacing w:after="60"/>
      </w:pPr>
      <w:r>
        <w:rPr>
          <w:sz w:val="19"/>
        </w:rPr>
        <w:t>Tether: Shore 40A TPE loop, nominal 50 mm circumference, 2.0 mm cross-section. Tether material matches cover body material for chemical compatibility and consistent aging. Rated ≥ 500 tug cycles at 5 N.</w:t>
      </w:r>
    </w:p>
    <w:p>
      <w:pPr>
        <w:pStyle w:val="ListBullet"/>
        <w:spacing w:after="60"/>
      </w:pPr>
      <w:r>
        <w:rPr>
          <w:sz w:val="19"/>
        </w:rPr>
        <w:t>Sealing: Post base must not compromise hub shell IPX4 rating. Confirm with hub shell sealing design.</w:t>
      </w:r>
    </w:p>
    <w:p>
      <w:pPr>
        <w:pStyle w:val="ListBullet"/>
        <w:spacing w:after="60"/>
      </w:pPr>
      <w:r>
        <w:rPr>
          <w:sz w:val="19"/>
        </w:rPr>
        <w:t>Cover retention is magnetic (not friction): port covers include encapsulated N42 steel disc (~400 g pull force) and Shore 20A silicone fins for dust exclusion per CLAUDE.md §8.3. Anchor post is a tether anchor only — it does not provide magnetic closing force.</w:t>
      </w:r>
    </w:p>
    <w:p>
      <w:pPr>
        <w:pStyle w:val="ListBullet"/>
        <w:spacing w:after="60"/>
      </w:pPr>
      <w:r>
        <w:rPr>
          <w:sz w:val="19"/>
        </w:rPr>
        <w:t>Draft angle: ≥ 1.5° on all boss faces.</w:t>
      </w:r>
    </w:p>
    <w:p/>
    <w:p>
      <w:pPr>
        <w:pStyle w:val="Heading2"/>
        <w:spacing w:before="120" w:after="80"/>
      </w:pPr>
      <w:r>
        <w:t>2.3  F-03 — EEG Cable Routing Channel (8×5mm)</w:t>
      </w:r>
    </w:p>
    <w:p>
      <w:pPr>
        <w:spacing w:after="80"/>
      </w:pPr>
      <w:r>
        <w:rPr>
          <w:b w:val="0"/>
          <w:sz w:val="20"/>
        </w:rPr>
        <w:t>A dedicated molded channel on the outer CFRP inner surface (dorsal-outer side, opposite from the zone module FPC bundle) routes EEG electrode cables from the Hub PCB to the 8 electrode pod locations (Fp1/2, F3/4, C3/4, P3/4). This feature is fully specified in NP-DRV-SHELL-001 §2.4 (EEG Electrode Cable Routing — RISK-21) and is reproduced here as the tooling-facing requirement for the shell manufacturer. This is a PRE-TOOLING BLOCKING REQUIREMENT — shell tooling must not be released until NP-DRV-SHELL-001 §2.4 is approved by EE and ME (per NP-COORD-001 G2-11).</w:t>
      </w:r>
    </w:p>
    <w:p>
      <w:pPr>
        <w:spacing w:after="80"/>
      </w:pPr>
      <w:r>
        <w:rPr>
          <w:b/>
          <w:sz w:val="20"/>
        </w:rPr>
        <w:t>[DRAWING REQUIREMENT — SHELL TOOLING]  EEG cable routing channel:</w:t>
      </w:r>
    </w:p>
    <w:p>
      <w:pPr>
        <w:pStyle w:val="ListBullet"/>
        <w:spacing w:after="60"/>
      </w:pPr>
      <w:r>
        <w:rPr>
          <w:sz w:val="19"/>
        </w:rPr>
        <w:t>Cross-section: 8 mm wide × 5 mm deep, molded channel on CFRP shell inner surface (outer/dorsal CFRP inner face).</w:t>
      </w:r>
    </w:p>
    <w:p>
      <w:pPr>
        <w:pStyle w:val="ListBullet"/>
        <w:spacing w:after="60"/>
      </w:pPr>
      <w:r>
        <w:rPr>
          <w:sz w:val="19"/>
        </w:rPr>
        <w:t>Routing surface: OUTER CFRP inner surface ONLY — the zone module FPC bundle routes on the INNER (scalp-facing) CFRP inner surface. These two routing surfaces are on OPPOSITE sides of the shell wall. Shell wall nominal 2.5 mm CFRP + mu-metal + EMI foam provides the separation.</w:t>
      </w:r>
    </w:p>
    <w:p>
      <w:pPr>
        <w:pStyle w:val="ListBullet"/>
        <w:spacing w:after="60"/>
      </w:pPr>
      <w:r>
        <w:rPr>
          <w:sz w:val="19"/>
        </w:rPr>
        <w:t>Wall separation: ≥ 2 mm wall thickness between EEG channel outer face and zone module FPC channel outer face at any common cross-section.</w:t>
      </w:r>
    </w:p>
    <w:p>
      <w:pPr>
        <w:pStyle w:val="ListBullet"/>
        <w:spacing w:after="60"/>
      </w:pPr>
      <w:r>
        <w:rPr>
          <w:sz w:val="19"/>
        </w:rPr>
        <w:t>FPC-to-EEG separation (DRC-18): Minimum 15 mm between any zone module FPC copper conductor and any EEG cable conductor, measured point-to-point in CAD. The shell wall routing geometry achieves approximately 18–22 mm separation. If geometry forces less than 15 mm at any point: grounded 35 µm aluminium foil barrier (adhesive-backed, tied to chassis GND at pin 20) must be specified in that region — barrier placement is zero-cost if molded into shell at this stage (NP-DRV-SHELL-001 DRC-18b).</w:t>
      </w:r>
    </w:p>
    <w:p>
      <w:pPr>
        <w:pStyle w:val="ListBullet"/>
        <w:spacing w:after="60"/>
      </w:pPr>
      <w:r>
        <w:rPr>
          <w:sz w:val="19"/>
        </w:rPr>
        <w:t>Cable retention clips: 3 snap-in cable retention clips (PC/ABS, snap-molded integral to channel wall) at approximately 80 mm intervals along the main channel run. Clip opening force ≤ 3 N (tool-free cable insertion). Clip internal radius ≥ 3 mm (prevents cable kinking).</w:t>
      </w:r>
    </w:p>
    <w:p>
      <w:pPr>
        <w:pStyle w:val="ListBullet"/>
        <w:spacing w:after="60"/>
      </w:pPr>
      <w:r>
        <w:rPr>
          <w:sz w:val="19"/>
        </w:rPr>
        <w:t>Channel wall corners: All internal corners radiused ≥ 1 mm.</w:t>
      </w:r>
    </w:p>
    <w:p>
      <w:pPr>
        <w:pStyle w:val="ListBullet"/>
        <w:spacing w:after="60"/>
      </w:pPr>
      <w:r>
        <w:rPr>
          <w:sz w:val="19"/>
        </w:rPr>
        <w:t>Branch points: Channel branches at electrode pod feed-through locations. Branch angle ≥ 90° (no acute bends). Branch cross-section: 5 mm wide × 4 mm deep (reduces from main channel at feed-through).</w:t>
      </w:r>
    </w:p>
    <w:p>
      <w:pPr>
        <w:pStyle w:val="ListBullet"/>
        <w:spacing w:after="60"/>
      </w:pPr>
      <w:r>
        <w:rPr>
          <w:sz w:val="19"/>
        </w:rPr>
        <w:t>Cable feed-throughs: At each electrode pod, a 5 mm diameter feed-through hole passes from the EEG channel to the electrode pod seating recess. Feed-through edge: chamfer 0.5 mm × 45° on both faces (prevents cable chafing).</w:t>
      </w:r>
    </w:p>
    <w:p>
      <w:pPr>
        <w:pStyle w:val="ListBullet"/>
        <w:spacing w:after="60"/>
      </w:pPr>
      <w:r>
        <w:rPr>
          <w:sz w:val="19"/>
        </w:rPr>
        <w:t>Status (NP-COORD-001 G2-11): EEG routing strategy confirmed (dedicated 8×5 mm channel, opposite CFRP surface from FPC bundle). CAD overlay measurement (DRC-18a) to proceed at G2 gate when shell CAD model is available (OI-09). DRC-22 and DRC-23 in NP-DRV-SHELL-001 currently OPEN.</w:t>
      </w:r>
    </w:p>
    <w:p/>
    <w:p>
      <w:pPr>
        <w:pStyle w:val="Heading2"/>
        <w:spacing w:before="120" w:after="80"/>
      </w:pPr>
      <w:r>
        <w:t>2.4  F-04 — Temporal Wing Anchor Boss (×2 Bilateral, PROVISIONAL)</w:t>
      </w:r>
    </w:p>
    <w:tbl>
      <w:tblPr>
        <w:tblStyle w:val="TableGrid"/>
        <w:tblW w:type="auto" w:w="0"/>
        <w:tblLook w:firstColumn="1" w:firstRow="1" w:lastColumn="0" w:lastRow="0" w:noHBand="0" w:noVBand="1" w:val="04A0"/>
      </w:tblPr>
      <w:tblGrid>
        <w:gridCol w:w="9746"/>
      </w:tblGrid>
      <w:tr>
        <w:tc>
          <w:tcPr>
            <w:tcW w:type="dxa" w:w="9746"/>
            <w:shd w:val="clear" w:color="auto" w:fill="FFF3CD"/>
          </w:tcPr>
          <w:p>
            <w:r>
              <w:rPr>
                <w:b/>
                <w:sz w:val="18"/>
              </w:rPr>
              <w:t>PROVISIONAL — F-04 release is contingent on HOPE Phase 3 results (Cognito Therapeutics, n=670, expected mid-2026). However, the anchor boss MUST be molded into the temporal wing tooling at first cut regardless of study outcome. Adding the boss at first cut: zero incremental tooling cost. Retrofitting the boss post-cut: $15,000–40,000 tooling modification + 6–8 week delay. If HOPE Phase 3 is negative, the boss is a non-functional recessed cavity — no impact on headset form or function. If positive, mastoid pad ships within 6 months without tooling delay.</w:t>
            </w:r>
          </w:p>
        </w:tc>
      </w:tr>
    </w:tbl>
    <w:p/>
    <w:p>
      <w:pPr>
        <w:spacing w:after="80"/>
      </w:pPr>
      <w:r>
        <w:rPr>
          <w:b w:val="0"/>
          <w:sz w:val="20"/>
        </w:rPr>
        <w:t>Purpose: Provides the mechanical attachment point for the 40Hz mastoid vibrotactile LRA pad accessory (CLAUDE.md §3b). The pad clips to the temporal stability wing at the mastoid process location using a 30 mm diameter silicone over-molded pad with a snap-fit clip. The clip engages the anchor boss. Without the boss, the temporal wing provides no pad attachment surface and the accessory cannot be offered as an add-on.</w:t>
      </w:r>
    </w:p>
    <w:p>
      <w:pPr>
        <w:spacing w:after="80"/>
      </w:pPr>
      <w:r>
        <w:rPr>
          <w:b/>
          <w:sz w:val="20"/>
        </w:rPr>
        <w:t>[DRAWING REQUIREMENT — TEMPORAL WING TOOLING]  Temporal wing anchor boss:</w:t>
      </w:r>
    </w:p>
    <w:p>
      <w:pPr>
        <w:pStyle w:val="ListBullet"/>
        <w:spacing w:after="60"/>
      </w:pPr>
      <w:r>
        <w:rPr>
          <w:sz w:val="19"/>
        </w:rPr>
        <w:t>Count: 2 — bilateral (left temporal wing, right temporal wing). One boss per wing.</w:t>
      </w:r>
    </w:p>
    <w:p>
      <w:pPr>
        <w:pStyle w:val="ListBullet"/>
        <w:spacing w:after="60"/>
      </w:pPr>
      <w:r>
        <w:rPr>
          <w:sz w:val="19"/>
        </w:rPr>
        <w:t>Location: At the mastoid process contact point on the temporal stability wing — the posterior-inferior area of the wing where it contacts the skull behind the ear. This is the anatomy-matched location for mastoid bone coupling, as specified in CLAUDE.md §3b: "Placement: Posterior temporal / mastoid process. Rationale: direct bone coupling to skull."</w:t>
      </w:r>
    </w:p>
    <w:p>
      <w:pPr>
        <w:pStyle w:val="ListBullet"/>
        <w:spacing w:after="60"/>
      </w:pPr>
      <w:r>
        <w:rPr>
          <w:sz w:val="19"/>
        </w:rPr>
        <w:t>Boss geometry: Recessed snap-fit clip receiver. External envelope: 34 mm wide × 34 mm tall × 5 mm proud of wing surface (provides engagement depth). Receiver opening: 30 mm diameter (matches 30 mm pad clip diameter per CLAUDE.md §3b). Snap detent: 0.5 mm undercut bead at 3 mm depth, full 360° circumference. Snap release force: 3–6 N axial pull (holds pad securely during motion; user-removable without tools).</w:t>
      </w:r>
    </w:p>
    <w:p>
      <w:pPr>
        <w:pStyle w:val="ListBullet"/>
        <w:spacing w:after="60"/>
      </w:pPr>
      <w:r>
        <w:rPr>
          <w:sz w:val="19"/>
        </w:rPr>
        <w:t>Recessed profile when not in use: Receiver opening sits flush with (or 0.5 mm recessed below) temporal wing outer surface. No external protrusion when no pad is attached. No sharp exposed edges (all entry radii ≥ 1.5 mm).</w:t>
      </w:r>
    </w:p>
    <w:p>
      <w:pPr>
        <w:pStyle w:val="ListBullet"/>
        <w:spacing w:after="60"/>
      </w:pPr>
      <w:r>
        <w:rPr>
          <w:sz w:val="19"/>
        </w:rPr>
        <w:t>Connector pocket: Within the receiver, a 10 mm wide × 6 mm tall × 4 mm deep pocket at the 6 o'clock position (inferior) accommodates the 3-pin pogo or JST connector from the pad to the hub accessory port cable. Pocket must provide ≥ 1.5 mm clearance around connector body.</w:t>
      </w:r>
    </w:p>
    <w:p>
      <w:pPr>
        <w:pStyle w:val="ListBullet"/>
        <w:spacing w:after="60"/>
      </w:pPr>
      <w:r>
        <w:rPr>
          <w:sz w:val="19"/>
        </w:rPr>
        <w:t>Load path: Boss must withstand 15 N axial pull (pad weight × safety factor of 50×) and 10 N lateral shear without visible deformation. Verify in FEA before first-cut (OI-05).</w:t>
      </w:r>
    </w:p>
    <w:p>
      <w:pPr>
        <w:pStyle w:val="ListBullet"/>
        <w:spacing w:after="60"/>
      </w:pPr>
      <w:r>
        <w:rPr>
          <w:sz w:val="19"/>
        </w:rPr>
        <w:t>Material compatibility: Boss is integral to temporal wing (same PC/ABS or ABS material as wing body). Snap detent in same material. Silicone pad contact face: add Shore 30A silicone over-mold insert at receiver opening face for vibration coupling comfort (0.5 mm overmould layer).</w:t>
      </w:r>
    </w:p>
    <w:p>
      <w:pPr>
        <w:pStyle w:val="ListBullet"/>
        <w:spacing w:after="60"/>
      </w:pPr>
      <w:r>
        <w:rPr>
          <w:sz w:val="19"/>
        </w:rPr>
        <w:t>IPX4 compliance: Receiver pocket must not create water ingress path into headset interior. Snap detent seals against pad silicone collar when pad is inserted. When no pad is inserted, a snap-fit dust cover (tethered, same anchor post tether spec as F-01) keeps the pocket closed.</w:t>
      </w:r>
    </w:p>
    <w:p>
      <w:pPr>
        <w:pStyle w:val="ListBullet"/>
        <w:spacing w:after="60"/>
      </w:pPr>
      <w:r>
        <w:rPr>
          <w:sz w:val="19"/>
        </w:rPr>
        <w:t>PROVISIONAL marking: Do not add any external product marking indicating mastoid pad compatibility until HOPE Phase 3 results are confirmed. Boss is non-labelled in Rev A tooling.</w:t>
      </w:r>
    </w:p>
    <w:p>
      <w:pPr>
        <w:pStyle w:val="ListBullet"/>
        <w:spacing w:after="60"/>
      </w:pPr>
      <w:r>
        <w:rPr>
          <w:sz w:val="19"/>
        </w:rPr>
        <w:t>Draft angle: ≥ 1° on all boss interior surfaces for clean demoulding.</w:t>
      </w:r>
    </w:p>
    <w:p/>
    <w:p>
      <w:pPr>
        <w:pStyle w:val="Heading1"/>
        <w:spacing w:before="200" w:after="80"/>
      </w:pPr>
      <w:r>
        <w:t>3.  CRITICAL DIMENSIONS</w:t>
      </w:r>
    </w:p>
    <w:p>
      <w:pPr>
        <w:spacing w:after="80"/>
      </w:pPr>
      <w:r>
        <w:rPr>
          <w:b w:val="0"/>
          <w:sz w:val="20"/>
        </w:rPr>
        <w:t>The following dimensions are tolerance-critical and must appear as drawing callouts on all shell and temporal wing drawings submitted to the tooling manufacturer.</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2551"/>
            <w:shd w:val="clear" w:color="auto" w:fill="1F3864"/>
          </w:tcPr>
          <w:p>
            <w:pPr>
              <w:jc w:val="center"/>
            </w:pPr>
            <w:r>
              <w:rPr>
                <w:b/>
                <w:color w:val="FFFFFF"/>
                <w:sz w:val="18"/>
              </w:rPr>
              <w:t>Dimension</w:t>
            </w:r>
          </w:p>
        </w:tc>
        <w:tc>
          <w:tcPr>
            <w:tcW w:type="dxa" w:w="907"/>
            <w:shd w:val="clear" w:color="auto" w:fill="1F3864"/>
          </w:tcPr>
          <w:p>
            <w:pPr>
              <w:jc w:val="center"/>
            </w:pPr>
            <w:r>
              <w:rPr>
                <w:b/>
                <w:color w:val="FFFFFF"/>
                <w:sz w:val="18"/>
              </w:rPr>
              <w:t>Feature</w:t>
            </w:r>
          </w:p>
        </w:tc>
        <w:tc>
          <w:tcPr>
            <w:tcW w:type="dxa" w:w="1134"/>
            <w:shd w:val="clear" w:color="auto" w:fill="1F3864"/>
          </w:tcPr>
          <w:p>
            <w:pPr>
              <w:jc w:val="center"/>
            </w:pPr>
            <w:r>
              <w:rPr>
                <w:b/>
                <w:color w:val="FFFFFF"/>
                <w:sz w:val="18"/>
              </w:rPr>
              <w:t>Nominal</w:t>
            </w:r>
          </w:p>
        </w:tc>
        <w:tc>
          <w:tcPr>
            <w:tcW w:type="dxa" w:w="1247"/>
            <w:shd w:val="clear" w:color="auto" w:fill="1F3864"/>
          </w:tcPr>
          <w:p>
            <w:pPr>
              <w:jc w:val="center"/>
            </w:pPr>
            <w:r>
              <w:rPr>
                <w:b/>
                <w:color w:val="FFFFFF"/>
                <w:sz w:val="18"/>
              </w:rPr>
              <w:t>Tolerance</w:t>
            </w:r>
          </w:p>
        </w:tc>
        <w:tc>
          <w:tcPr>
            <w:tcW w:type="dxa" w:w="1984"/>
            <w:shd w:val="clear" w:color="auto" w:fill="1F3864"/>
          </w:tcPr>
          <w:p>
            <w:pPr>
              <w:jc w:val="center"/>
            </w:pPr>
            <w:r>
              <w:rPr>
                <w:b/>
                <w:color w:val="FFFFFF"/>
                <w:sz w:val="18"/>
              </w:rPr>
              <w:t>Critical for</w:t>
            </w:r>
          </w:p>
        </w:tc>
        <w:tc>
          <w:tcPr>
            <w:tcW w:type="dxa" w:w="1644"/>
            <w:shd w:val="clear" w:color="auto" w:fill="1F3864"/>
          </w:tcPr>
          <w:p>
            <w:pPr>
              <w:jc w:val="center"/>
            </w:pPr>
            <w:r>
              <w:rPr>
                <w:b/>
                <w:color w:val="FFFFFF"/>
                <w:sz w:val="18"/>
              </w:rPr>
              <w:t>Drawing callout?</w:t>
            </w:r>
          </w:p>
        </w:tc>
      </w:tr>
      <w:tr>
        <w:tc>
          <w:tcPr>
            <w:tcW w:type="dxa" w:w="2551"/>
            <w:shd w:val="clear" w:color="auto" w:fill="F2F2F2"/>
          </w:tcPr>
          <w:p>
            <w:r>
              <w:rPr>
                <w:sz w:val="18"/>
              </w:rPr>
              <w:t>Anchor post boss diameter</w:t>
            </w:r>
          </w:p>
        </w:tc>
        <w:tc>
          <w:tcPr>
            <w:tcW w:type="dxa" w:w="907"/>
            <w:shd w:val="clear" w:color="auto" w:fill="F2F2F2"/>
          </w:tcPr>
          <w:p>
            <w:r>
              <w:rPr>
                <w:sz w:val="18"/>
              </w:rPr>
              <w:t>F-01, F-02</w:t>
            </w:r>
          </w:p>
        </w:tc>
        <w:tc>
          <w:tcPr>
            <w:tcW w:type="dxa" w:w="1134"/>
            <w:shd w:val="clear" w:color="auto" w:fill="F2F2F2"/>
          </w:tcPr>
          <w:p>
            <w:r>
              <w:rPr>
                <w:sz w:val="18"/>
              </w:rPr>
              <w:t>Ø 4.0 mm</w:t>
            </w:r>
          </w:p>
        </w:tc>
        <w:tc>
          <w:tcPr>
            <w:tcW w:type="dxa" w:w="1247"/>
            <w:shd w:val="clear" w:color="auto" w:fill="F2F2F2"/>
          </w:tcPr>
          <w:p>
            <w:r>
              <w:rPr>
                <w:sz w:val="18"/>
              </w:rPr>
              <w:t>±0.2 mm</w:t>
            </w:r>
          </w:p>
        </w:tc>
        <w:tc>
          <w:tcPr>
            <w:tcW w:type="dxa" w:w="1984"/>
            <w:shd w:val="clear" w:color="auto" w:fill="F2F2F2"/>
          </w:tcPr>
          <w:p>
            <w:r>
              <w:rPr>
                <w:sz w:val="18"/>
              </w:rPr>
              <w:t>Tether loop fit</w:t>
            </w:r>
          </w:p>
        </w:tc>
        <w:tc>
          <w:tcPr>
            <w:tcW w:type="dxa" w:w="1644"/>
            <w:shd w:val="clear" w:color="auto" w:fill="F2F2F2"/>
          </w:tcPr>
          <w:p>
            <w:r>
              <w:rPr>
                <w:sz w:val="18"/>
              </w:rPr>
              <w:t>YES</w:t>
            </w:r>
          </w:p>
        </w:tc>
      </w:tr>
      <w:tr>
        <w:tc>
          <w:tcPr>
            <w:tcW w:type="dxa" w:w="2551"/>
            <w:shd w:val="clear" w:color="auto" w:fill="FFFFFF"/>
          </w:tcPr>
          <w:p>
            <w:r>
              <w:rPr>
                <w:sz w:val="18"/>
              </w:rPr>
              <w:t>Anchor post boss height</w:t>
            </w:r>
          </w:p>
        </w:tc>
        <w:tc>
          <w:tcPr>
            <w:tcW w:type="dxa" w:w="907"/>
            <w:shd w:val="clear" w:color="auto" w:fill="FFFFFF"/>
          </w:tcPr>
          <w:p>
            <w:r>
              <w:rPr>
                <w:sz w:val="18"/>
              </w:rPr>
              <w:t>F-01, F-02</w:t>
            </w:r>
          </w:p>
        </w:tc>
        <w:tc>
          <w:tcPr>
            <w:tcW w:type="dxa" w:w="1134"/>
            <w:shd w:val="clear" w:color="auto" w:fill="FFFFFF"/>
          </w:tcPr>
          <w:p>
            <w:r>
              <w:rPr>
                <w:sz w:val="18"/>
              </w:rPr>
              <w:t>3.5 mm</w:t>
            </w:r>
          </w:p>
        </w:tc>
        <w:tc>
          <w:tcPr>
            <w:tcW w:type="dxa" w:w="1247"/>
            <w:shd w:val="clear" w:color="auto" w:fill="FFFFFF"/>
          </w:tcPr>
          <w:p>
            <w:r>
              <w:rPr>
                <w:sz w:val="18"/>
              </w:rPr>
              <w:t>+0.3 / −0.0 mm</w:t>
            </w:r>
          </w:p>
        </w:tc>
        <w:tc>
          <w:tcPr>
            <w:tcW w:type="dxa" w:w="1984"/>
            <w:shd w:val="clear" w:color="auto" w:fill="FFFFFF"/>
          </w:tcPr>
          <w:p>
            <w:r>
              <w:rPr>
                <w:sz w:val="18"/>
              </w:rPr>
              <w:t>Tether loop retention</w:t>
            </w:r>
          </w:p>
        </w:tc>
        <w:tc>
          <w:tcPr>
            <w:tcW w:type="dxa" w:w="1644"/>
            <w:shd w:val="clear" w:color="auto" w:fill="FFFFFF"/>
          </w:tcPr>
          <w:p>
            <w:r>
              <w:rPr>
                <w:sz w:val="18"/>
              </w:rPr>
              <w:t>YES</w:t>
            </w:r>
          </w:p>
        </w:tc>
      </w:tr>
      <w:tr>
        <w:tc>
          <w:tcPr>
            <w:tcW w:type="dxa" w:w="2551"/>
            <w:shd w:val="clear" w:color="auto" w:fill="F2F2F2"/>
          </w:tcPr>
          <w:p>
            <w:r>
              <w:rPr>
                <w:sz w:val="18"/>
              </w:rPr>
              <w:t>Anchor post through-slot width</w:t>
            </w:r>
          </w:p>
        </w:tc>
        <w:tc>
          <w:tcPr>
            <w:tcW w:type="dxa" w:w="907"/>
            <w:shd w:val="clear" w:color="auto" w:fill="F2F2F2"/>
          </w:tcPr>
          <w:p>
            <w:r>
              <w:rPr>
                <w:sz w:val="18"/>
              </w:rPr>
              <w:t>F-01, F-02</w:t>
            </w:r>
          </w:p>
        </w:tc>
        <w:tc>
          <w:tcPr>
            <w:tcW w:type="dxa" w:w="1134"/>
            <w:shd w:val="clear" w:color="auto" w:fill="F2F2F2"/>
          </w:tcPr>
          <w:p>
            <w:r>
              <w:rPr>
                <w:sz w:val="18"/>
              </w:rPr>
              <w:t>2.0 mm</w:t>
            </w:r>
          </w:p>
        </w:tc>
        <w:tc>
          <w:tcPr>
            <w:tcW w:type="dxa" w:w="1247"/>
            <w:shd w:val="clear" w:color="auto" w:fill="F2F2F2"/>
          </w:tcPr>
          <w:p>
            <w:r>
              <w:rPr>
                <w:sz w:val="18"/>
              </w:rPr>
              <w:t>+0.1 / −0.0 mm</w:t>
            </w:r>
          </w:p>
        </w:tc>
        <w:tc>
          <w:tcPr>
            <w:tcW w:type="dxa" w:w="1984"/>
            <w:shd w:val="clear" w:color="auto" w:fill="F2F2F2"/>
          </w:tcPr>
          <w:p>
            <w:r>
              <w:rPr>
                <w:sz w:val="18"/>
              </w:rPr>
              <w:t>Tether loop passage</w:t>
            </w:r>
          </w:p>
        </w:tc>
        <w:tc>
          <w:tcPr>
            <w:tcW w:type="dxa" w:w="1644"/>
            <w:shd w:val="clear" w:color="auto" w:fill="F2F2F2"/>
          </w:tcPr>
          <w:p>
            <w:r>
              <w:rPr>
                <w:sz w:val="18"/>
              </w:rPr>
              <w:t>YES</w:t>
            </w:r>
          </w:p>
        </w:tc>
      </w:tr>
      <w:tr>
        <w:tc>
          <w:tcPr>
            <w:tcW w:type="dxa" w:w="2551"/>
            <w:shd w:val="clear" w:color="auto" w:fill="FFFFFF"/>
          </w:tcPr>
          <w:p>
            <w:r>
              <w:rPr>
                <w:sz w:val="18"/>
              </w:rPr>
              <w:t>Anchor post through-slot depth</w:t>
            </w:r>
          </w:p>
        </w:tc>
        <w:tc>
          <w:tcPr>
            <w:tcW w:type="dxa" w:w="907"/>
            <w:shd w:val="clear" w:color="auto" w:fill="FFFFFF"/>
          </w:tcPr>
          <w:p>
            <w:r>
              <w:rPr>
                <w:sz w:val="18"/>
              </w:rPr>
              <w:t>F-01, F-02</w:t>
            </w:r>
          </w:p>
        </w:tc>
        <w:tc>
          <w:tcPr>
            <w:tcW w:type="dxa" w:w="1134"/>
            <w:shd w:val="clear" w:color="auto" w:fill="FFFFFF"/>
          </w:tcPr>
          <w:p>
            <w:r>
              <w:rPr>
                <w:sz w:val="18"/>
              </w:rPr>
              <w:t>2.5 mm</w:t>
            </w:r>
          </w:p>
        </w:tc>
        <w:tc>
          <w:tcPr>
            <w:tcW w:type="dxa" w:w="1247"/>
            <w:shd w:val="clear" w:color="auto" w:fill="FFFFFF"/>
          </w:tcPr>
          <w:p>
            <w:r>
              <w:rPr>
                <w:sz w:val="18"/>
              </w:rPr>
              <w:t>±0.2 mm</w:t>
            </w:r>
          </w:p>
        </w:tc>
        <w:tc>
          <w:tcPr>
            <w:tcW w:type="dxa" w:w="1984"/>
            <w:shd w:val="clear" w:color="auto" w:fill="FFFFFF"/>
          </w:tcPr>
          <w:p>
            <w:r>
              <w:rPr>
                <w:sz w:val="18"/>
              </w:rPr>
              <w:t>Tether loop locking</w:t>
            </w:r>
          </w:p>
        </w:tc>
        <w:tc>
          <w:tcPr>
            <w:tcW w:type="dxa" w:w="1644"/>
            <w:shd w:val="clear" w:color="auto" w:fill="FFFFFF"/>
          </w:tcPr>
          <w:p>
            <w:r>
              <w:rPr>
                <w:sz w:val="18"/>
              </w:rPr>
              <w:t>YES</w:t>
            </w:r>
          </w:p>
        </w:tc>
      </w:tr>
      <w:tr>
        <w:tc>
          <w:tcPr>
            <w:tcW w:type="dxa" w:w="2551"/>
            <w:shd w:val="clear" w:color="auto" w:fill="F2F2F2"/>
          </w:tcPr>
          <w:p>
            <w:r>
              <w:rPr>
                <w:sz w:val="18"/>
              </w:rPr>
              <w:t>Anchor post base radius</w:t>
            </w:r>
          </w:p>
        </w:tc>
        <w:tc>
          <w:tcPr>
            <w:tcW w:type="dxa" w:w="907"/>
            <w:shd w:val="clear" w:color="auto" w:fill="F2F2F2"/>
          </w:tcPr>
          <w:p>
            <w:r>
              <w:rPr>
                <w:sz w:val="18"/>
              </w:rPr>
              <w:t>F-01, F-02</w:t>
            </w:r>
          </w:p>
        </w:tc>
        <w:tc>
          <w:tcPr>
            <w:tcW w:type="dxa" w:w="1134"/>
            <w:shd w:val="clear" w:color="auto" w:fill="F2F2F2"/>
          </w:tcPr>
          <w:p>
            <w:r>
              <w:rPr>
                <w:sz w:val="18"/>
              </w:rPr>
              <w:t>≥ 1.0 mm</w:t>
            </w:r>
          </w:p>
        </w:tc>
        <w:tc>
          <w:tcPr>
            <w:tcW w:type="dxa" w:w="1247"/>
            <w:shd w:val="clear" w:color="auto" w:fill="F2F2F2"/>
          </w:tcPr>
          <w:p>
            <w:r>
              <w:rPr>
                <w:sz w:val="18"/>
              </w:rPr>
              <w:t>Min only</w:t>
            </w:r>
          </w:p>
        </w:tc>
        <w:tc>
          <w:tcPr>
            <w:tcW w:type="dxa" w:w="1984"/>
            <w:shd w:val="clear" w:color="auto" w:fill="F2F2F2"/>
          </w:tcPr>
          <w:p>
            <w:r>
              <w:rPr>
                <w:sz w:val="18"/>
              </w:rPr>
              <w:t>CFRP stress concentration</w:t>
            </w:r>
          </w:p>
        </w:tc>
        <w:tc>
          <w:tcPr>
            <w:tcW w:type="dxa" w:w="1644"/>
            <w:shd w:val="clear" w:color="auto" w:fill="F2F2F2"/>
          </w:tcPr>
          <w:p>
            <w:r>
              <w:rPr>
                <w:sz w:val="18"/>
              </w:rPr>
              <w:t>YES</w:t>
            </w:r>
          </w:p>
        </w:tc>
      </w:tr>
      <w:tr>
        <w:tc>
          <w:tcPr>
            <w:tcW w:type="dxa" w:w="2551"/>
            <w:shd w:val="clear" w:color="auto" w:fill="FFFFFF"/>
          </w:tcPr>
          <w:p>
            <w:r>
              <w:rPr>
                <w:sz w:val="18"/>
              </w:rPr>
              <w:t>Zone post to slot edge clearance</w:t>
            </w:r>
          </w:p>
        </w:tc>
        <w:tc>
          <w:tcPr>
            <w:tcW w:type="dxa" w:w="907"/>
            <w:shd w:val="clear" w:color="auto" w:fill="FFFFFF"/>
          </w:tcPr>
          <w:p>
            <w:r>
              <w:rPr>
                <w:sz w:val="18"/>
              </w:rPr>
              <w:t>F-01</w:t>
            </w:r>
          </w:p>
        </w:tc>
        <w:tc>
          <w:tcPr>
            <w:tcW w:type="dxa" w:w="1134"/>
            <w:shd w:val="clear" w:color="auto" w:fill="FFFFFF"/>
          </w:tcPr>
          <w:p>
            <w:r>
              <w:rPr>
                <w:sz w:val="18"/>
              </w:rPr>
              <w:t>≥ 3 mm</w:t>
            </w:r>
          </w:p>
        </w:tc>
        <w:tc>
          <w:tcPr>
            <w:tcW w:type="dxa" w:w="1247"/>
            <w:shd w:val="clear" w:color="auto" w:fill="FFFFFF"/>
          </w:tcPr>
          <w:p>
            <w:r>
              <w:rPr>
                <w:sz w:val="18"/>
              </w:rPr>
              <w:t>Min only</w:t>
            </w:r>
          </w:p>
        </w:tc>
        <w:tc>
          <w:tcPr>
            <w:tcW w:type="dxa" w:w="1984"/>
            <w:shd w:val="clear" w:color="auto" w:fill="FFFFFF"/>
          </w:tcPr>
          <w:p>
            <w:r>
              <w:rPr>
                <w:sz w:val="18"/>
              </w:rPr>
              <w:t>Module insertion path</w:t>
            </w:r>
          </w:p>
        </w:tc>
        <w:tc>
          <w:tcPr>
            <w:tcW w:type="dxa" w:w="1644"/>
            <w:shd w:val="clear" w:color="auto" w:fill="FFFFFF"/>
          </w:tcPr>
          <w:p>
            <w:r>
              <w:rPr>
                <w:sz w:val="18"/>
              </w:rPr>
              <w:t>YES</w:t>
            </w:r>
          </w:p>
        </w:tc>
      </w:tr>
      <w:tr>
        <w:tc>
          <w:tcPr>
            <w:tcW w:type="dxa" w:w="2551"/>
            <w:shd w:val="clear" w:color="auto" w:fill="F2F2F2"/>
          </w:tcPr>
          <w:p>
            <w:r>
              <w:rPr>
                <w:sz w:val="18"/>
              </w:rPr>
              <w:t>Port post to port CL clearance</w:t>
            </w:r>
          </w:p>
        </w:tc>
        <w:tc>
          <w:tcPr>
            <w:tcW w:type="dxa" w:w="907"/>
            <w:shd w:val="clear" w:color="auto" w:fill="F2F2F2"/>
          </w:tcPr>
          <w:p>
            <w:r>
              <w:rPr>
                <w:sz w:val="18"/>
              </w:rPr>
              <w:t>F-02</w:t>
            </w:r>
          </w:p>
        </w:tc>
        <w:tc>
          <w:tcPr>
            <w:tcW w:type="dxa" w:w="1134"/>
            <w:shd w:val="clear" w:color="auto" w:fill="F2F2F2"/>
          </w:tcPr>
          <w:p>
            <w:r>
              <w:rPr>
                <w:sz w:val="18"/>
              </w:rPr>
              <w:t>≥ 15 mm</w:t>
            </w:r>
          </w:p>
        </w:tc>
        <w:tc>
          <w:tcPr>
            <w:tcW w:type="dxa" w:w="1247"/>
            <w:shd w:val="clear" w:color="auto" w:fill="F2F2F2"/>
          </w:tcPr>
          <w:p>
            <w:r>
              <w:rPr>
                <w:sz w:val="18"/>
              </w:rPr>
              <w:t>Min only</w:t>
            </w:r>
          </w:p>
        </w:tc>
        <w:tc>
          <w:tcPr>
            <w:tcW w:type="dxa" w:w="1984"/>
            <w:shd w:val="clear" w:color="auto" w:fill="F2F2F2"/>
          </w:tcPr>
          <w:p>
            <w:r>
              <w:rPr>
                <w:sz w:val="18"/>
              </w:rPr>
              <w:t>Cable plug access</w:t>
            </w:r>
          </w:p>
        </w:tc>
        <w:tc>
          <w:tcPr>
            <w:tcW w:type="dxa" w:w="1644"/>
            <w:shd w:val="clear" w:color="auto" w:fill="F2F2F2"/>
          </w:tcPr>
          <w:p>
            <w:r>
              <w:rPr>
                <w:sz w:val="18"/>
              </w:rPr>
              <w:t>YES</w:t>
            </w:r>
          </w:p>
        </w:tc>
      </w:tr>
      <w:tr>
        <w:tc>
          <w:tcPr>
            <w:tcW w:type="dxa" w:w="2551"/>
            <w:shd w:val="clear" w:color="auto" w:fill="FFFFFF"/>
          </w:tcPr>
          <w:p>
            <w:r>
              <w:rPr>
                <w:sz w:val="18"/>
              </w:rPr>
              <w:t>EEG channel width</w:t>
            </w:r>
          </w:p>
        </w:tc>
        <w:tc>
          <w:tcPr>
            <w:tcW w:type="dxa" w:w="907"/>
            <w:shd w:val="clear" w:color="auto" w:fill="FFFFFF"/>
          </w:tcPr>
          <w:p>
            <w:r>
              <w:rPr>
                <w:sz w:val="18"/>
              </w:rPr>
              <w:t>F-03</w:t>
            </w:r>
          </w:p>
        </w:tc>
        <w:tc>
          <w:tcPr>
            <w:tcW w:type="dxa" w:w="1134"/>
            <w:shd w:val="clear" w:color="auto" w:fill="FFFFFF"/>
          </w:tcPr>
          <w:p>
            <w:r>
              <w:rPr>
                <w:sz w:val="18"/>
              </w:rPr>
              <w:t>8 mm</w:t>
            </w:r>
          </w:p>
        </w:tc>
        <w:tc>
          <w:tcPr>
            <w:tcW w:type="dxa" w:w="1247"/>
            <w:shd w:val="clear" w:color="auto" w:fill="FFFFFF"/>
          </w:tcPr>
          <w:p>
            <w:r>
              <w:rPr>
                <w:sz w:val="18"/>
              </w:rPr>
              <w:t>+0.3 / −0.0 mm</w:t>
            </w:r>
          </w:p>
        </w:tc>
        <w:tc>
          <w:tcPr>
            <w:tcW w:type="dxa" w:w="1984"/>
            <w:shd w:val="clear" w:color="auto" w:fill="FFFFFF"/>
          </w:tcPr>
          <w:p>
            <w:r>
              <w:rPr>
                <w:sz w:val="18"/>
              </w:rPr>
              <w:t>Cable bundle fit</w:t>
            </w:r>
          </w:p>
        </w:tc>
        <w:tc>
          <w:tcPr>
            <w:tcW w:type="dxa" w:w="1644"/>
            <w:shd w:val="clear" w:color="auto" w:fill="FFFFFF"/>
          </w:tcPr>
          <w:p>
            <w:r>
              <w:rPr>
                <w:sz w:val="18"/>
              </w:rPr>
              <w:t>YES</w:t>
            </w:r>
          </w:p>
        </w:tc>
      </w:tr>
      <w:tr>
        <w:tc>
          <w:tcPr>
            <w:tcW w:type="dxa" w:w="2551"/>
            <w:shd w:val="clear" w:color="auto" w:fill="F2F2F2"/>
          </w:tcPr>
          <w:p>
            <w:r>
              <w:rPr>
                <w:sz w:val="18"/>
              </w:rPr>
              <w:t>EEG channel depth</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bundle fit</w:t>
            </w:r>
          </w:p>
        </w:tc>
        <w:tc>
          <w:tcPr>
            <w:tcW w:type="dxa" w:w="1644"/>
            <w:shd w:val="clear" w:color="auto" w:fill="F2F2F2"/>
          </w:tcPr>
          <w:p>
            <w:r>
              <w:rPr>
                <w:sz w:val="18"/>
              </w:rPr>
              <w:t>YES</w:t>
            </w:r>
          </w:p>
        </w:tc>
      </w:tr>
      <w:tr>
        <w:tc>
          <w:tcPr>
            <w:tcW w:type="dxa" w:w="2551"/>
            <w:shd w:val="clear" w:color="auto" w:fill="FFFFFF"/>
          </w:tcPr>
          <w:p>
            <w:r>
              <w:rPr>
                <w:sz w:val="18"/>
              </w:rPr>
              <w:t>EEG channel wall corners</w:t>
            </w:r>
          </w:p>
        </w:tc>
        <w:tc>
          <w:tcPr>
            <w:tcW w:type="dxa" w:w="907"/>
            <w:shd w:val="clear" w:color="auto" w:fill="FFFFFF"/>
          </w:tcPr>
          <w:p>
            <w:r>
              <w:rPr>
                <w:sz w:val="18"/>
              </w:rPr>
              <w:t>F-03</w:t>
            </w:r>
          </w:p>
        </w:tc>
        <w:tc>
          <w:tcPr>
            <w:tcW w:type="dxa" w:w="1134"/>
            <w:shd w:val="clear" w:color="auto" w:fill="FFFFFF"/>
          </w:tcPr>
          <w:p>
            <w:r>
              <w:rPr>
                <w:sz w:val="18"/>
              </w:rPr>
              <w:t>≥ 1 mm radius</w:t>
            </w:r>
          </w:p>
        </w:tc>
        <w:tc>
          <w:tcPr>
            <w:tcW w:type="dxa" w:w="1247"/>
            <w:shd w:val="clear" w:color="auto" w:fill="FFFFFF"/>
          </w:tcPr>
          <w:p>
            <w:r>
              <w:rPr>
                <w:sz w:val="18"/>
              </w:rPr>
              <w:t>Min only</w:t>
            </w:r>
          </w:p>
        </w:tc>
        <w:tc>
          <w:tcPr>
            <w:tcW w:type="dxa" w:w="1984"/>
            <w:shd w:val="clear" w:color="auto" w:fill="FFFFFF"/>
          </w:tcPr>
          <w:p>
            <w:r>
              <w:rPr>
                <w:sz w:val="18"/>
              </w:rPr>
              <w:t>Cable chafe prevention</w:t>
            </w:r>
          </w:p>
        </w:tc>
        <w:tc>
          <w:tcPr>
            <w:tcW w:type="dxa" w:w="1644"/>
            <w:shd w:val="clear" w:color="auto" w:fill="FFFFFF"/>
          </w:tcPr>
          <w:p>
            <w:r>
              <w:rPr>
                <w:sz w:val="18"/>
              </w:rPr>
              <w:t>YES</w:t>
            </w:r>
          </w:p>
        </w:tc>
      </w:tr>
      <w:tr>
        <w:tc>
          <w:tcPr>
            <w:tcW w:type="dxa" w:w="2551"/>
            <w:shd w:val="clear" w:color="auto" w:fill="F2F2F2"/>
          </w:tcPr>
          <w:p>
            <w:r>
              <w:rPr>
                <w:sz w:val="18"/>
              </w:rPr>
              <w:t>EEG channel to FPC channel wall separation</w:t>
            </w:r>
          </w:p>
        </w:tc>
        <w:tc>
          <w:tcPr>
            <w:tcW w:type="dxa" w:w="907"/>
            <w:shd w:val="clear" w:color="auto" w:fill="F2F2F2"/>
          </w:tcPr>
          <w:p>
            <w:r>
              <w:rPr>
                <w:sz w:val="18"/>
              </w:rPr>
              <w:t>F-03</w:t>
            </w:r>
          </w:p>
        </w:tc>
        <w:tc>
          <w:tcPr>
            <w:tcW w:type="dxa" w:w="1134"/>
            <w:shd w:val="clear" w:color="auto" w:fill="F2F2F2"/>
          </w:tcPr>
          <w:p>
            <w:r>
              <w:rPr>
                <w:sz w:val="18"/>
              </w:rPr>
              <w:t>≥ 2 mm</w:t>
            </w:r>
          </w:p>
        </w:tc>
        <w:tc>
          <w:tcPr>
            <w:tcW w:type="dxa" w:w="1247"/>
            <w:shd w:val="clear" w:color="auto" w:fill="F2F2F2"/>
          </w:tcPr>
          <w:p>
            <w:r>
              <w:rPr>
                <w:sz w:val="18"/>
              </w:rPr>
              <w:t>Min only</w:t>
            </w:r>
          </w:p>
        </w:tc>
        <w:tc>
          <w:tcPr>
            <w:tcW w:type="dxa" w:w="1984"/>
            <w:shd w:val="clear" w:color="auto" w:fill="F2F2F2"/>
          </w:tcPr>
          <w:p>
            <w:r>
              <w:rPr>
                <w:sz w:val="18"/>
              </w:rPr>
              <w:t>DRC-18 (15 mm FPC/EEG)</w:t>
            </w:r>
          </w:p>
        </w:tc>
        <w:tc>
          <w:tcPr>
            <w:tcW w:type="dxa" w:w="1644"/>
            <w:shd w:val="clear" w:color="auto" w:fill="F2F2F2"/>
          </w:tcPr>
          <w:p>
            <w:r>
              <w:rPr>
                <w:sz w:val="18"/>
              </w:rPr>
              <w:t>YES</w:t>
            </w:r>
          </w:p>
        </w:tc>
      </w:tr>
      <w:tr>
        <w:tc>
          <w:tcPr>
            <w:tcW w:type="dxa" w:w="2551"/>
            <w:shd w:val="clear" w:color="auto" w:fill="FFFFFF"/>
          </w:tcPr>
          <w:p>
            <w:r>
              <w:rPr>
                <w:sz w:val="18"/>
              </w:rPr>
              <w:t>EEG channel retention clip spacing</w:t>
            </w:r>
          </w:p>
        </w:tc>
        <w:tc>
          <w:tcPr>
            <w:tcW w:type="dxa" w:w="907"/>
            <w:shd w:val="clear" w:color="auto" w:fill="FFFFFF"/>
          </w:tcPr>
          <w:p>
            <w:r>
              <w:rPr>
                <w:sz w:val="18"/>
              </w:rPr>
              <w:t>F-03</w:t>
            </w:r>
          </w:p>
        </w:tc>
        <w:tc>
          <w:tcPr>
            <w:tcW w:type="dxa" w:w="1134"/>
            <w:shd w:val="clear" w:color="auto" w:fill="FFFFFF"/>
          </w:tcPr>
          <w:p>
            <w:r>
              <w:rPr>
                <w:sz w:val="18"/>
              </w:rPr>
              <w:t>80 mm</w:t>
            </w:r>
          </w:p>
        </w:tc>
        <w:tc>
          <w:tcPr>
            <w:tcW w:type="dxa" w:w="1247"/>
            <w:shd w:val="clear" w:color="auto" w:fill="FFFFFF"/>
          </w:tcPr>
          <w:p>
            <w:r>
              <w:rPr>
                <w:sz w:val="18"/>
              </w:rPr>
              <w:t>±10 mm</w:t>
            </w:r>
          </w:p>
        </w:tc>
        <w:tc>
          <w:tcPr>
            <w:tcW w:type="dxa" w:w="1984"/>
            <w:shd w:val="clear" w:color="auto" w:fill="FFFFFF"/>
          </w:tcPr>
          <w:p>
            <w:r>
              <w:rPr>
                <w:sz w:val="18"/>
              </w:rPr>
              <w:t>Cable retention</w:t>
            </w:r>
          </w:p>
        </w:tc>
        <w:tc>
          <w:tcPr>
            <w:tcW w:type="dxa" w:w="1644"/>
            <w:shd w:val="clear" w:color="auto" w:fill="FFFFFF"/>
          </w:tcPr>
          <w:p>
            <w:r>
              <w:rPr>
                <w:sz w:val="18"/>
              </w:rPr>
              <w:t>YES</w:t>
            </w:r>
          </w:p>
        </w:tc>
      </w:tr>
      <w:tr>
        <w:tc>
          <w:tcPr>
            <w:tcW w:type="dxa" w:w="2551"/>
            <w:shd w:val="clear" w:color="auto" w:fill="F2F2F2"/>
          </w:tcPr>
          <w:p>
            <w:r>
              <w:rPr>
                <w:sz w:val="18"/>
              </w:rPr>
              <w:t>EEG feed-through hole diameter</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feed-through</w:t>
            </w:r>
          </w:p>
        </w:tc>
        <w:tc>
          <w:tcPr>
            <w:tcW w:type="dxa" w:w="1644"/>
            <w:shd w:val="clear" w:color="auto" w:fill="F2F2F2"/>
          </w:tcPr>
          <w:p>
            <w:r>
              <w:rPr>
                <w:sz w:val="18"/>
              </w:rPr>
              <w:t>YES</w:t>
            </w:r>
          </w:p>
        </w:tc>
      </w:tr>
      <w:tr>
        <w:tc>
          <w:tcPr>
            <w:tcW w:type="dxa" w:w="2551"/>
            <w:shd w:val="clear" w:color="auto" w:fill="FFFFFF"/>
          </w:tcPr>
          <w:p>
            <w:r>
              <w:rPr>
                <w:sz w:val="18"/>
              </w:rPr>
              <w:t>Temporal wing boss receiver diameter</w:t>
            </w:r>
          </w:p>
        </w:tc>
        <w:tc>
          <w:tcPr>
            <w:tcW w:type="dxa" w:w="907"/>
            <w:shd w:val="clear" w:color="auto" w:fill="FFFFFF"/>
          </w:tcPr>
          <w:p>
            <w:r>
              <w:rPr>
                <w:sz w:val="18"/>
              </w:rPr>
              <w:t>F-04</w:t>
            </w:r>
          </w:p>
        </w:tc>
        <w:tc>
          <w:tcPr>
            <w:tcW w:type="dxa" w:w="1134"/>
            <w:shd w:val="clear" w:color="auto" w:fill="FFFFFF"/>
          </w:tcPr>
          <w:p>
            <w:r>
              <w:rPr>
                <w:sz w:val="18"/>
              </w:rPr>
              <w:t>Ø 30 mm</w:t>
            </w:r>
          </w:p>
        </w:tc>
        <w:tc>
          <w:tcPr>
            <w:tcW w:type="dxa" w:w="1247"/>
            <w:shd w:val="clear" w:color="auto" w:fill="FFFFFF"/>
          </w:tcPr>
          <w:p>
            <w:r>
              <w:rPr>
                <w:sz w:val="18"/>
              </w:rPr>
              <w:t>±0.3 mm</w:t>
            </w:r>
          </w:p>
        </w:tc>
        <w:tc>
          <w:tcPr>
            <w:tcW w:type="dxa" w:w="1984"/>
            <w:shd w:val="clear" w:color="auto" w:fill="FFFFFF"/>
          </w:tcPr>
          <w:p>
            <w:r>
              <w:rPr>
                <w:sz w:val="18"/>
              </w:rPr>
              <w:t>Pad clip fit</w:t>
            </w:r>
          </w:p>
        </w:tc>
        <w:tc>
          <w:tcPr>
            <w:tcW w:type="dxa" w:w="1644"/>
            <w:shd w:val="clear" w:color="auto" w:fill="FFFFFF"/>
          </w:tcPr>
          <w:p>
            <w:r>
              <w:rPr>
                <w:sz w:val="18"/>
              </w:rPr>
              <w:t>YES</w:t>
            </w:r>
          </w:p>
        </w:tc>
      </w:tr>
      <w:tr>
        <w:tc>
          <w:tcPr>
            <w:tcW w:type="dxa" w:w="2551"/>
            <w:shd w:val="clear" w:color="auto" w:fill="F2F2F2"/>
          </w:tcPr>
          <w:p>
            <w:r>
              <w:rPr>
                <w:sz w:val="18"/>
              </w:rPr>
              <w:t>Temporal wing boss external envelope</w:t>
            </w:r>
          </w:p>
        </w:tc>
        <w:tc>
          <w:tcPr>
            <w:tcW w:type="dxa" w:w="907"/>
            <w:shd w:val="clear" w:color="auto" w:fill="F2F2F2"/>
          </w:tcPr>
          <w:p>
            <w:r>
              <w:rPr>
                <w:sz w:val="18"/>
              </w:rPr>
              <w:t>F-04</w:t>
            </w:r>
          </w:p>
        </w:tc>
        <w:tc>
          <w:tcPr>
            <w:tcW w:type="dxa" w:w="1134"/>
            <w:shd w:val="clear" w:color="auto" w:fill="F2F2F2"/>
          </w:tcPr>
          <w:p>
            <w:r>
              <w:rPr>
                <w:sz w:val="18"/>
              </w:rPr>
              <w:t>34×34×5 mm</w:t>
            </w:r>
          </w:p>
        </w:tc>
        <w:tc>
          <w:tcPr>
            <w:tcW w:type="dxa" w:w="1247"/>
            <w:shd w:val="clear" w:color="auto" w:fill="F2F2F2"/>
          </w:tcPr>
          <w:p>
            <w:r>
              <w:rPr>
                <w:sz w:val="18"/>
              </w:rPr>
              <w:t>±0.5 mm</w:t>
            </w:r>
          </w:p>
        </w:tc>
        <w:tc>
          <w:tcPr>
            <w:tcW w:type="dxa" w:w="1984"/>
            <w:shd w:val="clear" w:color="auto" w:fill="F2F2F2"/>
          </w:tcPr>
          <w:p>
            <w:r>
              <w:rPr>
                <w:sz w:val="18"/>
              </w:rPr>
              <w:t>Pad clip engagement</w:t>
            </w:r>
          </w:p>
        </w:tc>
        <w:tc>
          <w:tcPr>
            <w:tcW w:type="dxa" w:w="1644"/>
            <w:shd w:val="clear" w:color="auto" w:fill="F2F2F2"/>
          </w:tcPr>
          <w:p>
            <w:r>
              <w:rPr>
                <w:sz w:val="18"/>
              </w:rPr>
              <w:t>YES</w:t>
            </w:r>
          </w:p>
        </w:tc>
      </w:tr>
      <w:tr>
        <w:tc>
          <w:tcPr>
            <w:tcW w:type="dxa" w:w="2551"/>
            <w:shd w:val="clear" w:color="auto" w:fill="FFFFFF"/>
          </w:tcPr>
          <w:p>
            <w:r>
              <w:rPr>
                <w:sz w:val="18"/>
              </w:rPr>
              <w:t>Temporal wing snap detent undercut</w:t>
            </w:r>
          </w:p>
        </w:tc>
        <w:tc>
          <w:tcPr>
            <w:tcW w:type="dxa" w:w="907"/>
            <w:shd w:val="clear" w:color="auto" w:fill="FFFFFF"/>
          </w:tcPr>
          <w:p>
            <w:r>
              <w:rPr>
                <w:sz w:val="18"/>
              </w:rPr>
              <w:t>F-04</w:t>
            </w:r>
          </w:p>
        </w:tc>
        <w:tc>
          <w:tcPr>
            <w:tcW w:type="dxa" w:w="1134"/>
            <w:shd w:val="clear" w:color="auto" w:fill="FFFFFF"/>
          </w:tcPr>
          <w:p>
            <w:r>
              <w:rPr>
                <w:sz w:val="18"/>
              </w:rPr>
              <w:t>0.5 mm</w:t>
            </w:r>
          </w:p>
        </w:tc>
        <w:tc>
          <w:tcPr>
            <w:tcW w:type="dxa" w:w="1247"/>
            <w:shd w:val="clear" w:color="auto" w:fill="FFFFFF"/>
          </w:tcPr>
          <w:p>
            <w:r>
              <w:rPr>
                <w:sz w:val="18"/>
              </w:rPr>
              <w:t>+0.0 / −0.1 mm</w:t>
            </w:r>
          </w:p>
        </w:tc>
        <w:tc>
          <w:tcPr>
            <w:tcW w:type="dxa" w:w="1984"/>
            <w:shd w:val="clear" w:color="auto" w:fill="FFFFFF"/>
          </w:tcPr>
          <w:p>
            <w:r>
              <w:rPr>
                <w:sz w:val="18"/>
              </w:rPr>
              <w:t>Pad retention (3–6 N)</w:t>
            </w:r>
          </w:p>
        </w:tc>
        <w:tc>
          <w:tcPr>
            <w:tcW w:type="dxa" w:w="1644"/>
            <w:shd w:val="clear" w:color="auto" w:fill="FFFFFF"/>
          </w:tcPr>
          <w:p>
            <w:r>
              <w:rPr>
                <w:sz w:val="18"/>
              </w:rPr>
              <w:t>YES</w:t>
            </w:r>
          </w:p>
        </w:tc>
      </w:tr>
      <w:tr>
        <w:tc>
          <w:tcPr>
            <w:tcW w:type="dxa" w:w="2551"/>
            <w:shd w:val="clear" w:color="auto" w:fill="F2F2F2"/>
          </w:tcPr>
          <w:p>
            <w:r>
              <w:rPr>
                <w:sz w:val="18"/>
              </w:rPr>
              <w:t>Temporal wing snap detent depth</w:t>
            </w:r>
          </w:p>
        </w:tc>
        <w:tc>
          <w:tcPr>
            <w:tcW w:type="dxa" w:w="907"/>
            <w:shd w:val="clear" w:color="auto" w:fill="F2F2F2"/>
          </w:tcPr>
          <w:p>
            <w:r>
              <w:rPr>
                <w:sz w:val="18"/>
              </w:rPr>
              <w:t>F-04</w:t>
            </w:r>
          </w:p>
        </w:tc>
        <w:tc>
          <w:tcPr>
            <w:tcW w:type="dxa" w:w="1134"/>
            <w:shd w:val="clear" w:color="auto" w:fill="F2F2F2"/>
          </w:tcPr>
          <w:p>
            <w:r>
              <w:rPr>
                <w:sz w:val="18"/>
              </w:rPr>
              <w:t>3 mm from surface</w:t>
            </w:r>
          </w:p>
        </w:tc>
        <w:tc>
          <w:tcPr>
            <w:tcW w:type="dxa" w:w="1247"/>
            <w:shd w:val="clear" w:color="auto" w:fill="F2F2F2"/>
          </w:tcPr>
          <w:p>
            <w:r>
              <w:rPr>
                <w:sz w:val="18"/>
              </w:rPr>
              <w:t>±0.3 mm</w:t>
            </w:r>
          </w:p>
        </w:tc>
        <w:tc>
          <w:tcPr>
            <w:tcW w:type="dxa" w:w="1984"/>
            <w:shd w:val="clear" w:color="auto" w:fill="F2F2F2"/>
          </w:tcPr>
          <w:p>
            <w:r>
              <w:rPr>
                <w:sz w:val="18"/>
              </w:rPr>
              <w:t>Snap release force</w:t>
            </w:r>
          </w:p>
        </w:tc>
        <w:tc>
          <w:tcPr>
            <w:tcW w:type="dxa" w:w="1644"/>
            <w:shd w:val="clear" w:color="auto" w:fill="F2F2F2"/>
          </w:tcPr>
          <w:p>
            <w:r>
              <w:rPr>
                <w:sz w:val="18"/>
              </w:rPr>
              <w:t>YES</w:t>
            </w:r>
          </w:p>
        </w:tc>
      </w:tr>
      <w:tr>
        <w:tc>
          <w:tcPr>
            <w:tcW w:type="dxa" w:w="2551"/>
            <w:shd w:val="clear" w:color="auto" w:fill="FFFFFF"/>
          </w:tcPr>
          <w:p>
            <w:r>
              <w:rPr>
                <w:sz w:val="18"/>
              </w:rPr>
              <w:t>Temporal wing connector pocket</w:t>
            </w:r>
          </w:p>
        </w:tc>
        <w:tc>
          <w:tcPr>
            <w:tcW w:type="dxa" w:w="907"/>
            <w:shd w:val="clear" w:color="auto" w:fill="FFFFFF"/>
          </w:tcPr>
          <w:p>
            <w:r>
              <w:rPr>
                <w:sz w:val="18"/>
              </w:rPr>
              <w:t>F-04</w:t>
            </w:r>
          </w:p>
        </w:tc>
        <w:tc>
          <w:tcPr>
            <w:tcW w:type="dxa" w:w="1134"/>
            <w:shd w:val="clear" w:color="auto" w:fill="FFFFFF"/>
          </w:tcPr>
          <w:p>
            <w:r>
              <w:rPr>
                <w:sz w:val="18"/>
              </w:rPr>
              <w:t>10×6×4 mm</w:t>
            </w:r>
          </w:p>
        </w:tc>
        <w:tc>
          <w:tcPr>
            <w:tcW w:type="dxa" w:w="1247"/>
            <w:shd w:val="clear" w:color="auto" w:fill="FFFFFF"/>
          </w:tcPr>
          <w:p>
            <w:r>
              <w:rPr>
                <w:sz w:val="18"/>
              </w:rPr>
              <w:t>+0.5 / −0.0 mm</w:t>
            </w:r>
          </w:p>
        </w:tc>
        <w:tc>
          <w:tcPr>
            <w:tcW w:type="dxa" w:w="1984"/>
            <w:shd w:val="clear" w:color="auto" w:fill="FFFFFF"/>
          </w:tcPr>
          <w:p>
            <w:r>
              <w:rPr>
                <w:sz w:val="18"/>
              </w:rPr>
              <w:t>Connector clearance</w:t>
            </w:r>
          </w:p>
        </w:tc>
        <w:tc>
          <w:tcPr>
            <w:tcW w:type="dxa" w:w="1644"/>
            <w:shd w:val="clear" w:color="auto" w:fill="FFFFFF"/>
          </w:tcPr>
          <w:p>
            <w:r>
              <w:rPr>
                <w:sz w:val="18"/>
              </w:rPr>
              <w:t>YES</w:t>
            </w:r>
          </w:p>
        </w:tc>
      </w:tr>
      <w:tr>
        <w:tc>
          <w:tcPr>
            <w:tcW w:type="dxa" w:w="2551"/>
            <w:shd w:val="clear" w:color="auto" w:fill="F2F2F2"/>
          </w:tcPr>
          <w:p>
            <w:r>
              <w:rPr>
                <w:sz w:val="18"/>
              </w:rPr>
              <w:t>Temporal wing silicone overmould thickness</w:t>
            </w:r>
          </w:p>
        </w:tc>
        <w:tc>
          <w:tcPr>
            <w:tcW w:type="dxa" w:w="907"/>
            <w:shd w:val="clear" w:color="auto" w:fill="F2F2F2"/>
          </w:tcPr>
          <w:p>
            <w:r>
              <w:rPr>
                <w:sz w:val="18"/>
              </w:rPr>
              <w:t>F-04</w:t>
            </w:r>
          </w:p>
        </w:tc>
        <w:tc>
          <w:tcPr>
            <w:tcW w:type="dxa" w:w="1134"/>
            <w:shd w:val="clear" w:color="auto" w:fill="F2F2F2"/>
          </w:tcPr>
          <w:p>
            <w:r>
              <w:rPr>
                <w:sz w:val="18"/>
              </w:rPr>
              <w:t>0.5 mm</w:t>
            </w:r>
          </w:p>
        </w:tc>
        <w:tc>
          <w:tcPr>
            <w:tcW w:type="dxa" w:w="1247"/>
            <w:shd w:val="clear" w:color="auto" w:fill="F2F2F2"/>
          </w:tcPr>
          <w:p>
            <w:r>
              <w:rPr>
                <w:sz w:val="18"/>
              </w:rPr>
              <w:t>±0.1 mm</w:t>
            </w:r>
          </w:p>
        </w:tc>
        <w:tc>
          <w:tcPr>
            <w:tcW w:type="dxa" w:w="1984"/>
            <w:shd w:val="clear" w:color="auto" w:fill="F2F2F2"/>
          </w:tcPr>
          <w:p>
            <w:r>
              <w:rPr>
                <w:sz w:val="18"/>
              </w:rPr>
              <w:t>Coupling comfort</w:t>
            </w:r>
          </w:p>
        </w:tc>
        <w:tc>
          <w:tcPr>
            <w:tcW w:type="dxa" w:w="1644"/>
            <w:shd w:val="clear" w:color="auto" w:fill="F2F2F2"/>
          </w:tcPr>
          <w:p>
            <w:r>
              <w:rPr>
                <w:sz w:val="18"/>
              </w:rPr>
              <w:t>YES</w:t>
            </w:r>
          </w:p>
        </w:tc>
      </w:tr>
    </w:tbl>
    <w:p/>
    <w:p>
      <w:pPr>
        <w:pStyle w:val="Heading1"/>
        <w:spacing w:before="200" w:after="80"/>
      </w:pPr>
      <w:r>
        <w:t>4.  MATERIAL SPECIFICATIONS</w:t>
      </w:r>
    </w:p>
    <w:tbl>
      <w:tblPr>
        <w:tblStyle w:val="TableGrid"/>
        <w:tblW w:type="auto" w:w="0"/>
        <w:tblLook w:firstColumn="1" w:firstRow="1" w:lastColumn="0" w:lastRow="0" w:noHBand="0" w:noVBand="1" w:val="04A0"/>
      </w:tblPr>
      <w:tblGrid>
        <w:gridCol w:w="2436"/>
        <w:gridCol w:w="2436"/>
        <w:gridCol w:w="2436"/>
        <w:gridCol w:w="2436"/>
      </w:tblGrid>
      <w:tr>
        <w:tc>
          <w:tcPr>
            <w:tcW w:type="dxa" w:w="1984"/>
            <w:shd w:val="clear" w:color="auto" w:fill="1F3864"/>
          </w:tcPr>
          <w:p>
            <w:pPr>
              <w:jc w:val="center"/>
            </w:pPr>
            <w:r>
              <w:rPr>
                <w:b/>
                <w:color w:val="FFFFFF"/>
                <w:sz w:val="18"/>
              </w:rPr>
              <w:t>Material</w:t>
            </w:r>
          </w:p>
        </w:tc>
        <w:tc>
          <w:tcPr>
            <w:tcW w:type="dxa" w:w="2551"/>
            <w:shd w:val="clear" w:color="auto" w:fill="1F3864"/>
          </w:tcPr>
          <w:p>
            <w:pPr>
              <w:jc w:val="center"/>
            </w:pPr>
            <w:r>
              <w:rPr>
                <w:b/>
                <w:color w:val="FFFFFF"/>
                <w:sz w:val="18"/>
              </w:rPr>
              <w:t>Application</w:t>
            </w:r>
          </w:p>
        </w:tc>
        <w:tc>
          <w:tcPr>
            <w:tcW w:type="dxa" w:w="3288"/>
            <w:shd w:val="clear" w:color="auto" w:fill="1F3864"/>
          </w:tcPr>
          <w:p>
            <w:pPr>
              <w:jc w:val="center"/>
            </w:pPr>
            <w:r>
              <w:rPr>
                <w:b/>
                <w:color w:val="FFFFFF"/>
                <w:sz w:val="18"/>
              </w:rPr>
              <w:t>Spec</w:t>
            </w:r>
          </w:p>
        </w:tc>
        <w:tc>
          <w:tcPr>
            <w:tcW w:type="dxa" w:w="1644"/>
            <w:shd w:val="clear" w:color="auto" w:fill="1F3864"/>
          </w:tcPr>
          <w:p>
            <w:pPr>
              <w:jc w:val="center"/>
            </w:pPr>
            <w:r>
              <w:rPr>
                <w:b/>
                <w:color w:val="FFFFFF"/>
                <w:sz w:val="18"/>
              </w:rPr>
              <w:t>Standard</w:t>
            </w:r>
          </w:p>
        </w:tc>
      </w:tr>
      <w:tr>
        <w:tc>
          <w:tcPr>
            <w:tcW w:type="dxa" w:w="1984"/>
            <w:shd w:val="clear" w:color="auto" w:fill="F2F2F2"/>
          </w:tcPr>
          <w:p>
            <w:r>
              <w:rPr>
                <w:sz w:val="18"/>
              </w:rPr>
              <w:t>PC/ABS alloy, UL94-V0</w:t>
            </w:r>
          </w:p>
        </w:tc>
        <w:tc>
          <w:tcPr>
            <w:tcW w:type="dxa" w:w="2551"/>
            <w:shd w:val="clear" w:color="auto" w:fill="F2F2F2"/>
          </w:tcPr>
          <w:p>
            <w:r>
              <w:rPr>
                <w:sz w:val="18"/>
              </w:rPr>
              <w:t>Shell body, anchor post bosses (F-01, F-02), temporal wing boss (F-04)</w:t>
            </w:r>
          </w:p>
        </w:tc>
        <w:tc>
          <w:tcPr>
            <w:tcW w:type="dxa" w:w="3288"/>
            <w:shd w:val="clear" w:color="auto" w:fill="F2F2F2"/>
          </w:tcPr>
          <w:p>
            <w:r>
              <w:rPr>
                <w:sz w:val="18"/>
              </w:rPr>
              <w:t>Color-in-bulk for zone posts (F-01). Impact resistance: ≥ 45 kJ/m² (Charpy notched). HDT ≥ 90°C.</w:t>
            </w:r>
          </w:p>
        </w:tc>
        <w:tc>
          <w:tcPr>
            <w:tcW w:type="dxa" w:w="1644"/>
            <w:shd w:val="clear" w:color="auto" w:fill="F2F2F2"/>
          </w:tcPr>
          <w:p>
            <w:r>
              <w:rPr>
                <w:sz w:val="18"/>
              </w:rPr>
              <w:t>UL 94, ISO 179</w:t>
            </w:r>
          </w:p>
        </w:tc>
      </w:tr>
      <w:tr>
        <w:tc>
          <w:tcPr>
            <w:tcW w:type="dxa" w:w="1984"/>
            <w:shd w:val="clear" w:color="auto" w:fill="FFFFFF"/>
          </w:tcPr>
          <w:p>
            <w:r>
              <w:rPr>
                <w:sz w:val="18"/>
              </w:rPr>
              <w:t>Shore 30A medical silicone</w:t>
            </w:r>
          </w:p>
        </w:tc>
        <w:tc>
          <w:tcPr>
            <w:tcW w:type="dxa" w:w="2551"/>
            <w:shd w:val="clear" w:color="auto" w:fill="FFFFFF"/>
          </w:tcPr>
          <w:p>
            <w:r>
              <w:rPr>
                <w:sz w:val="18"/>
              </w:rPr>
              <w:t>Zone slot plug tethers (F-01) and temporal wing boss contact face overmould (F-04)</w:t>
            </w:r>
          </w:p>
        </w:tc>
        <w:tc>
          <w:tcPr>
            <w:tcW w:type="dxa" w:w="3288"/>
            <w:shd w:val="clear" w:color="auto" w:fill="FFFFFF"/>
          </w:tcPr>
          <w:p>
            <w:r>
              <w:rPr>
                <w:sz w:val="18"/>
              </w:rPr>
              <w:t>ISO 10993-5 biocompatible. UV-stable. Compression set ≤ 15% after 70h at 70°C.</w:t>
            </w:r>
          </w:p>
        </w:tc>
        <w:tc>
          <w:tcPr>
            <w:tcW w:type="dxa" w:w="1644"/>
            <w:shd w:val="clear" w:color="auto" w:fill="FFFFFF"/>
          </w:tcPr>
          <w:p>
            <w:r>
              <w:rPr>
                <w:sz w:val="18"/>
              </w:rPr>
              <w:t>ASTM D395, ISO 10993-5</w:t>
            </w:r>
          </w:p>
        </w:tc>
      </w:tr>
      <w:tr>
        <w:tc>
          <w:tcPr>
            <w:tcW w:type="dxa" w:w="1984"/>
            <w:shd w:val="clear" w:color="auto" w:fill="F2F2F2"/>
          </w:tcPr>
          <w:p>
            <w:r>
              <w:rPr>
                <w:sz w:val="18"/>
              </w:rPr>
              <w:t>Shore 40A TPE</w:t>
            </w:r>
          </w:p>
        </w:tc>
        <w:tc>
          <w:tcPr>
            <w:tcW w:type="dxa" w:w="2551"/>
            <w:shd w:val="clear" w:color="auto" w:fill="F2F2F2"/>
          </w:tcPr>
          <w:p>
            <w:r>
              <w:rPr>
                <w:sz w:val="18"/>
              </w:rPr>
              <w:t>Port cover tethers (F-02)</w:t>
            </w:r>
          </w:p>
        </w:tc>
        <w:tc>
          <w:tcPr>
            <w:tcW w:type="dxa" w:w="3288"/>
            <w:shd w:val="clear" w:color="auto" w:fill="F2F2F2"/>
          </w:tcPr>
          <w:p>
            <w:r>
              <w:rPr>
                <w:sz w:val="18"/>
              </w:rPr>
              <w:t>Chemical resistance to IPA 70%, saline, sebum simulant. No cracking after 1,000 wipe cycles.</w:t>
            </w:r>
          </w:p>
        </w:tc>
        <w:tc>
          <w:tcPr>
            <w:tcW w:type="dxa" w:w="1644"/>
            <w:shd w:val="clear" w:color="auto" w:fill="F2F2F2"/>
          </w:tcPr>
          <w:p>
            <w:r>
              <w:rPr>
                <w:sz w:val="18"/>
              </w:rPr>
              <w:t>ISO 10993-5</w:t>
            </w:r>
          </w:p>
        </w:tc>
      </w:tr>
      <w:tr>
        <w:tc>
          <w:tcPr>
            <w:tcW w:type="dxa" w:w="1984"/>
            <w:shd w:val="clear" w:color="auto" w:fill="FFFFFF"/>
          </w:tcPr>
          <w:p>
            <w:r>
              <w:rPr>
                <w:sz w:val="18"/>
              </w:rPr>
              <w:t>PC/ABS snap-in clips</w:t>
            </w:r>
          </w:p>
        </w:tc>
        <w:tc>
          <w:tcPr>
            <w:tcW w:type="dxa" w:w="2551"/>
            <w:shd w:val="clear" w:color="auto" w:fill="FFFFFF"/>
          </w:tcPr>
          <w:p>
            <w:r>
              <w:rPr>
                <w:sz w:val="18"/>
              </w:rPr>
              <w:t>EEG channel cable retention clips (F-03)</w:t>
            </w:r>
          </w:p>
        </w:tc>
        <w:tc>
          <w:tcPr>
            <w:tcW w:type="dxa" w:w="3288"/>
            <w:shd w:val="clear" w:color="auto" w:fill="FFFFFF"/>
          </w:tcPr>
          <w:p>
            <w:r>
              <w:rPr>
                <w:sz w:val="18"/>
              </w:rPr>
              <w:t>Same PC/ABS as shell. Clip opening force ≤ 3 N. Molded integral to channel wall — not separate parts.</w:t>
            </w:r>
          </w:p>
        </w:tc>
        <w:tc>
          <w:tcPr>
            <w:tcW w:type="dxa" w:w="1644"/>
            <w:shd w:val="clear" w:color="auto" w:fill="FFFFFF"/>
          </w:tcPr>
          <w:p>
            <w:r>
              <w:rPr>
                <w:sz w:val="18"/>
              </w:rPr>
              <w:t>UL 94</w:t>
            </w:r>
          </w:p>
        </w:tc>
      </w:tr>
      <w:tr>
        <w:tc>
          <w:tcPr>
            <w:tcW w:type="dxa" w:w="1984"/>
            <w:shd w:val="clear" w:color="auto" w:fill="F2F2F2"/>
          </w:tcPr>
          <w:p>
            <w:r>
              <w:rPr>
                <w:sz w:val="18"/>
              </w:rPr>
              <w:t>Silicone sealant</w:t>
            </w:r>
          </w:p>
        </w:tc>
        <w:tc>
          <w:tcPr>
            <w:tcW w:type="dxa" w:w="2551"/>
            <w:shd w:val="clear" w:color="auto" w:fill="F2F2F2"/>
          </w:tcPr>
          <w:p>
            <w:r>
              <w:rPr>
                <w:sz w:val="18"/>
              </w:rPr>
              <w:t>Anchor post base sealing (F-01, F-02), temporal wing IPX4 seal</w:t>
            </w:r>
          </w:p>
        </w:tc>
        <w:tc>
          <w:tcPr>
            <w:tcW w:type="dxa" w:w="3288"/>
            <w:shd w:val="clear" w:color="auto" w:fill="F2F2F2"/>
          </w:tcPr>
          <w:p>
            <w:r>
              <w:rPr>
                <w:sz w:val="18"/>
              </w:rPr>
              <w:t>Dow Corning RTV 738 or equivalent. Shore A 25–35 after cure. Adhesion to CFRP and PC/ABS confirmed.</w:t>
            </w:r>
          </w:p>
        </w:tc>
        <w:tc>
          <w:tcPr>
            <w:tcW w:type="dxa" w:w="1644"/>
            <w:shd w:val="clear" w:color="auto" w:fill="F2F2F2"/>
          </w:tcPr>
          <w:p>
            <w:r>
              <w:rPr>
                <w:sz w:val="18"/>
              </w:rPr>
              <w:t>IEC 60529 IPX4</w:t>
            </w:r>
          </w:p>
        </w:tc>
      </w:tr>
    </w:tbl>
    <w:p/>
    <w:p>
      <w:pPr>
        <w:pStyle w:val="Heading1"/>
        <w:spacing w:before="200" w:after="80"/>
      </w:pPr>
      <w:r>
        <w:t>5.  SHELL DESIGN REVIEW CHECKLIST</w:t>
      </w:r>
    </w:p>
    <w:p>
      <w:pPr>
        <w:spacing w:after="80"/>
      </w:pPr>
      <w:r>
        <w:rPr>
          <w:b w:val="0"/>
          <w:sz w:val="20"/>
        </w:rPr>
        <w:t>This checklist must be completed in CAD review before the shell tooling specification is released to the tooling manufacturer. Each item requires a named reviewer and a pass/fail with supporting evidence (CAD screenshot, measurement, or DFM confirmation letter). Items marked BLOCKING must pass before shell tooling is cut.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F3864"/>
          </w:tcPr>
          <w:p>
            <w:pPr>
              <w:jc w:val="center"/>
            </w:pPr>
            <w:r>
              <w:rPr>
                <w:b/>
                <w:color w:val="FFFFFF"/>
                <w:sz w:val="18"/>
              </w:rPr>
              <w:t>#</w:t>
            </w:r>
          </w:p>
        </w:tc>
        <w:tc>
          <w:tcPr>
            <w:tcW w:type="dxa" w:w="3515"/>
            <w:shd w:val="clear" w:color="auto" w:fill="1F3864"/>
          </w:tcPr>
          <w:p>
            <w:pPr>
              <w:jc w:val="center"/>
            </w:pPr>
            <w:r>
              <w:rPr>
                <w:b/>
                <w:color w:val="FFFFFF"/>
                <w:sz w:val="18"/>
              </w:rPr>
              <w:t>Check Item</w:t>
            </w:r>
          </w:p>
        </w:tc>
        <w:tc>
          <w:tcPr>
            <w:tcW w:type="dxa" w:w="1587"/>
            <w:shd w:val="clear" w:color="auto" w:fill="1F3864"/>
          </w:tcPr>
          <w:p>
            <w:pPr>
              <w:jc w:val="center"/>
            </w:pPr>
            <w:r>
              <w:rPr>
                <w:b/>
                <w:color w:val="FFFFFF"/>
                <w:sz w:val="18"/>
              </w:rPr>
              <w:t>Method</w:t>
            </w:r>
          </w:p>
        </w:tc>
        <w:tc>
          <w:tcPr>
            <w:tcW w:type="dxa" w:w="1984"/>
            <w:shd w:val="clear" w:color="auto" w:fill="1F3864"/>
          </w:tcPr>
          <w:p>
            <w:pPr>
              <w:jc w:val="center"/>
            </w:pPr>
            <w:r>
              <w:rPr>
                <w:b/>
                <w:color w:val="FFFFFF"/>
                <w:sz w:val="18"/>
              </w:rPr>
              <w:t>Pass Criterion</w:t>
            </w:r>
          </w:p>
        </w:tc>
        <w:tc>
          <w:tcPr>
            <w:tcW w:type="dxa" w:w="737"/>
            <w:shd w:val="clear" w:color="auto" w:fill="1F3864"/>
          </w:tcPr>
          <w:p>
            <w:pPr>
              <w:jc w:val="center"/>
            </w:pPr>
            <w:r>
              <w:rPr>
                <w:b/>
                <w:color w:val="FFFFFF"/>
                <w:sz w:val="18"/>
              </w:rPr>
              <w:t>Feature</w:t>
            </w:r>
          </w:p>
        </w:tc>
        <w:tc>
          <w:tcPr>
            <w:tcW w:type="dxa" w:w="964"/>
            <w:shd w:val="clear" w:color="auto" w:fill="1F3864"/>
          </w:tcPr>
          <w:p>
            <w:pPr>
              <w:jc w:val="center"/>
            </w:pPr>
            <w:r>
              <w:rPr>
                <w:b/>
                <w:color w:val="FFFFFF"/>
                <w:sz w:val="18"/>
              </w:rPr>
              <w:t>Result</w:t>
            </w:r>
          </w:p>
        </w:tc>
      </w:tr>
      <w:tr>
        <w:tc>
          <w:tcPr>
            <w:tcW w:type="dxa" w:w="680"/>
            <w:shd w:val="clear" w:color="auto" w:fill="F2F2F2"/>
          </w:tcPr>
          <w:p>
            <w:r>
              <w:rPr>
                <w:sz w:val="18"/>
              </w:rPr>
              <w:t>SH-01</w:t>
            </w:r>
          </w:p>
        </w:tc>
        <w:tc>
          <w:tcPr>
            <w:tcW w:type="dxa" w:w="3515"/>
            <w:shd w:val="clear" w:color="auto" w:fill="F2F2F2"/>
          </w:tcPr>
          <w:p>
            <w:r>
              <w:rPr>
                <w:sz w:val="18"/>
              </w:rPr>
              <w:t>All 5 zone slot anchor posts (F-01) present in shell CAD; positions adjacent to ZM-01 through ZM-05 slots</w:t>
            </w:r>
          </w:p>
        </w:tc>
        <w:tc>
          <w:tcPr>
            <w:tcW w:type="dxa" w:w="1587"/>
            <w:shd w:val="clear" w:color="auto" w:fill="F2F2F2"/>
          </w:tcPr>
          <w:p>
            <w:r>
              <w:rPr>
                <w:sz w:val="18"/>
              </w:rPr>
              <w:t>CAD inspection</w:t>
            </w:r>
          </w:p>
        </w:tc>
        <w:tc>
          <w:tcPr>
            <w:tcW w:type="dxa" w:w="1984"/>
            <w:shd w:val="clear" w:color="auto" w:fill="F2F2F2"/>
          </w:tcPr>
          <w:p>
            <w:r>
              <w:rPr>
                <w:sz w:val="18"/>
              </w:rPr>
              <w:t>5 bosses present, one per zone slot</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SH-02</w:t>
            </w:r>
          </w:p>
        </w:tc>
        <w:tc>
          <w:tcPr>
            <w:tcW w:type="dxa" w:w="3515"/>
            <w:shd w:val="clear" w:color="auto" w:fill="FFFFFF"/>
          </w:tcPr>
          <w:p>
            <w:r>
              <w:rPr>
                <w:sz w:val="18"/>
              </w:rPr>
              <w:t>Zone post clearance to slot edge ≥ 3 mm for all 5 posts</w:t>
            </w:r>
          </w:p>
        </w:tc>
        <w:tc>
          <w:tcPr>
            <w:tcW w:type="dxa" w:w="1587"/>
            <w:shd w:val="clear" w:color="auto" w:fill="FFFFFF"/>
          </w:tcPr>
          <w:p>
            <w:r>
              <w:rPr>
                <w:sz w:val="18"/>
              </w:rPr>
              <w:t>CAD measurement</w:t>
            </w:r>
          </w:p>
        </w:tc>
        <w:tc>
          <w:tcPr>
            <w:tcW w:type="dxa" w:w="1984"/>
            <w:shd w:val="clear" w:color="auto" w:fill="FFFFFF"/>
          </w:tcPr>
          <w:p>
            <w:r>
              <w:rPr>
                <w:sz w:val="18"/>
              </w:rPr>
              <w:t>≥ 3 mm at each post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SH-03</w:t>
            </w:r>
          </w:p>
        </w:tc>
        <w:tc>
          <w:tcPr>
            <w:tcW w:type="dxa" w:w="3515"/>
            <w:shd w:val="clear" w:color="auto" w:fill="F2F2F2"/>
          </w:tcPr>
          <w:p>
            <w:r>
              <w:rPr>
                <w:sz w:val="18"/>
              </w:rPr>
              <w:t>Zone post color-code confirmed in bulk material per zone (Blue/Red/Green/Yellow/Purple); matches NP-TOOL-ZM-001 §3.1</w:t>
            </w:r>
          </w:p>
        </w:tc>
        <w:tc>
          <w:tcPr>
            <w:tcW w:type="dxa" w:w="1587"/>
            <w:shd w:val="clear" w:color="auto" w:fill="F2F2F2"/>
          </w:tcPr>
          <w:p>
            <w:r>
              <w:rPr>
                <w:sz w:val="18"/>
              </w:rPr>
              <w:t>Material spec review</w:t>
            </w:r>
          </w:p>
        </w:tc>
        <w:tc>
          <w:tcPr>
            <w:tcW w:type="dxa" w:w="1984"/>
            <w:shd w:val="clear" w:color="auto" w:fill="F2F2F2"/>
          </w:tcPr>
          <w:p>
            <w:r>
              <w:rPr>
                <w:sz w:val="18"/>
              </w:rPr>
              <w:t>Color in bulk, matches zone module color</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SH-04</w:t>
            </w:r>
          </w:p>
        </w:tc>
        <w:tc>
          <w:tcPr>
            <w:tcW w:type="dxa" w:w="3515"/>
            <w:shd w:val="clear" w:color="auto" w:fill="FFFFFF"/>
          </w:tcPr>
          <w:p>
            <w:r>
              <w:rPr>
                <w:sz w:val="18"/>
              </w:rPr>
              <w:t>Zone post through-slot geometry allows Shore 30A tether loop passage; loop retained on pull (prototype test)</w:t>
            </w:r>
          </w:p>
        </w:tc>
        <w:tc>
          <w:tcPr>
            <w:tcW w:type="dxa" w:w="1587"/>
            <w:shd w:val="clear" w:color="auto" w:fill="FFFFFF"/>
          </w:tcPr>
          <w:p>
            <w:r>
              <w:rPr>
                <w:sz w:val="18"/>
              </w:rPr>
              <w:t>Physical prototype</w:t>
            </w:r>
          </w:p>
        </w:tc>
        <w:tc>
          <w:tcPr>
            <w:tcW w:type="dxa" w:w="1984"/>
            <w:shd w:val="clear" w:color="auto" w:fill="FFFFFF"/>
          </w:tcPr>
          <w:p>
            <w:r>
              <w:rPr>
                <w:sz w:val="18"/>
              </w:rPr>
              <w:t>Loop passes; 5 N tug × 10 cycles — no detachment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SH-05</w:t>
            </w:r>
          </w:p>
        </w:tc>
        <w:tc>
          <w:tcPr>
            <w:tcW w:type="dxa" w:w="3515"/>
            <w:shd w:val="clear" w:color="auto" w:fill="F2F2F2"/>
          </w:tcPr>
          <w:p>
            <w:r>
              <w:rPr>
                <w:sz w:val="18"/>
              </w:rPr>
              <w:t>All 5 zone post locations maintain IPX4 at shell (no water ingress path at boss base)</w:t>
            </w:r>
          </w:p>
        </w:tc>
        <w:tc>
          <w:tcPr>
            <w:tcW w:type="dxa" w:w="1587"/>
            <w:shd w:val="clear" w:color="auto" w:fill="F2F2F2"/>
          </w:tcPr>
          <w:p>
            <w:r>
              <w:rPr>
                <w:sz w:val="18"/>
              </w:rPr>
              <w:t>IPX4 test on prototype</w:t>
            </w:r>
          </w:p>
        </w:tc>
        <w:tc>
          <w:tcPr>
            <w:tcW w:type="dxa" w:w="1984"/>
            <w:shd w:val="clear" w:color="auto" w:fill="F2F2F2"/>
          </w:tcPr>
          <w:p>
            <w:r>
              <w:rPr>
                <w:sz w:val="18"/>
              </w:rPr>
              <w:t>IPX4 pass at all 5 post locations</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SH-06</w:t>
            </w:r>
          </w:p>
        </w:tc>
        <w:tc>
          <w:tcPr>
            <w:tcW w:type="dxa" w:w="3515"/>
            <w:shd w:val="clear" w:color="auto" w:fill="FFFFFF"/>
          </w:tcPr>
          <w:p>
            <w:r>
              <w:rPr>
                <w:sz w:val="18"/>
              </w:rPr>
              <w:t>All 3 accessory port anchor posts (F-02) present in hub shell CAD; one per port (USB-C, left accessory, right accessory)</w:t>
            </w:r>
          </w:p>
        </w:tc>
        <w:tc>
          <w:tcPr>
            <w:tcW w:type="dxa" w:w="1587"/>
            <w:shd w:val="clear" w:color="auto" w:fill="FFFFFF"/>
          </w:tcPr>
          <w:p>
            <w:r>
              <w:rPr>
                <w:sz w:val="18"/>
              </w:rPr>
              <w:t>CAD inspection</w:t>
            </w:r>
          </w:p>
        </w:tc>
        <w:tc>
          <w:tcPr>
            <w:tcW w:type="dxa" w:w="1984"/>
            <w:shd w:val="clear" w:color="auto" w:fill="FFFFFF"/>
          </w:tcPr>
          <w:p>
            <w:r>
              <w:rPr>
                <w:sz w:val="18"/>
              </w:rPr>
              <w:t>3 bosses present, one per port</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SH-07</w:t>
            </w:r>
          </w:p>
        </w:tc>
        <w:tc>
          <w:tcPr>
            <w:tcW w:type="dxa" w:w="3515"/>
            <w:shd w:val="clear" w:color="auto" w:fill="F2F2F2"/>
          </w:tcPr>
          <w:p>
            <w:r>
              <w:rPr>
                <w:sz w:val="18"/>
              </w:rPr>
              <w:t>Port post to port centreline clearance ≥ 15 mm for all 3 ports</w:t>
            </w:r>
          </w:p>
        </w:tc>
        <w:tc>
          <w:tcPr>
            <w:tcW w:type="dxa" w:w="1587"/>
            <w:shd w:val="clear" w:color="auto" w:fill="F2F2F2"/>
          </w:tcPr>
          <w:p>
            <w:r>
              <w:rPr>
                <w:sz w:val="18"/>
              </w:rPr>
              <w:t>CAD measurement</w:t>
            </w:r>
          </w:p>
        </w:tc>
        <w:tc>
          <w:tcPr>
            <w:tcW w:type="dxa" w:w="1984"/>
            <w:shd w:val="clear" w:color="auto" w:fill="F2F2F2"/>
          </w:tcPr>
          <w:p>
            <w:r>
              <w:rPr>
                <w:sz w:val="18"/>
              </w:rPr>
              <w:t>≥ 15 mm at each port</w:t>
            </w:r>
          </w:p>
        </w:tc>
        <w:tc>
          <w:tcPr>
            <w:tcW w:type="dxa" w:w="737"/>
            <w:shd w:val="clear" w:color="auto" w:fill="F2F2F2"/>
          </w:tcPr>
          <w:p>
            <w:r>
              <w:rPr>
                <w:sz w:val="18"/>
              </w:rPr>
              <w:t>F-02</w:t>
            </w:r>
          </w:p>
        </w:tc>
        <w:tc>
          <w:tcPr>
            <w:tcW w:type="dxa" w:w="964"/>
            <w:shd w:val="clear" w:color="auto" w:fill="F2F2F2"/>
          </w:tcPr>
          <w:p>
            <w:r>
              <w:rPr>
                <w:sz w:val="18"/>
              </w:rPr>
              <w:t>☐</w:t>
            </w:r>
          </w:p>
        </w:tc>
      </w:tr>
      <w:tr>
        <w:tc>
          <w:tcPr>
            <w:tcW w:type="dxa" w:w="680"/>
            <w:shd w:val="clear" w:color="auto" w:fill="FFFFFF"/>
          </w:tcPr>
          <w:p>
            <w:r>
              <w:rPr>
                <w:sz w:val="18"/>
              </w:rPr>
              <w:t>SH-08</w:t>
            </w:r>
          </w:p>
        </w:tc>
        <w:tc>
          <w:tcPr>
            <w:tcW w:type="dxa" w:w="3515"/>
            <w:shd w:val="clear" w:color="auto" w:fill="FFFFFF"/>
          </w:tcPr>
          <w:p>
            <w:r>
              <w:rPr>
                <w:sz w:val="18"/>
              </w:rPr>
              <w:t>Port cover tether loop can swing port cover clear of port opening for full USB-C plug insertion without tether obstruction</w:t>
            </w:r>
          </w:p>
        </w:tc>
        <w:tc>
          <w:tcPr>
            <w:tcW w:type="dxa" w:w="1587"/>
            <w:shd w:val="clear" w:color="auto" w:fill="FFFFFF"/>
          </w:tcPr>
          <w:p>
            <w:r>
              <w:rPr>
                <w:sz w:val="18"/>
              </w:rPr>
              <w:t>CAD assembly simulation</w:t>
            </w:r>
          </w:p>
        </w:tc>
        <w:tc>
          <w:tcPr>
            <w:tcW w:type="dxa" w:w="1984"/>
            <w:shd w:val="clear" w:color="auto" w:fill="FFFFFF"/>
          </w:tcPr>
          <w:p>
            <w:r>
              <w:rPr>
                <w:sz w:val="18"/>
              </w:rPr>
              <w:t>Cover clears port; plug insertion unobstructed</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SH-09</w:t>
            </w:r>
          </w:p>
        </w:tc>
        <w:tc>
          <w:tcPr>
            <w:tcW w:type="dxa" w:w="3515"/>
            <w:shd w:val="clear" w:color="auto" w:fill="F2F2F2"/>
          </w:tcPr>
          <w:p>
            <w:r>
              <w:rPr>
                <w:sz w:val="18"/>
              </w:rPr>
              <w:t>EEG cable routing channel (F-03) present in shell CAD: 8×5 mm, outer CFRP surface, routing from Hub PCB to all 8 electrode pod locations</w:t>
            </w:r>
          </w:p>
        </w:tc>
        <w:tc>
          <w:tcPr>
            <w:tcW w:type="dxa" w:w="1587"/>
            <w:shd w:val="clear" w:color="auto" w:fill="F2F2F2"/>
          </w:tcPr>
          <w:p>
            <w:r>
              <w:rPr>
                <w:sz w:val="18"/>
              </w:rPr>
              <w:t>CAD inspection</w:t>
            </w:r>
          </w:p>
        </w:tc>
        <w:tc>
          <w:tcPr>
            <w:tcW w:type="dxa" w:w="1984"/>
            <w:shd w:val="clear" w:color="auto" w:fill="F2F2F2"/>
          </w:tcPr>
          <w:p>
            <w:r>
              <w:rPr>
                <w:sz w:val="18"/>
              </w:rPr>
              <w:t>Channel present; branches to all 8 pods</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SH-10</w:t>
            </w:r>
          </w:p>
        </w:tc>
        <w:tc>
          <w:tcPr>
            <w:tcW w:type="dxa" w:w="3515"/>
            <w:shd w:val="clear" w:color="auto" w:fill="FFFFFF"/>
          </w:tcPr>
          <w:p>
            <w:r>
              <w:rPr>
                <w:sz w:val="18"/>
              </w:rPr>
              <w:t>EEG channel on OPPOSITE shell surface from zone module FPC bundle (DRC-18 routing separation)</w:t>
            </w:r>
          </w:p>
        </w:tc>
        <w:tc>
          <w:tcPr>
            <w:tcW w:type="dxa" w:w="1587"/>
            <w:shd w:val="clear" w:color="auto" w:fill="FFFFFF"/>
          </w:tcPr>
          <w:p>
            <w:r>
              <w:rPr>
                <w:sz w:val="18"/>
              </w:rPr>
              <w:t>CAD cross-section</w:t>
            </w:r>
          </w:p>
        </w:tc>
        <w:tc>
          <w:tcPr>
            <w:tcW w:type="dxa" w:w="1984"/>
            <w:shd w:val="clear" w:color="auto" w:fill="FFFFFF"/>
          </w:tcPr>
          <w:p>
            <w:r>
              <w:rPr>
                <w:sz w:val="18"/>
              </w:rPr>
              <w:t>FPC bundle: scalp-facing interior. EEG channel: outer CFRP interior. Confirmed different surfaces.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SH-11</w:t>
            </w:r>
          </w:p>
        </w:tc>
        <w:tc>
          <w:tcPr>
            <w:tcW w:type="dxa" w:w="3515"/>
            <w:shd w:val="clear" w:color="auto" w:fill="F2F2F2"/>
          </w:tcPr>
          <w:p>
            <w:r>
              <w:rPr>
                <w:sz w:val="18"/>
              </w:rPr>
              <w:t>EEG channel wall separation from FPC channels ≥ 2 mm at all cross-sections (OI-10 in NP-DRV-SHELL-001)</w:t>
            </w:r>
          </w:p>
        </w:tc>
        <w:tc>
          <w:tcPr>
            <w:tcW w:type="dxa" w:w="1587"/>
            <w:shd w:val="clear" w:color="auto" w:fill="F2F2F2"/>
          </w:tcPr>
          <w:p>
            <w:r>
              <w:rPr>
                <w:sz w:val="18"/>
              </w:rPr>
              <w:t>CAD measurement</w:t>
            </w:r>
          </w:p>
        </w:tc>
        <w:tc>
          <w:tcPr>
            <w:tcW w:type="dxa" w:w="1984"/>
            <w:shd w:val="clear" w:color="auto" w:fill="F2F2F2"/>
          </w:tcPr>
          <w:p>
            <w:r>
              <w:rPr>
                <w:sz w:val="18"/>
              </w:rPr>
              <w:t>≥ 2 mm at tightest point</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SH-12</w:t>
            </w:r>
          </w:p>
        </w:tc>
        <w:tc>
          <w:tcPr>
            <w:tcW w:type="dxa" w:w="3515"/>
            <w:shd w:val="clear" w:color="auto" w:fill="FFFFFF"/>
          </w:tcPr>
          <w:p>
            <w:r>
              <w:rPr>
                <w:sz w:val="18"/>
              </w:rPr>
              <w:t>FPC-to-EEG copper separation ≥ 15 mm at all points (DRC-18a). If &lt; 15 mm: barrier design specified in same CAD view (DRC-18b)</w:t>
            </w:r>
          </w:p>
        </w:tc>
        <w:tc>
          <w:tcPr>
            <w:tcW w:type="dxa" w:w="1587"/>
            <w:shd w:val="clear" w:color="auto" w:fill="FFFFFF"/>
          </w:tcPr>
          <w:p>
            <w:r>
              <w:rPr>
                <w:sz w:val="18"/>
              </w:rPr>
              <w:t>CAD overlay measurement</w:t>
            </w:r>
          </w:p>
        </w:tc>
        <w:tc>
          <w:tcPr>
            <w:tcW w:type="dxa" w:w="1984"/>
            <w:shd w:val="clear" w:color="auto" w:fill="FFFFFF"/>
          </w:tcPr>
          <w:p>
            <w:r>
              <w:rPr>
                <w:sz w:val="18"/>
              </w:rPr>
              <w:t>≥ 15 mm throughout, or barrier specified</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SH-13</w:t>
            </w:r>
          </w:p>
        </w:tc>
        <w:tc>
          <w:tcPr>
            <w:tcW w:type="dxa" w:w="3515"/>
            <w:shd w:val="clear" w:color="auto" w:fill="F2F2F2"/>
          </w:tcPr>
          <w:p>
            <w:r>
              <w:rPr>
                <w:sz w:val="18"/>
              </w:rPr>
              <w:t>3 integral snap-in cable retention clips present in EEG channel at ≈80 mm intervals; clip opening force ≤ 3 N on prototype</w:t>
            </w:r>
          </w:p>
        </w:tc>
        <w:tc>
          <w:tcPr>
            <w:tcW w:type="dxa" w:w="1587"/>
            <w:shd w:val="clear" w:color="auto" w:fill="F2F2F2"/>
          </w:tcPr>
          <w:p>
            <w:r>
              <w:rPr>
                <w:sz w:val="18"/>
              </w:rPr>
              <w:t>CAD inspection + prototype</w:t>
            </w:r>
          </w:p>
        </w:tc>
        <w:tc>
          <w:tcPr>
            <w:tcW w:type="dxa" w:w="1984"/>
            <w:shd w:val="clear" w:color="auto" w:fill="F2F2F2"/>
          </w:tcPr>
          <w:p>
            <w:r>
              <w:rPr>
                <w:sz w:val="18"/>
              </w:rPr>
              <w:t>Clips present; ≤ 3 N opening force</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SH-14</w:t>
            </w:r>
          </w:p>
        </w:tc>
        <w:tc>
          <w:tcPr>
            <w:tcW w:type="dxa" w:w="3515"/>
            <w:shd w:val="clear" w:color="auto" w:fill="FFFFFF"/>
          </w:tcPr>
          <w:p>
            <w:r>
              <w:rPr>
                <w:sz w:val="18"/>
              </w:rPr>
              <w:t>EEG feed-through holes (5 mm Ø) present at each electrode pod location; chamfer 0.5 mm × 45° on both faces</w:t>
            </w:r>
          </w:p>
        </w:tc>
        <w:tc>
          <w:tcPr>
            <w:tcW w:type="dxa" w:w="1587"/>
            <w:shd w:val="clear" w:color="auto" w:fill="FFFFFF"/>
          </w:tcPr>
          <w:p>
            <w:r>
              <w:rPr>
                <w:sz w:val="18"/>
              </w:rPr>
              <w:t>CAD inspection</w:t>
            </w:r>
          </w:p>
        </w:tc>
        <w:tc>
          <w:tcPr>
            <w:tcW w:type="dxa" w:w="1984"/>
            <w:shd w:val="clear" w:color="auto" w:fill="FFFFFF"/>
          </w:tcPr>
          <w:p>
            <w:r>
              <w:rPr>
                <w:sz w:val="18"/>
              </w:rPr>
              <w:t>Holes at all 8 pods; chamfer on both 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SH-15</w:t>
            </w:r>
          </w:p>
        </w:tc>
        <w:tc>
          <w:tcPr>
            <w:tcW w:type="dxa" w:w="3515"/>
            <w:shd w:val="clear" w:color="auto" w:fill="F2F2F2"/>
          </w:tcPr>
          <w:p>
            <w:r>
              <w:rPr>
                <w:sz w:val="18"/>
              </w:rPr>
              <w:t>Temporal wing boss (F-04) present in left and right temporal wing CAD; at mastoid process anatomical location</w:t>
            </w:r>
          </w:p>
        </w:tc>
        <w:tc>
          <w:tcPr>
            <w:tcW w:type="dxa" w:w="1587"/>
            <w:shd w:val="clear" w:color="auto" w:fill="F2F2F2"/>
          </w:tcPr>
          <w:p>
            <w:r>
              <w:rPr>
                <w:sz w:val="18"/>
              </w:rPr>
              <w:t>CAD inspection</w:t>
            </w:r>
          </w:p>
        </w:tc>
        <w:tc>
          <w:tcPr>
            <w:tcW w:type="dxa" w:w="1984"/>
            <w:shd w:val="clear" w:color="auto" w:fill="F2F2F2"/>
          </w:tcPr>
          <w:p>
            <w:r>
              <w:rPr>
                <w:sz w:val="18"/>
              </w:rPr>
              <w:t>2 bosses present (L+R); mastoid position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SH-16</w:t>
            </w:r>
          </w:p>
        </w:tc>
        <w:tc>
          <w:tcPr>
            <w:tcW w:type="dxa" w:w="3515"/>
            <w:shd w:val="clear" w:color="auto" w:fill="FFFFFF"/>
          </w:tcPr>
          <w:p>
            <w:r>
              <w:rPr>
                <w:sz w:val="18"/>
              </w:rPr>
              <w:t>Temporal wing boss receiver diameter = Ø 30 mm ±0.3 mm; depth ≥ 5 mm; snap detent at 3 mm depth</w:t>
            </w:r>
          </w:p>
        </w:tc>
        <w:tc>
          <w:tcPr>
            <w:tcW w:type="dxa" w:w="1587"/>
            <w:shd w:val="clear" w:color="auto" w:fill="FFFFFF"/>
          </w:tcPr>
          <w:p>
            <w:r>
              <w:rPr>
                <w:sz w:val="18"/>
              </w:rPr>
              <w:t>CAD measurement</w:t>
            </w:r>
          </w:p>
        </w:tc>
        <w:tc>
          <w:tcPr>
            <w:tcW w:type="dxa" w:w="1984"/>
            <w:shd w:val="clear" w:color="auto" w:fill="FFFFFF"/>
          </w:tcPr>
          <w:p>
            <w:r>
              <w:rPr>
                <w:sz w:val="18"/>
              </w:rPr>
              <w:t>Ø 30±0.3 mm; depth ≥ 5 mm; detent at 3 mm</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SH-17</w:t>
            </w:r>
          </w:p>
        </w:tc>
        <w:tc>
          <w:tcPr>
            <w:tcW w:type="dxa" w:w="3515"/>
            <w:shd w:val="clear" w:color="auto" w:fill="F2F2F2"/>
          </w:tcPr>
          <w:p>
            <w:r>
              <w:rPr>
                <w:sz w:val="18"/>
              </w:rPr>
              <w:t>Temporal wing boss flush or recessed when no pad is installed; no external protrusion; no exposed sharp edges (entry radius ≥ 1.5 mm)</w:t>
            </w:r>
          </w:p>
        </w:tc>
        <w:tc>
          <w:tcPr>
            <w:tcW w:type="dxa" w:w="1587"/>
            <w:shd w:val="clear" w:color="auto" w:fill="F2F2F2"/>
          </w:tcPr>
          <w:p>
            <w:r>
              <w:rPr>
                <w:sz w:val="18"/>
              </w:rPr>
              <w:t>CAD cross-section</w:t>
            </w:r>
          </w:p>
        </w:tc>
        <w:tc>
          <w:tcPr>
            <w:tcW w:type="dxa" w:w="1984"/>
            <w:shd w:val="clear" w:color="auto" w:fill="F2F2F2"/>
          </w:tcPr>
          <w:p>
            <w:r>
              <w:rPr>
                <w:sz w:val="18"/>
              </w:rPr>
              <w:t>Flush or recessed; radii ≥ 1.5 mm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SH-18</w:t>
            </w:r>
          </w:p>
        </w:tc>
        <w:tc>
          <w:tcPr>
            <w:tcW w:type="dxa" w:w="3515"/>
            <w:shd w:val="clear" w:color="auto" w:fill="FFFFFF"/>
          </w:tcPr>
          <w:p>
            <w:r>
              <w:rPr>
                <w:sz w:val="18"/>
              </w:rPr>
              <w:t>Connector pocket (10×6×4 mm) present at inferior boss position; ≥ 1.5 mm clearance around reference connector body</w:t>
            </w:r>
          </w:p>
        </w:tc>
        <w:tc>
          <w:tcPr>
            <w:tcW w:type="dxa" w:w="1587"/>
            <w:shd w:val="clear" w:color="auto" w:fill="FFFFFF"/>
          </w:tcPr>
          <w:p>
            <w:r>
              <w:rPr>
                <w:sz w:val="18"/>
              </w:rPr>
              <w:t>CAD measurement</w:t>
            </w:r>
          </w:p>
        </w:tc>
        <w:tc>
          <w:tcPr>
            <w:tcW w:type="dxa" w:w="1984"/>
            <w:shd w:val="clear" w:color="auto" w:fill="FFFFFF"/>
          </w:tcPr>
          <w:p>
            <w:r>
              <w:rPr>
                <w:sz w:val="18"/>
              </w:rPr>
              <w:t>Pocket present; ≥ 1.5 mm clearance</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SH-19</w:t>
            </w:r>
          </w:p>
        </w:tc>
        <w:tc>
          <w:tcPr>
            <w:tcW w:type="dxa" w:w="3515"/>
            <w:shd w:val="clear" w:color="auto" w:fill="F2F2F2"/>
          </w:tcPr>
          <w:p>
            <w:r>
              <w:rPr>
                <w:sz w:val="18"/>
              </w:rPr>
              <w:t>Temporal wing boss load path: FEA or analytical calculation confirms ≥ 15 N axial pull and ≥ 10 N lateral shear without visible deformation (OI-05)</w:t>
            </w:r>
          </w:p>
        </w:tc>
        <w:tc>
          <w:tcPr>
            <w:tcW w:type="dxa" w:w="1587"/>
            <w:shd w:val="clear" w:color="auto" w:fill="F2F2F2"/>
          </w:tcPr>
          <w:p>
            <w:r>
              <w:rPr>
                <w:sz w:val="18"/>
              </w:rPr>
              <w:t>FEA or hand calc</w:t>
            </w:r>
          </w:p>
        </w:tc>
        <w:tc>
          <w:tcPr>
            <w:tcW w:type="dxa" w:w="1984"/>
            <w:shd w:val="clear" w:color="auto" w:fill="F2F2F2"/>
          </w:tcPr>
          <w:p>
            <w:r>
              <w:rPr>
                <w:sz w:val="18"/>
              </w:rPr>
              <w:t>≥ 15 N axial; ≥ 10 N lateral without deformation</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SH-20</w:t>
            </w:r>
          </w:p>
        </w:tc>
        <w:tc>
          <w:tcPr>
            <w:tcW w:type="dxa" w:w="3515"/>
            <w:shd w:val="clear" w:color="auto" w:fill="FFFFFF"/>
          </w:tcPr>
          <w:p>
            <w:r>
              <w:rPr>
                <w:sz w:val="18"/>
              </w:rPr>
              <w:t>All critical dimensions in §3 appear as drawing callouts with tolerances on shell and temporal wing drawings</w:t>
            </w:r>
          </w:p>
        </w:tc>
        <w:tc>
          <w:tcPr>
            <w:tcW w:type="dxa" w:w="1587"/>
            <w:shd w:val="clear" w:color="auto" w:fill="FFFFFF"/>
          </w:tcPr>
          <w:p>
            <w:r>
              <w:rPr>
                <w:sz w:val="18"/>
              </w:rPr>
              <w:t>Drawing review</w:t>
            </w:r>
          </w:p>
        </w:tc>
        <w:tc>
          <w:tcPr>
            <w:tcW w:type="dxa" w:w="1984"/>
            <w:shd w:val="clear" w:color="auto" w:fill="FFFFFF"/>
          </w:tcPr>
          <w:p>
            <w:r>
              <w:rPr>
                <w:sz w:val="18"/>
              </w:rPr>
              <w:t>All 19 dimensions present with tolerances</w:t>
            </w:r>
          </w:p>
        </w:tc>
        <w:tc>
          <w:tcPr>
            <w:tcW w:type="dxa" w:w="737"/>
            <w:shd w:val="clear" w:color="auto" w:fill="FFFFFF"/>
          </w:tcPr>
          <w:p>
            <w:r>
              <w:rPr>
                <w:sz w:val="18"/>
              </w:rPr>
              <w:t>All</w:t>
            </w:r>
          </w:p>
        </w:tc>
        <w:tc>
          <w:tcPr>
            <w:tcW w:type="dxa" w:w="964"/>
            <w:shd w:val="clear" w:color="auto" w:fill="FFFFFF"/>
          </w:tcPr>
          <w:p>
            <w:r>
              <w:rPr>
                <w:sz w:val="18"/>
              </w:rPr>
              <w:t>☐</w:t>
            </w:r>
          </w:p>
        </w:tc>
      </w:tr>
      <w:tr>
        <w:tc>
          <w:tcPr>
            <w:tcW w:type="dxa" w:w="680"/>
            <w:shd w:val="clear" w:color="auto" w:fill="F2F2F2"/>
          </w:tcPr>
          <w:p>
            <w:r>
              <w:rPr>
                <w:sz w:val="18"/>
              </w:rPr>
              <w:t>SH-21</w:t>
            </w:r>
          </w:p>
        </w:tc>
        <w:tc>
          <w:tcPr>
            <w:tcW w:type="dxa" w:w="3515"/>
            <w:shd w:val="clear" w:color="auto" w:fill="F2F2F2"/>
          </w:tcPr>
          <w:p>
            <w:r>
              <w:rPr>
                <w:sz w:val="18"/>
              </w:rPr>
              <w:t>Tooling manufacturer DFM review complete: all draft angles ≥ 1°–1.5°; no undercuts outside of intentional snap features; gate locations confirmed; written DFM sign-off on file</w:t>
            </w:r>
          </w:p>
        </w:tc>
        <w:tc>
          <w:tcPr>
            <w:tcW w:type="dxa" w:w="1587"/>
            <w:shd w:val="clear" w:color="auto" w:fill="F2F2F2"/>
          </w:tcPr>
          <w:p>
            <w:r>
              <w:rPr>
                <w:sz w:val="18"/>
              </w:rPr>
              <w:t>DFM letter from supplier</w:t>
            </w:r>
          </w:p>
        </w:tc>
        <w:tc>
          <w:tcPr>
            <w:tcW w:type="dxa" w:w="1984"/>
            <w:shd w:val="clear" w:color="auto" w:fill="F2F2F2"/>
          </w:tcPr>
          <w:p>
            <w:r>
              <w:rPr>
                <w:sz w:val="18"/>
              </w:rPr>
              <w:t>Written DFM sign-off received</w:t>
            </w:r>
          </w:p>
        </w:tc>
        <w:tc>
          <w:tcPr>
            <w:tcW w:type="dxa" w:w="737"/>
            <w:shd w:val="clear" w:color="auto" w:fill="F2F2F2"/>
          </w:tcPr>
          <w:p>
            <w:r>
              <w:rPr>
                <w:sz w:val="18"/>
              </w:rPr>
              <w:t>All</w:t>
            </w:r>
          </w:p>
        </w:tc>
        <w:tc>
          <w:tcPr>
            <w:tcW w:type="dxa" w:w="964"/>
            <w:shd w:val="clear" w:color="auto" w:fill="F2F2F2"/>
          </w:tcPr>
          <w:p>
            <w:r>
              <w:rPr>
                <w:sz w:val="18"/>
              </w:rPr>
              <w:t>☐</w:t>
            </w:r>
          </w:p>
        </w:tc>
      </w:tr>
      <w:tr>
        <w:tc>
          <w:tcPr>
            <w:tcW w:type="dxa" w:w="680"/>
            <w:shd w:val="clear" w:color="auto" w:fill="FFFFFF"/>
          </w:tcPr>
          <w:p>
            <w:r>
              <w:rPr>
                <w:sz w:val="18"/>
              </w:rPr>
              <w:t>SH-22</w:t>
            </w:r>
          </w:p>
        </w:tc>
        <w:tc>
          <w:tcPr>
            <w:tcW w:type="dxa" w:w="3515"/>
            <w:shd w:val="clear" w:color="auto" w:fill="FFFFFF"/>
          </w:tcPr>
          <w:p>
            <w:r>
              <w:rPr>
                <w:sz w:val="18"/>
              </w:rPr>
              <w:t>Cross-check with NP-DRV-SHELL-001: DRC-22 (EEG channel in CAD) and DRC-23 (DRC-18 with EEG routing locked) both PASS</w:t>
            </w:r>
          </w:p>
        </w:tc>
        <w:tc>
          <w:tcPr>
            <w:tcW w:type="dxa" w:w="1587"/>
            <w:shd w:val="clear" w:color="auto" w:fill="FFFFFF"/>
          </w:tcPr>
          <w:p>
            <w:r>
              <w:rPr>
                <w:sz w:val="18"/>
              </w:rPr>
              <w:t>NP-DRV-SHELL-001 checklist</w:t>
            </w:r>
          </w:p>
        </w:tc>
        <w:tc>
          <w:tcPr>
            <w:tcW w:type="dxa" w:w="1984"/>
            <w:shd w:val="clear" w:color="auto" w:fill="FFFFFF"/>
          </w:tcPr>
          <w:p>
            <w:r>
              <w:rPr>
                <w:sz w:val="18"/>
              </w:rPr>
              <w:t>DRC-22 PASS; DRC-23 PASS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SH-23</w:t>
            </w:r>
          </w:p>
        </w:tc>
        <w:tc>
          <w:tcPr>
            <w:tcW w:type="dxa" w:w="3515"/>
            <w:shd w:val="clear" w:color="auto" w:fill="F2F2F2"/>
          </w:tcPr>
          <w:p>
            <w:r>
              <w:rPr>
                <w:sz w:val="18"/>
              </w:rPr>
              <w:t>Cross-check with NP-TOOL-ZM-001: zone module mechanical key geometry (F-01 of NP-TOOL-ZM-001) physically prevents wrong-zone insertion even with anchor post present — no interference</w:t>
            </w:r>
          </w:p>
        </w:tc>
        <w:tc>
          <w:tcPr>
            <w:tcW w:type="dxa" w:w="1587"/>
            <w:shd w:val="clear" w:color="auto" w:fill="F2F2F2"/>
          </w:tcPr>
          <w:p>
            <w:r>
              <w:rPr>
                <w:sz w:val="18"/>
              </w:rPr>
              <w:t>CAD assembly test</w:t>
            </w:r>
          </w:p>
        </w:tc>
        <w:tc>
          <w:tcPr>
            <w:tcW w:type="dxa" w:w="1984"/>
            <w:shd w:val="clear" w:color="auto" w:fill="F2F2F2"/>
          </w:tcPr>
          <w:p>
            <w:r>
              <w:rPr>
                <w:sz w:val="18"/>
              </w:rPr>
              <w:t>Wrong-zone insertion blocked; post does not interfere</w:t>
            </w:r>
          </w:p>
        </w:tc>
        <w:tc>
          <w:tcPr>
            <w:tcW w:type="dxa" w:w="737"/>
            <w:shd w:val="clear" w:color="auto" w:fill="F2F2F2"/>
          </w:tcPr>
          <w:p>
            <w:r>
              <w:rPr>
                <w:sz w:val="18"/>
              </w:rPr>
              <w:t>F-01</w:t>
            </w:r>
          </w:p>
        </w:tc>
        <w:tc>
          <w:tcPr>
            <w:tcW w:type="dxa" w:w="964"/>
            <w:shd w:val="clear" w:color="auto" w:fill="F2F2F2"/>
          </w:tcPr>
          <w:p>
            <w:r>
              <w:rPr>
                <w:sz w:val="18"/>
              </w:rPr>
              <w:t>☐</w:t>
            </w:r>
          </w:p>
        </w:tc>
      </w:tr>
    </w:tbl>
    <w:p/>
    <w:p>
      <w:pPr>
        <w:pStyle w:val="Heading1"/>
        <w:spacing w:before="200" w:after="80"/>
      </w:pPr>
      <w:r>
        <w:t>6.  FAI CROSS-REFERENCE</w:t>
      </w:r>
    </w:p>
    <w:p>
      <w:pPr>
        <w:spacing w:after="80"/>
      </w:pPr>
      <w:r>
        <w:rPr>
          <w:b w:val="0"/>
          <w:sz w:val="20"/>
        </w:rPr>
        <w:t>The following first-article inspection items validate features in this tooling specification. FAI must pass before production lot approval.</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1F3864"/>
          </w:tcPr>
          <w:p>
            <w:pPr>
              <w:jc w:val="center"/>
            </w:pPr>
            <w:r>
              <w:rPr>
                <w:b/>
                <w:color w:val="FFFFFF"/>
                <w:sz w:val="18"/>
              </w:rPr>
              <w:t>Feature</w:t>
            </w:r>
          </w:p>
        </w:tc>
        <w:tc>
          <w:tcPr>
            <w:tcW w:type="dxa" w:w="1361"/>
            <w:shd w:val="clear" w:color="auto" w:fill="1F3864"/>
          </w:tcPr>
          <w:p>
            <w:pPr>
              <w:jc w:val="center"/>
            </w:pPr>
            <w:r>
              <w:rPr>
                <w:b/>
                <w:color w:val="FFFFFF"/>
                <w:sz w:val="18"/>
              </w:rPr>
              <w:t>FAI Item</w:t>
            </w:r>
          </w:p>
        </w:tc>
        <w:tc>
          <w:tcPr>
            <w:tcW w:type="dxa" w:w="6293"/>
            <w:shd w:val="clear" w:color="auto" w:fill="1F3864"/>
          </w:tcPr>
          <w:p>
            <w:pPr>
              <w:jc w:val="center"/>
            </w:pPr>
            <w:r>
              <w:rPr>
                <w:b/>
                <w:color w:val="FFFFFF"/>
                <w:sz w:val="18"/>
              </w:rPr>
              <w:t>Pass Criterion</w:t>
            </w:r>
          </w:p>
        </w:tc>
      </w:tr>
      <w:tr>
        <w:tc>
          <w:tcPr>
            <w:tcW w:type="dxa" w:w="1814"/>
            <w:shd w:val="clear" w:color="auto" w:fill="F2F2F2"/>
          </w:tcPr>
          <w:p>
            <w:r>
              <w:rPr>
                <w:sz w:val="18"/>
              </w:rPr>
              <w:t>F-01 (zone anchor posts)</w:t>
            </w:r>
          </w:p>
        </w:tc>
        <w:tc>
          <w:tcPr>
            <w:tcW w:type="dxa" w:w="1361"/>
            <w:shd w:val="clear" w:color="auto" w:fill="F2F2F2"/>
          </w:tcPr>
          <w:p>
            <w:r>
              <w:rPr>
                <w:sz w:val="18"/>
              </w:rPr>
              <w:t>FAI-CV-01</w:t>
            </w:r>
          </w:p>
        </w:tc>
        <w:tc>
          <w:tcPr>
            <w:tcW w:type="dxa" w:w="6293"/>
            <w:shd w:val="clear" w:color="auto" w:fill="F2F2F2"/>
          </w:tcPr>
          <w:p>
            <w:r>
              <w:rPr>
                <w:sz w:val="18"/>
              </w:rPr>
              <w:t>All 5 anchor post colours match zone module colours (visual comparison + spec)</w:t>
            </w:r>
          </w:p>
        </w:tc>
      </w:tr>
      <w:tr>
        <w:tc>
          <w:tcPr>
            <w:tcW w:type="dxa" w:w="1814"/>
            <w:shd w:val="clear" w:color="auto" w:fill="FFFFFF"/>
          </w:tcPr>
          <w:p>
            <w:r>
              <w:rPr>
                <w:sz w:val="18"/>
              </w:rPr>
              <w:t>F-01 (zone anchor posts)</w:t>
            </w:r>
          </w:p>
        </w:tc>
        <w:tc>
          <w:tcPr>
            <w:tcW w:type="dxa" w:w="1361"/>
            <w:shd w:val="clear" w:color="auto" w:fill="FFFFFF"/>
          </w:tcPr>
          <w:p>
            <w:r>
              <w:rPr>
                <w:sz w:val="18"/>
              </w:rPr>
              <w:t>FAI-CV-02</w:t>
            </w:r>
          </w:p>
        </w:tc>
        <w:tc>
          <w:tcPr>
            <w:tcW w:type="dxa" w:w="6293"/>
            <w:shd w:val="clear" w:color="auto" w:fill="FFFFFF"/>
          </w:tcPr>
          <w:p>
            <w:r>
              <w:rPr>
                <w:sz w:val="18"/>
              </w:rPr>
              <w:t>IPX4 splash test passes at all 5 post locations — no water ingress after 14 kPa, 10 min</w:t>
            </w:r>
          </w:p>
        </w:tc>
      </w:tr>
      <w:tr>
        <w:tc>
          <w:tcPr>
            <w:tcW w:type="dxa" w:w="1814"/>
            <w:shd w:val="clear" w:color="auto" w:fill="F2F2F2"/>
          </w:tcPr>
          <w:p>
            <w:r>
              <w:rPr>
                <w:sz w:val="18"/>
              </w:rPr>
              <w:t>F-01 (zone anchor posts)</w:t>
            </w:r>
          </w:p>
        </w:tc>
        <w:tc>
          <w:tcPr>
            <w:tcW w:type="dxa" w:w="1361"/>
            <w:shd w:val="clear" w:color="auto" w:fill="F2F2F2"/>
          </w:tcPr>
          <w:p>
            <w:r>
              <w:rPr>
                <w:sz w:val="18"/>
              </w:rPr>
              <w:t>FAI-CV-03</w:t>
            </w:r>
          </w:p>
        </w:tc>
        <w:tc>
          <w:tcPr>
            <w:tcW w:type="dxa" w:w="6293"/>
            <w:shd w:val="clear" w:color="auto" w:fill="F2F2F2"/>
          </w:tcPr>
          <w:p>
            <w:r>
              <w:rPr>
                <w:sz w:val="18"/>
              </w:rPr>
              <w:t>Tether loop 5 N tug × 500 cycles on Shore 30A loop — no fracture, no detachment from boss</w:t>
            </w:r>
          </w:p>
        </w:tc>
      </w:tr>
      <w:tr>
        <w:tc>
          <w:tcPr>
            <w:tcW w:type="dxa" w:w="1814"/>
            <w:shd w:val="clear" w:color="auto" w:fill="FFFFFF"/>
          </w:tcPr>
          <w:p>
            <w:r>
              <w:rPr>
                <w:sz w:val="18"/>
              </w:rPr>
              <w:t>F-01 (zone anchor posts)</w:t>
            </w:r>
          </w:p>
        </w:tc>
        <w:tc>
          <w:tcPr>
            <w:tcW w:type="dxa" w:w="1361"/>
            <w:shd w:val="clear" w:color="auto" w:fill="FFFFFF"/>
          </w:tcPr>
          <w:p>
            <w:r>
              <w:rPr>
                <w:sz w:val="18"/>
              </w:rPr>
              <w:t>FAI-CV-04</w:t>
            </w:r>
          </w:p>
        </w:tc>
        <w:tc>
          <w:tcPr>
            <w:tcW w:type="dxa" w:w="6293"/>
            <w:shd w:val="clear" w:color="auto" w:fill="FFFFFF"/>
          </w:tcPr>
          <w:p>
            <w:r>
              <w:rPr>
                <w:sz w:val="18"/>
              </w:rPr>
              <w:t>Zone module insertion/removal 20 cycles per zone — no interference from anchor post at any zone</w:t>
            </w:r>
          </w:p>
        </w:tc>
      </w:tr>
      <w:tr>
        <w:tc>
          <w:tcPr>
            <w:tcW w:type="dxa" w:w="1814"/>
            <w:shd w:val="clear" w:color="auto" w:fill="F2F2F2"/>
          </w:tcPr>
          <w:p>
            <w:r>
              <w:rPr>
                <w:sz w:val="18"/>
              </w:rPr>
              <w:t>F-02 (port anchor posts)</w:t>
            </w:r>
          </w:p>
        </w:tc>
        <w:tc>
          <w:tcPr>
            <w:tcW w:type="dxa" w:w="1361"/>
            <w:shd w:val="clear" w:color="auto" w:fill="F2F2F2"/>
          </w:tcPr>
          <w:p>
            <w:r>
              <w:rPr>
                <w:sz w:val="18"/>
              </w:rPr>
              <w:t>FAI-CV-05</w:t>
            </w:r>
          </w:p>
        </w:tc>
        <w:tc>
          <w:tcPr>
            <w:tcW w:type="dxa" w:w="6293"/>
            <w:shd w:val="clear" w:color="auto" w:fill="F2F2F2"/>
          </w:tcPr>
          <w:p>
            <w:r>
              <w:rPr>
                <w:sz w:val="18"/>
              </w:rPr>
              <w:t>Port cover tether allows full cable insertion at each of 3 ports — plug insertion unobstructed</w:t>
            </w:r>
          </w:p>
        </w:tc>
      </w:tr>
      <w:tr>
        <w:tc>
          <w:tcPr>
            <w:tcW w:type="dxa" w:w="1814"/>
            <w:shd w:val="clear" w:color="auto" w:fill="FFFFFF"/>
          </w:tcPr>
          <w:p>
            <w:r>
              <w:rPr>
                <w:sz w:val="18"/>
              </w:rPr>
              <w:t>F-02 (port anchor posts)</w:t>
            </w:r>
          </w:p>
        </w:tc>
        <w:tc>
          <w:tcPr>
            <w:tcW w:type="dxa" w:w="1361"/>
            <w:shd w:val="clear" w:color="auto" w:fill="FFFFFF"/>
          </w:tcPr>
          <w:p>
            <w:r>
              <w:rPr>
                <w:sz w:val="18"/>
              </w:rPr>
              <w:t>FAI-CV-06</w:t>
            </w:r>
          </w:p>
        </w:tc>
        <w:tc>
          <w:tcPr>
            <w:tcW w:type="dxa" w:w="6293"/>
            <w:shd w:val="clear" w:color="auto" w:fill="FFFFFF"/>
          </w:tcPr>
          <w:p>
            <w:r>
              <w:rPr>
                <w:sz w:val="18"/>
              </w:rPr>
              <w:t>IPX4 pass at all 3 port post locations</w:t>
            </w:r>
          </w:p>
        </w:tc>
      </w:tr>
      <w:tr>
        <w:tc>
          <w:tcPr>
            <w:tcW w:type="dxa" w:w="1814"/>
            <w:shd w:val="clear" w:color="auto" w:fill="F2F2F2"/>
          </w:tcPr>
          <w:p>
            <w:r>
              <w:rPr>
                <w:sz w:val="18"/>
              </w:rPr>
              <w:t>F-03 (EEG channel)</w:t>
            </w:r>
          </w:p>
        </w:tc>
        <w:tc>
          <w:tcPr>
            <w:tcW w:type="dxa" w:w="1361"/>
            <w:shd w:val="clear" w:color="auto" w:fill="F2F2F2"/>
          </w:tcPr>
          <w:p>
            <w:r>
              <w:rPr>
                <w:sz w:val="18"/>
              </w:rPr>
              <w:t>FAI-EEG-01</w:t>
            </w:r>
          </w:p>
        </w:tc>
        <w:tc>
          <w:tcPr>
            <w:tcW w:type="dxa" w:w="6293"/>
            <w:shd w:val="clear" w:color="auto" w:fill="F2F2F2"/>
          </w:tcPr>
          <w:p>
            <w:r>
              <w:rPr>
                <w:sz w:val="18"/>
              </w:rPr>
              <w:t>EEG cable bundle routes from Hub PCB to all 8 electrode pod locations without bending radius &lt; 10 mm</w:t>
            </w:r>
          </w:p>
        </w:tc>
      </w:tr>
      <w:tr>
        <w:tc>
          <w:tcPr>
            <w:tcW w:type="dxa" w:w="1814"/>
            <w:shd w:val="clear" w:color="auto" w:fill="FFFFFF"/>
          </w:tcPr>
          <w:p>
            <w:r>
              <w:rPr>
                <w:sz w:val="18"/>
              </w:rPr>
              <w:t>F-03 (EEG channel)</w:t>
            </w:r>
          </w:p>
        </w:tc>
        <w:tc>
          <w:tcPr>
            <w:tcW w:type="dxa" w:w="1361"/>
            <w:shd w:val="clear" w:color="auto" w:fill="FFFFFF"/>
          </w:tcPr>
          <w:p>
            <w:r>
              <w:rPr>
                <w:sz w:val="18"/>
              </w:rPr>
              <w:t>FAI-EEG-02</w:t>
            </w:r>
          </w:p>
        </w:tc>
        <w:tc>
          <w:tcPr>
            <w:tcW w:type="dxa" w:w="6293"/>
            <w:shd w:val="clear" w:color="auto" w:fill="FFFFFF"/>
          </w:tcPr>
          <w:p>
            <w:r>
              <w:rPr>
                <w:sz w:val="18"/>
              </w:rPr>
              <w:t>DRC-18 oscilloscope test: EEG artifact &lt; 5 µVpp at all frequencies with all zone LEDs at full PWM (per NP-DRV-SHELL-001 DRC-18c)</w:t>
            </w:r>
          </w:p>
        </w:tc>
      </w:tr>
      <w:tr>
        <w:tc>
          <w:tcPr>
            <w:tcW w:type="dxa" w:w="1814"/>
            <w:shd w:val="clear" w:color="auto" w:fill="F2F2F2"/>
          </w:tcPr>
          <w:p>
            <w:r>
              <w:rPr>
                <w:sz w:val="18"/>
              </w:rPr>
              <w:t>F-03 (EEG channel)</w:t>
            </w:r>
          </w:p>
        </w:tc>
        <w:tc>
          <w:tcPr>
            <w:tcW w:type="dxa" w:w="1361"/>
            <w:shd w:val="clear" w:color="auto" w:fill="F2F2F2"/>
          </w:tcPr>
          <w:p>
            <w:r>
              <w:rPr>
                <w:sz w:val="18"/>
              </w:rPr>
              <w:t>FAI-EEG-03</w:t>
            </w:r>
          </w:p>
        </w:tc>
        <w:tc>
          <w:tcPr>
            <w:tcW w:type="dxa" w:w="6293"/>
            <w:shd w:val="clear" w:color="auto" w:fill="F2F2F2"/>
          </w:tcPr>
          <w:p>
            <w:r>
              <w:rPr>
                <w:sz w:val="18"/>
              </w:rPr>
              <w:t>All 3 retention clips present; each clip retains cable at 5 N lateral pull without release</w:t>
            </w:r>
          </w:p>
        </w:tc>
      </w:tr>
      <w:tr>
        <w:tc>
          <w:tcPr>
            <w:tcW w:type="dxa" w:w="1814"/>
            <w:shd w:val="clear" w:color="auto" w:fill="FFFFFF"/>
          </w:tcPr>
          <w:p>
            <w:r>
              <w:rPr>
                <w:sz w:val="18"/>
              </w:rPr>
              <w:t>F-04 (temporal wing boss)</w:t>
            </w:r>
          </w:p>
        </w:tc>
        <w:tc>
          <w:tcPr>
            <w:tcW w:type="dxa" w:w="1361"/>
            <w:shd w:val="clear" w:color="auto" w:fill="FFFFFF"/>
          </w:tcPr>
          <w:p>
            <w:r>
              <w:rPr>
                <w:sz w:val="18"/>
              </w:rPr>
              <w:t>FAI-TW-01</w:t>
            </w:r>
          </w:p>
        </w:tc>
        <w:tc>
          <w:tcPr>
            <w:tcW w:type="dxa" w:w="6293"/>
            <w:shd w:val="clear" w:color="auto" w:fill="FFFFFF"/>
          </w:tcPr>
          <w:p>
            <w:r>
              <w:rPr>
                <w:sz w:val="18"/>
              </w:rPr>
              <w:t>PROVISIONAL — execute only if HOPE Phase 3 positive. Reference 30 mm pad clip inserted and removed 50× — snap detent releases at 3–6 N axial pull throughout</w:t>
            </w:r>
          </w:p>
        </w:tc>
      </w:tr>
      <w:tr>
        <w:tc>
          <w:tcPr>
            <w:tcW w:type="dxa" w:w="1814"/>
            <w:shd w:val="clear" w:color="auto" w:fill="F2F2F2"/>
          </w:tcPr>
          <w:p>
            <w:r>
              <w:rPr>
                <w:sz w:val="18"/>
              </w:rPr>
              <w:t>F-04 (temporal wing boss)</w:t>
            </w:r>
          </w:p>
        </w:tc>
        <w:tc>
          <w:tcPr>
            <w:tcW w:type="dxa" w:w="1361"/>
            <w:shd w:val="clear" w:color="auto" w:fill="F2F2F2"/>
          </w:tcPr>
          <w:p>
            <w:r>
              <w:rPr>
                <w:sz w:val="18"/>
              </w:rPr>
              <w:t>FAI-TW-02</w:t>
            </w:r>
          </w:p>
        </w:tc>
        <w:tc>
          <w:tcPr>
            <w:tcW w:type="dxa" w:w="6293"/>
            <w:shd w:val="clear" w:color="auto" w:fill="F2F2F2"/>
          </w:tcPr>
          <w:p>
            <w:r>
              <w:rPr>
                <w:sz w:val="18"/>
              </w:rPr>
              <w:t>PROVISIONAL — boss flush/recessed with no pad installed; no sharp edges (Ra ≤ 3.2 µm at entry)</w:t>
            </w:r>
          </w:p>
        </w:tc>
      </w:tr>
    </w:tbl>
    <w:p/>
    <w:p>
      <w:pPr>
        <w:pStyle w:val="Heading1"/>
        <w:spacing w:before="200" w:after="80"/>
      </w:pPr>
      <w:r>
        <w:t>7.  OPEN ITEMS</w:t>
      </w:r>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BLOCKING: None of the items below can be resolved in this document alone — they require CAD model updates, supplier engagement, or prototype test results. Items marked BLOCKING must be resolved before shell tooling first-cut.</w:t>
            </w:r>
          </w:p>
        </w:tc>
      </w:tr>
    </w:tbl>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680"/>
            <w:shd w:val="clear" w:color="auto" w:fill="1F3864"/>
          </w:tcPr>
          <w:p>
            <w:pPr>
              <w:jc w:val="center"/>
            </w:pPr>
            <w:r>
              <w:rPr>
                <w:b/>
                <w:color w:val="FFFFFF"/>
                <w:sz w:val="18"/>
              </w:rPr>
              <w:t>ID</w:t>
            </w:r>
          </w:p>
        </w:tc>
        <w:tc>
          <w:tcPr>
            <w:tcW w:type="dxa" w:w="4819"/>
            <w:shd w:val="clear" w:color="auto" w:fill="1F3864"/>
          </w:tcPr>
          <w:p>
            <w:pPr>
              <w:jc w:val="center"/>
            </w:pPr>
            <w:r>
              <w:rPr>
                <w:b/>
                <w:color w:val="FFFFFF"/>
                <w:sz w:val="18"/>
              </w:rPr>
              <w:t>Item</w:t>
            </w:r>
          </w:p>
        </w:tc>
        <w:tc>
          <w:tcPr>
            <w:tcW w:type="dxa" w:w="1417"/>
            <w:shd w:val="clear" w:color="auto" w:fill="1F3864"/>
          </w:tcPr>
          <w:p>
            <w:pPr>
              <w:jc w:val="center"/>
            </w:pPr>
            <w:r>
              <w:rPr>
                <w:b/>
                <w:color w:val="FFFFFF"/>
                <w:sz w:val="18"/>
              </w:rPr>
              <w:t>Owner</w:t>
            </w:r>
          </w:p>
        </w:tc>
        <w:tc>
          <w:tcPr>
            <w:tcW w:type="dxa" w:w="1587"/>
            <w:shd w:val="clear" w:color="auto" w:fill="1F3864"/>
          </w:tcPr>
          <w:p>
            <w:pPr>
              <w:jc w:val="center"/>
            </w:pPr>
            <w:r>
              <w:rPr>
                <w:b/>
                <w:color w:val="FFFFFF"/>
                <w:sz w:val="18"/>
              </w:rPr>
              <w:t>Required By</w:t>
            </w:r>
          </w:p>
        </w:tc>
        <w:tc>
          <w:tcPr>
            <w:tcW w:type="dxa" w:w="964"/>
            <w:shd w:val="clear" w:color="auto" w:fill="1F3864"/>
          </w:tcPr>
          <w:p>
            <w:pPr>
              <w:jc w:val="center"/>
            </w:pPr>
            <w:r>
              <w:rPr>
                <w:b/>
                <w:color w:val="FFFFFF"/>
                <w:sz w:val="18"/>
              </w:rPr>
              <w:t>Status</w:t>
            </w:r>
          </w:p>
        </w:tc>
      </w:tr>
      <w:tr>
        <w:tc>
          <w:tcPr>
            <w:tcW w:type="dxa" w:w="680"/>
            <w:shd w:val="clear" w:color="auto" w:fill="F2F2F2"/>
          </w:tcPr>
          <w:p>
            <w:r>
              <w:rPr>
                <w:sz w:val="18"/>
              </w:rPr>
              <w:t>OI-01</w:t>
            </w:r>
          </w:p>
        </w:tc>
        <w:tc>
          <w:tcPr>
            <w:tcW w:type="dxa" w:w="4819"/>
            <w:shd w:val="clear" w:color="auto" w:fill="F2F2F2"/>
          </w:tcPr>
          <w:p>
            <w:r>
              <w:rPr>
                <w:sz w:val="18"/>
              </w:rPr>
              <w:t>Shell CAD model updated with all 5 zone anchor posts (F-01), 3 port anchor posts (F-02), EEG cable channel (F-03), and bilateral temporal wing bosses (F-04). SH-01 through SH-19 cannot be verified until CAD model exists.</w:t>
            </w:r>
          </w:p>
        </w:tc>
        <w:tc>
          <w:tcPr>
            <w:tcW w:type="dxa" w:w="1417"/>
            <w:shd w:val="clear" w:color="auto" w:fill="F2F2F2"/>
          </w:tcPr>
          <w:p>
            <w:r>
              <w:rPr>
                <w:sz w:val="18"/>
              </w:rPr>
              <w:t>Mechanical Eng</w:t>
            </w:r>
          </w:p>
        </w:tc>
        <w:tc>
          <w:tcPr>
            <w:tcW w:type="dxa" w:w="1587"/>
            <w:shd w:val="clear" w:color="auto" w:fill="F2F2F2"/>
          </w:tcPr>
          <w:p>
            <w:r>
              <w:rPr>
                <w:sz w:val="18"/>
              </w:rPr>
              <w:t>Shell tooling spec release</w:t>
            </w:r>
          </w:p>
        </w:tc>
        <w:tc>
          <w:tcPr>
            <w:tcW w:type="dxa" w:w="964"/>
            <w:shd w:val="clear" w:color="auto" w:fill="F2F2F2"/>
          </w:tcPr>
          <w:p>
            <w:r>
              <w:rPr>
                <w:sz w:val="18"/>
              </w:rPr>
              <w:t>OPEN</w:t>
            </w:r>
          </w:p>
        </w:tc>
      </w:tr>
      <w:tr>
        <w:tc>
          <w:tcPr>
            <w:tcW w:type="dxa" w:w="680"/>
            <w:shd w:val="clear" w:color="auto" w:fill="FFFFFF"/>
          </w:tcPr>
          <w:p>
            <w:r>
              <w:rPr>
                <w:sz w:val="18"/>
              </w:rPr>
              <w:t>OI-02</w:t>
            </w:r>
          </w:p>
        </w:tc>
        <w:tc>
          <w:tcPr>
            <w:tcW w:type="dxa" w:w="4819"/>
            <w:shd w:val="clear" w:color="auto" w:fill="FFFFFF"/>
          </w:tcPr>
          <w:p>
            <w:r>
              <w:rPr>
                <w:sz w:val="18"/>
              </w:rPr>
              <w:t>SH-21 tooling manufacturer DFM review: confirm all anchor post bosses (F-01, F-02) and temporal wing boss (F-04) draft angles ≥ 1° achievable; no unintended undercuts; gate locations acceptable.</w:t>
            </w:r>
          </w:p>
        </w:tc>
        <w:tc>
          <w:tcPr>
            <w:tcW w:type="dxa" w:w="1417"/>
            <w:shd w:val="clear" w:color="auto" w:fill="FFFFFF"/>
          </w:tcPr>
          <w:p>
            <w:r>
              <w:rPr>
                <w:sz w:val="18"/>
              </w:rPr>
              <w:t>Mech Eng + Tooling</w:t>
            </w:r>
          </w:p>
        </w:tc>
        <w:tc>
          <w:tcPr>
            <w:tcW w:type="dxa" w:w="1587"/>
            <w:shd w:val="clear" w:color="auto" w:fill="FFFFFF"/>
          </w:tcPr>
          <w:p>
            <w:r>
              <w:rPr>
                <w:sz w:val="18"/>
              </w:rPr>
              <w:t>G2 Pre-Tooling gate</w:t>
            </w:r>
          </w:p>
        </w:tc>
        <w:tc>
          <w:tcPr>
            <w:tcW w:type="dxa" w:w="964"/>
            <w:shd w:val="clear" w:color="auto" w:fill="FFFFFF"/>
          </w:tcPr>
          <w:p>
            <w:r>
              <w:rPr>
                <w:sz w:val="18"/>
              </w:rPr>
              <w:t>OPEN</w:t>
            </w:r>
          </w:p>
        </w:tc>
      </w:tr>
      <w:tr>
        <w:tc>
          <w:tcPr>
            <w:tcW w:type="dxa" w:w="680"/>
            <w:shd w:val="clear" w:color="auto" w:fill="F2F2F2"/>
          </w:tcPr>
          <w:p>
            <w:r>
              <w:rPr>
                <w:sz w:val="18"/>
              </w:rPr>
              <w:t>OI-03</w:t>
            </w:r>
          </w:p>
        </w:tc>
        <w:tc>
          <w:tcPr>
            <w:tcW w:type="dxa" w:w="4819"/>
            <w:shd w:val="clear" w:color="auto" w:fill="F2F2F2"/>
          </w:tcPr>
          <w:p>
            <w:r>
              <w:rPr>
                <w:sz w:val="18"/>
              </w:rPr>
              <w:t>EEG cable routing channel (F-03) CAD model update in NP-DRV-SHELL-001 §2.4 (OI-09 in NP-DRV-SHELL-001, G2-11 in NP-COORD-001). DRC-22 and DRC-23 cannot close until this CAD model exists. BLOCKING for tooling release.</w:t>
            </w:r>
          </w:p>
        </w:tc>
        <w:tc>
          <w:tcPr>
            <w:tcW w:type="dxa" w:w="1417"/>
            <w:shd w:val="clear" w:color="auto" w:fill="F2F2F2"/>
          </w:tcPr>
          <w:p>
            <w:r>
              <w:rPr>
                <w:sz w:val="18"/>
              </w:rPr>
              <w:t>ME + EE</w:t>
            </w:r>
          </w:p>
        </w:tc>
        <w:tc>
          <w:tcPr>
            <w:tcW w:type="dxa" w:w="1587"/>
            <w:shd w:val="clear" w:color="auto" w:fill="F2F2F2"/>
          </w:tcPr>
          <w:p>
            <w:r>
              <w:rPr>
                <w:sz w:val="18"/>
              </w:rPr>
              <w:t>G2 gate (BLOCKING)</w:t>
            </w:r>
          </w:p>
        </w:tc>
        <w:tc>
          <w:tcPr>
            <w:tcW w:type="dxa" w:w="964"/>
            <w:shd w:val="clear" w:color="auto" w:fill="F2F2F2"/>
          </w:tcPr>
          <w:p>
            <w:r>
              <w:rPr>
                <w:sz w:val="18"/>
              </w:rPr>
              <w:t>OPEN — RISK-21</w:t>
            </w:r>
          </w:p>
        </w:tc>
      </w:tr>
      <w:tr>
        <w:tc>
          <w:tcPr>
            <w:tcW w:type="dxa" w:w="680"/>
            <w:shd w:val="clear" w:color="auto" w:fill="FFFFFF"/>
          </w:tcPr>
          <w:p>
            <w:r>
              <w:rPr>
                <w:sz w:val="18"/>
              </w:rPr>
              <w:t>OI-04</w:t>
            </w:r>
          </w:p>
        </w:tc>
        <w:tc>
          <w:tcPr>
            <w:tcW w:type="dxa" w:w="4819"/>
            <w:shd w:val="clear" w:color="auto" w:fill="FFFFFF"/>
          </w:tcPr>
          <w:p>
            <w:r>
              <w:rPr>
                <w:sz w:val="18"/>
              </w:rPr>
              <w:t>Zone post color material confirmation: written confirmation from PC/ABS moulding supplier that 5 distinct zone colours (Blue, Red, Green, Yellow, Purple) are achievable in bulk material (not paint) with saturated hue. Color palette to pass accessibility check (OI-05 in NP-TOOL-ZM-001 — same palette applies to posts).</w:t>
            </w:r>
          </w:p>
        </w:tc>
        <w:tc>
          <w:tcPr>
            <w:tcW w:type="dxa" w:w="1417"/>
            <w:shd w:val="clear" w:color="auto" w:fill="FFFFFF"/>
          </w:tcPr>
          <w:p>
            <w:r>
              <w:rPr>
                <w:sz w:val="18"/>
              </w:rPr>
              <w:t>Mech Eng + Design</w:t>
            </w:r>
          </w:p>
        </w:tc>
        <w:tc>
          <w:tcPr>
            <w:tcW w:type="dxa" w:w="1587"/>
            <w:shd w:val="clear" w:color="auto" w:fill="FFFFFF"/>
          </w:tcPr>
          <w:p>
            <w:r>
              <w:rPr>
                <w:sz w:val="18"/>
              </w:rPr>
              <w:t>G1 Pre-Layout gate</w:t>
            </w:r>
          </w:p>
        </w:tc>
        <w:tc>
          <w:tcPr>
            <w:tcW w:type="dxa" w:w="964"/>
            <w:shd w:val="clear" w:color="auto" w:fill="FFFFFF"/>
          </w:tcPr>
          <w:p>
            <w:r>
              <w:rPr>
                <w:sz w:val="18"/>
              </w:rPr>
              <w:t>OPEN</w:t>
            </w:r>
          </w:p>
        </w:tc>
      </w:tr>
      <w:tr>
        <w:tc>
          <w:tcPr>
            <w:tcW w:type="dxa" w:w="680"/>
            <w:shd w:val="clear" w:color="auto" w:fill="F2F2F2"/>
          </w:tcPr>
          <w:p>
            <w:r>
              <w:rPr>
                <w:sz w:val="18"/>
              </w:rPr>
              <w:t>OI-05</w:t>
            </w:r>
          </w:p>
        </w:tc>
        <w:tc>
          <w:tcPr>
            <w:tcW w:type="dxa" w:w="4819"/>
            <w:shd w:val="clear" w:color="auto" w:fill="F2F2F2"/>
          </w:tcPr>
          <w:p>
            <w:r>
              <w:rPr>
                <w:sz w:val="18"/>
              </w:rPr>
              <w:t>Temporal wing boss load analysis (SH-19): FEA or hand calculation confirming ≥ 15 N axial pull and ≥ 10 N lateral shear without deformation on PC/ABS boss. Required before boss geometry is frozen in tooling spec.</w:t>
            </w:r>
          </w:p>
        </w:tc>
        <w:tc>
          <w:tcPr>
            <w:tcW w:type="dxa" w:w="1417"/>
            <w:shd w:val="clear" w:color="auto" w:fill="F2F2F2"/>
          </w:tcPr>
          <w:p>
            <w:r>
              <w:rPr>
                <w:sz w:val="18"/>
              </w:rPr>
              <w:t>Mechanical Eng</w:t>
            </w:r>
          </w:p>
        </w:tc>
        <w:tc>
          <w:tcPr>
            <w:tcW w:type="dxa" w:w="1587"/>
            <w:shd w:val="clear" w:color="auto" w:fill="F2F2F2"/>
          </w:tcPr>
          <w:p>
            <w:r>
              <w:rPr>
                <w:sz w:val="18"/>
              </w:rPr>
              <w:t>G2 Pre-Tooling gate</w:t>
            </w:r>
          </w:p>
        </w:tc>
        <w:tc>
          <w:tcPr>
            <w:tcW w:type="dxa" w:w="964"/>
            <w:shd w:val="clear" w:color="auto" w:fill="F2F2F2"/>
          </w:tcPr>
          <w:p>
            <w:r>
              <w:rPr>
                <w:sz w:val="18"/>
              </w:rPr>
              <w:t>OPEN</w:t>
            </w:r>
          </w:p>
        </w:tc>
      </w:tr>
      <w:tr>
        <w:tc>
          <w:tcPr>
            <w:tcW w:type="dxa" w:w="680"/>
            <w:shd w:val="clear" w:color="auto" w:fill="FFFFFF"/>
          </w:tcPr>
          <w:p>
            <w:r>
              <w:rPr>
                <w:sz w:val="18"/>
              </w:rPr>
              <w:t>OI-06</w:t>
            </w:r>
          </w:p>
        </w:tc>
        <w:tc>
          <w:tcPr>
            <w:tcW w:type="dxa" w:w="4819"/>
            <w:shd w:val="clear" w:color="auto" w:fill="FFFFFF"/>
          </w:tcPr>
          <w:p>
            <w:r>
              <w:rPr>
                <w:sz w:val="18"/>
              </w:rPr>
              <w:t>Tether loop supply: confirm Shore 30A silicone tether loop (F-01) and Shore 40A TPE tether loop (F-02) suppliers and part numbers. Confirm loop can be assembled through post through-slot before cover assembly. Confirm ≥ 500-cycle tug test with production material.</w:t>
            </w:r>
          </w:p>
        </w:tc>
        <w:tc>
          <w:tcPr>
            <w:tcW w:type="dxa" w:w="1417"/>
            <w:shd w:val="clear" w:color="auto" w:fill="FFFFFF"/>
          </w:tcPr>
          <w:p>
            <w:r>
              <w:rPr>
                <w:sz w:val="18"/>
              </w:rPr>
              <w:t>Supply Chain + ME</w:t>
            </w:r>
          </w:p>
        </w:tc>
        <w:tc>
          <w:tcPr>
            <w:tcW w:type="dxa" w:w="1587"/>
            <w:shd w:val="clear" w:color="auto" w:fill="FFFFFF"/>
          </w:tcPr>
          <w:p>
            <w:r>
              <w:rPr>
                <w:sz w:val="18"/>
              </w:rPr>
              <w:t>G2 gate</w:t>
            </w:r>
          </w:p>
        </w:tc>
        <w:tc>
          <w:tcPr>
            <w:tcW w:type="dxa" w:w="964"/>
            <w:shd w:val="clear" w:color="auto" w:fill="FFFFFF"/>
          </w:tcPr>
          <w:p>
            <w:r>
              <w:rPr>
                <w:sz w:val="18"/>
              </w:rPr>
              <w:t>OPEN</w:t>
            </w:r>
          </w:p>
        </w:tc>
      </w:tr>
      <w:tr>
        <w:tc>
          <w:tcPr>
            <w:tcW w:type="dxa" w:w="680"/>
            <w:shd w:val="clear" w:color="auto" w:fill="F2F2F2"/>
          </w:tcPr>
          <w:p>
            <w:r>
              <w:rPr>
                <w:sz w:val="18"/>
              </w:rPr>
              <w:t>OI-07</w:t>
            </w:r>
          </w:p>
        </w:tc>
        <w:tc>
          <w:tcPr>
            <w:tcW w:type="dxa" w:w="4819"/>
            <w:shd w:val="clear" w:color="auto" w:fill="F2F2F2"/>
          </w:tcPr>
          <w:p>
            <w:r>
              <w:rPr>
                <w:sz w:val="18"/>
              </w:rPr>
              <w:t>Temporal wing boss dust cover tether: same anchor post spec (boss and tether) for the dust cover that seals the F-04 pocket when no pad is installed. Confirm location on temporal wing for tether anchor without interfering with wing snap-on mechanism.</w:t>
            </w:r>
          </w:p>
        </w:tc>
        <w:tc>
          <w:tcPr>
            <w:tcW w:type="dxa" w:w="1417"/>
            <w:shd w:val="clear" w:color="auto" w:fill="F2F2F2"/>
          </w:tcPr>
          <w:p>
            <w:r>
              <w:rPr>
                <w:sz w:val="18"/>
              </w:rPr>
              <w:t>Mechanical Eng</w:t>
            </w:r>
          </w:p>
        </w:tc>
        <w:tc>
          <w:tcPr>
            <w:tcW w:type="dxa" w:w="1587"/>
            <w:shd w:val="clear" w:color="auto" w:fill="F2F2F2"/>
          </w:tcPr>
          <w:p>
            <w:r>
              <w:rPr>
                <w:sz w:val="18"/>
              </w:rPr>
              <w:t>G2 gate</w:t>
            </w:r>
          </w:p>
        </w:tc>
        <w:tc>
          <w:tcPr>
            <w:tcW w:type="dxa" w:w="964"/>
            <w:shd w:val="clear" w:color="auto" w:fill="F2F2F2"/>
          </w:tcPr>
          <w:p>
            <w:r>
              <w:rPr>
                <w:sz w:val="18"/>
              </w:rPr>
              <w:t>OPEN</w:t>
            </w:r>
          </w:p>
        </w:tc>
      </w:tr>
      <w:tr>
        <w:tc>
          <w:tcPr>
            <w:tcW w:type="dxa" w:w="680"/>
            <w:shd w:val="clear" w:color="auto" w:fill="FFFFFF"/>
          </w:tcPr>
          <w:p>
            <w:r>
              <w:rPr>
                <w:sz w:val="18"/>
              </w:rPr>
              <w:t>OI-08</w:t>
            </w:r>
          </w:p>
        </w:tc>
        <w:tc>
          <w:tcPr>
            <w:tcW w:type="dxa" w:w="4819"/>
            <w:shd w:val="clear" w:color="auto" w:fill="FFFFFF"/>
          </w:tcPr>
          <w:p>
            <w:r>
              <w:rPr>
                <w:sz w:val="18"/>
              </w:rPr>
              <w:t>HOPE Phase 3 monitoring: track Cognito Therapeutics (n=670) results. Expected mid-2026. If positive: initiate mastoid LRA pad engineering and confirm F-04 boss geometry is compatible with final pad clip design. If negative: mark F-04 as inactive in future revisions (boss remains in tooling — no tooling change required).</w:t>
            </w:r>
          </w:p>
        </w:tc>
        <w:tc>
          <w:tcPr>
            <w:tcW w:type="dxa" w:w="1417"/>
            <w:shd w:val="clear" w:color="auto" w:fill="FFFFFF"/>
          </w:tcPr>
          <w:p>
            <w:r>
              <w:rPr>
                <w:sz w:val="18"/>
              </w:rPr>
              <w:t>Product / Program Mgr</w:t>
            </w:r>
          </w:p>
        </w:tc>
        <w:tc>
          <w:tcPr>
            <w:tcW w:type="dxa" w:w="1587"/>
            <w:shd w:val="clear" w:color="auto" w:fill="FFFFFF"/>
          </w:tcPr>
          <w:p>
            <w:r>
              <w:rPr>
                <w:sz w:val="18"/>
              </w:rPr>
              <w:t>Mid-2026</w:t>
            </w:r>
          </w:p>
        </w:tc>
        <w:tc>
          <w:tcPr>
            <w:tcW w:type="dxa" w:w="964"/>
            <w:shd w:val="clear" w:color="auto" w:fill="FFFFFF"/>
          </w:tcPr>
          <w:p>
            <w:r>
              <w:rPr>
                <w:sz w:val="18"/>
              </w:rPr>
              <w:t>MONITORING — no action required yet</w:t>
            </w:r>
          </w:p>
        </w:tc>
      </w:tr>
    </w:tbl>
    <w:p/>
    <w:p>
      <w:pPr>
        <w:pStyle w:val="Heading1"/>
        <w:spacing w:before="200" w:after="80"/>
      </w:pPr>
      <w:r>
        <w:t>8.  SIGN-OFF</w:t>
      </w:r>
    </w:p>
    <w:p>
      <w:pPr>
        <w:spacing w:after="80"/>
      </w:pPr>
      <w:r>
        <w:rPr>
          <w:b w:val="0"/>
          <w:sz w:val="20"/>
        </w:rPr>
        <w:t>This tooling specification is complete when all design review checklist items (§5, SH-01 through SH-23) pass and all blocking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1F3864"/>
          </w:tcPr>
          <w:p>
            <w:pPr>
              <w:jc w:val="center"/>
            </w:pPr>
            <w:r>
              <w:rPr>
                <w:b/>
                <w:color w:val="FFFFFF"/>
                <w:sz w:val="18"/>
              </w:rPr>
              <w:t>Role</w:t>
            </w:r>
          </w:p>
        </w:tc>
        <w:tc>
          <w:tcPr>
            <w:tcW w:type="dxa" w:w="1984"/>
            <w:shd w:val="clear" w:color="auto" w:fill="1F3864"/>
          </w:tcPr>
          <w:p>
            <w:pPr>
              <w:jc w:val="center"/>
            </w:pPr>
            <w:r>
              <w:rPr>
                <w:b/>
                <w:color w:val="FFFFFF"/>
                <w:sz w:val="18"/>
              </w:rPr>
              <w:t>Name</w:t>
            </w:r>
          </w:p>
        </w:tc>
        <w:tc>
          <w:tcPr>
            <w:tcW w:type="dxa" w:w="1417"/>
            <w:shd w:val="clear" w:color="auto" w:fill="1F3864"/>
          </w:tcPr>
          <w:p>
            <w:pPr>
              <w:jc w:val="center"/>
            </w:pPr>
            <w:r>
              <w:rPr>
                <w:b/>
                <w:color w:val="FFFFFF"/>
                <w:sz w:val="18"/>
              </w:rPr>
              <w:t>Date</w:t>
            </w:r>
          </w:p>
        </w:tc>
        <w:tc>
          <w:tcPr>
            <w:tcW w:type="dxa" w:w="3515"/>
            <w:shd w:val="clear" w:color="auto" w:fill="1F3864"/>
          </w:tcPr>
          <w:p>
            <w:pPr>
              <w:jc w:val="center"/>
            </w:pPr>
            <w:r>
              <w:rPr>
                <w:b/>
                <w:color w:val="FFFFFF"/>
                <w:sz w:val="18"/>
              </w:rPr>
              <w:t>Signature / Approval</w:t>
            </w:r>
          </w:p>
        </w:tc>
      </w:tr>
      <w:tr>
        <w:tc>
          <w:tcPr>
            <w:tcW w:type="dxa" w:w="2551"/>
            <w:shd w:val="clear" w:color="auto" w:fill="F2F2F2"/>
          </w:tcPr>
          <w:p>
            <w:r>
              <w:rPr>
                <w:sz w:val="18"/>
              </w:rPr>
              <w:t>Mechanical Engineering Lead</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Hardware EE Lead</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r>
        <w:tc>
          <w:tcPr>
            <w:tcW w:type="dxa" w:w="2551"/>
            <w:shd w:val="clear" w:color="auto" w:fill="F2F2F2"/>
          </w:tcPr>
          <w:p>
            <w:r>
              <w:rPr>
                <w:sz w:val="18"/>
              </w:rPr>
              <w:t>Manufacturing Engineering</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Product / Program Manager</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bl>
    <w:p/>
    <w:p>
      <w:pPr>
        <w:pStyle w:val="Heading1"/>
        <w:spacing w:before="200" w:after="80"/>
      </w:pPr>
      <w:r>
        <w:t>9.  CLAUDE.MD PENDING DECISIONS — CLOSURE STATUS</w:t>
      </w:r>
    </w:p>
    <w:p>
      <w:pPr>
        <w:spacing w:after="80"/>
      </w:pPr>
      <w:r>
        <w:rPr>
          <w:b w:val="0"/>
          <w:sz w:val="20"/>
        </w:rPr>
        <w:t>The following items from CLAUDE.md §13.4 (Pending decisions — must resolve before tooling is cut) are addressed by this document. Items below are PARTIALLY CLOSED — specification is written but CAD verification and supplier confirmation (OI-01 through OI-08) remain OPEN.</w:t>
      </w:r>
    </w:p>
    <w:tbl>
      <w:tblPr>
        <w:tblStyle w:val="TableGrid"/>
        <w:tblW w:type="auto" w:w="0"/>
        <w:tblLook w:firstColumn="1" w:firstRow="1" w:lastColumn="0" w:lastRow="0" w:noHBand="0" w:noVBand="1" w:val="04A0"/>
      </w:tblPr>
      <w:tblGrid>
        <w:gridCol w:w="3249"/>
        <w:gridCol w:w="3249"/>
        <w:gridCol w:w="3249"/>
      </w:tblGrid>
      <w:tr>
        <w:tc>
          <w:tcPr>
            <w:tcW w:type="dxa" w:w="2381"/>
            <w:shd w:val="clear" w:color="auto" w:fill="1F3864"/>
          </w:tcPr>
          <w:p>
            <w:pPr>
              <w:jc w:val="center"/>
            </w:pPr>
            <w:r>
              <w:rPr>
                <w:b/>
                <w:color w:val="FFFFFF"/>
                <w:sz w:val="18"/>
              </w:rPr>
              <w:t>CLAUDE.md §13.4 Item</w:t>
            </w:r>
          </w:p>
        </w:tc>
        <w:tc>
          <w:tcPr>
            <w:tcW w:type="dxa" w:w="3685"/>
            <w:shd w:val="clear" w:color="auto" w:fill="1F3864"/>
          </w:tcPr>
          <w:p>
            <w:pPr>
              <w:jc w:val="center"/>
            </w:pPr>
            <w:r>
              <w:rPr>
                <w:b/>
                <w:color w:val="FFFFFF"/>
                <w:sz w:val="18"/>
              </w:rPr>
              <w:t>Status after this document</w:t>
            </w:r>
          </w:p>
        </w:tc>
        <w:tc>
          <w:tcPr>
            <w:tcW w:type="dxa" w:w="3402"/>
            <w:shd w:val="clear" w:color="auto" w:fill="1F3864"/>
          </w:tcPr>
          <w:p>
            <w:pPr>
              <w:jc w:val="center"/>
            </w:pPr>
            <w:r>
              <w:rPr>
                <w:b/>
                <w:color w:val="FFFFFF"/>
                <w:sz w:val="18"/>
              </w:rPr>
              <w:t>Remaining action</w:t>
            </w:r>
          </w:p>
        </w:tc>
      </w:tr>
      <w:tr>
        <w:tc>
          <w:tcPr>
            <w:tcW w:type="dxa" w:w="2381"/>
            <w:shd w:val="clear" w:color="auto" w:fill="F2F2F2"/>
          </w:tcPr>
          <w:p>
            <w:r>
              <w:rPr>
                <w:sz w:val="18"/>
              </w:rPr>
              <w:t>Shell tooling: anchor posts for all interface covers (5 zone + 3 port positions, color-coded for zones)</w:t>
            </w:r>
          </w:p>
        </w:tc>
        <w:tc>
          <w:tcPr>
            <w:tcW w:type="dxa" w:w="3685"/>
            <w:shd w:val="clear" w:color="auto" w:fill="F2F2F2"/>
          </w:tcPr>
          <w:p>
            <w:r>
              <w:rPr>
                <w:sz w:val="18"/>
              </w:rPr>
              <w:t>SPECIFICATION WRITTEN — F-01 (§2.1) and F-02 (§2.2) define geometry, color, dimensions, material, and FAI requirements</w:t>
            </w:r>
          </w:p>
        </w:tc>
        <w:tc>
          <w:tcPr>
            <w:tcW w:type="dxa" w:w="3402"/>
            <w:shd w:val="clear" w:color="auto" w:fill="F2F2F2"/>
          </w:tcPr>
          <w:p>
            <w:r>
              <w:rPr>
                <w:sz w:val="18"/>
              </w:rPr>
              <w:t>CAD model update (OI-01); DFM review (OI-02); color confirmation (OI-04)</w:t>
            </w:r>
          </w:p>
        </w:tc>
      </w:tr>
      <w:tr>
        <w:tc>
          <w:tcPr>
            <w:tcW w:type="dxa" w:w="2381"/>
            <w:shd w:val="clear" w:color="auto" w:fill="FFFFFF"/>
          </w:tcPr>
          <w:p>
            <w:r>
              <w:rPr>
                <w:sz w:val="18"/>
              </w:rPr>
              <w:t>Shell tooling: EEG cable channel (§2.4)</w:t>
            </w:r>
          </w:p>
        </w:tc>
        <w:tc>
          <w:tcPr>
            <w:tcW w:type="dxa" w:w="3685"/>
            <w:shd w:val="clear" w:color="auto" w:fill="FFFFFF"/>
          </w:tcPr>
          <w:p>
            <w:r>
              <w:rPr>
                <w:sz w:val="18"/>
              </w:rPr>
              <w:t>SPECIFICATION WRITTEN — F-03 (§2.3) specifies 8×5 mm channel, retention clips, feed-throughs, wall separations, DRC-18 cross-reference</w:t>
            </w:r>
          </w:p>
        </w:tc>
        <w:tc>
          <w:tcPr>
            <w:tcW w:type="dxa" w:w="3402"/>
            <w:shd w:val="clear" w:color="auto" w:fill="FFFFFF"/>
          </w:tcPr>
          <w:p>
            <w:r>
              <w:rPr>
                <w:sz w:val="18"/>
              </w:rPr>
              <w:t>CAD model update (OI-01, OI-03); DRC-22 and DRC-23 close in NP-DRV-SHELL-001</w:t>
            </w:r>
          </w:p>
        </w:tc>
      </w:tr>
      <w:tr>
        <w:tc>
          <w:tcPr>
            <w:tcW w:type="dxa" w:w="2381"/>
            <w:shd w:val="clear" w:color="auto" w:fill="F2F2F2"/>
          </w:tcPr>
          <w:p>
            <w:r>
              <w:rPr>
                <w:sz w:val="18"/>
              </w:rPr>
              <w:t>Goggle arm tooling: anchor hook for lens rim guard tether</w:t>
            </w:r>
          </w:p>
        </w:tc>
        <w:tc>
          <w:tcPr>
            <w:tcW w:type="dxa" w:w="3685"/>
            <w:shd w:val="clear" w:color="auto" w:fill="F2F2F2"/>
          </w:tcPr>
          <w:p>
            <w:r>
              <w:rPr>
                <w:sz w:val="18"/>
              </w:rPr>
              <w:t>OUT OF SCOPE — lens rim guard anchors are on the goggle arm, not headset shell. Separate tooling document required for goggle arm.</w:t>
            </w:r>
          </w:p>
        </w:tc>
        <w:tc>
          <w:tcPr>
            <w:tcW w:type="dxa" w:w="3402"/>
            <w:shd w:val="clear" w:color="auto" w:fill="F2F2F2"/>
          </w:tcPr>
          <w:p>
            <w:r>
              <w:rPr>
                <w:sz w:val="18"/>
              </w:rPr>
              <w:t>Create NP-TOOL-GOGGLE-001 for goggle arm anchor hook spec</w:t>
            </w:r>
          </w:p>
        </w:tc>
      </w:tr>
      <w:tr>
        <w:tc>
          <w:tcPr>
            <w:tcW w:type="dxa" w:w="2381"/>
            <w:shd w:val="clear" w:color="auto" w:fill="FFFFFF"/>
          </w:tcPr>
          <w:p>
            <w:r>
              <w:rPr>
                <w:sz w:val="18"/>
              </w:rPr>
              <w:t>Hub tooling: probe dock + anchor posts + large-radius Boa cable channel + tool-free fan (quarter-turn captive fastener)</w:t>
            </w:r>
          </w:p>
        </w:tc>
        <w:tc>
          <w:tcPr>
            <w:tcW w:type="dxa" w:w="3685"/>
            <w:shd w:val="clear" w:color="auto" w:fill="FFFFFF"/>
          </w:tcPr>
          <w:p>
            <w:r>
              <w:rPr>
                <w:sz w:val="18"/>
              </w:rPr>
              <w:t>OUT OF SCOPE — hub tooling. Separate document required.</w:t>
            </w:r>
          </w:p>
        </w:tc>
        <w:tc>
          <w:tcPr>
            <w:tcW w:type="dxa" w:w="3402"/>
            <w:shd w:val="clear" w:color="auto" w:fill="FFFFFF"/>
          </w:tcPr>
          <w:p>
            <w:r>
              <w:rPr>
                <w:sz w:val="18"/>
              </w:rPr>
              <w:t>Create NP-TOOL-HUB-001</w:t>
            </w:r>
          </w:p>
        </w:tc>
      </w:tr>
    </w:tbl>
    <w:p/>
    <w:p>
      <w:pPr>
        <w:pStyle w:val="Heading1"/>
        <w:spacing w:before="200" w:after="80"/>
      </w:pPr>
      <w:r>
        <w:t>10.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680"/>
            <w:shd w:val="clear" w:color="auto" w:fill="1F3864"/>
          </w:tcPr>
          <w:p>
            <w:pPr>
              <w:jc w:val="center"/>
            </w:pPr>
            <w:r>
              <w:rPr>
                <w:b/>
                <w:color w:val="FFFFFF"/>
                <w:sz w:val="18"/>
              </w:rPr>
              <w:t>Rev</w:t>
            </w:r>
          </w:p>
        </w:tc>
        <w:tc>
          <w:tcPr>
            <w:tcW w:type="dxa" w:w="1247"/>
            <w:shd w:val="clear" w:color="auto" w:fill="1F3864"/>
          </w:tcPr>
          <w:p>
            <w:pPr>
              <w:jc w:val="center"/>
            </w:pPr>
            <w:r>
              <w:rPr>
                <w:b/>
                <w:color w:val="FFFFFF"/>
                <w:sz w:val="18"/>
              </w:rPr>
              <w:t>Date</w:t>
            </w:r>
          </w:p>
        </w:tc>
        <w:tc>
          <w:tcPr>
            <w:tcW w:type="dxa" w:w="2154"/>
            <w:shd w:val="clear" w:color="auto" w:fill="1F3864"/>
          </w:tcPr>
          <w:p>
            <w:pPr>
              <w:jc w:val="center"/>
            </w:pPr>
            <w:r>
              <w:rPr>
                <w:b/>
                <w:color w:val="FFFFFF"/>
                <w:sz w:val="18"/>
              </w:rPr>
              <w:t>Author</w:t>
            </w:r>
          </w:p>
        </w:tc>
        <w:tc>
          <w:tcPr>
            <w:tcW w:type="dxa" w:w="5386"/>
            <w:shd w:val="clear" w:color="auto" w:fill="1F3864"/>
          </w:tcPr>
          <w:p>
            <w:pPr>
              <w:jc w:val="center"/>
            </w:pPr>
            <w:r>
              <w:rPr>
                <w:b/>
                <w:color w:val="FFFFFF"/>
                <w:sz w:val="18"/>
              </w:rPr>
              <w:t>Description</w:t>
            </w:r>
          </w:p>
        </w:tc>
      </w:tr>
      <w:tr>
        <w:tc>
          <w:tcPr>
            <w:tcW w:type="dxa" w:w="680"/>
            <w:shd w:val="clear" w:color="auto" w:fill="F2F2F2"/>
          </w:tcPr>
          <w:p>
            <w:r>
              <w:rPr>
                <w:sz w:val="18"/>
              </w:rPr>
              <w:t>A</w:t>
            </w:r>
          </w:p>
        </w:tc>
        <w:tc>
          <w:tcPr>
            <w:tcW w:type="dxa" w:w="1247"/>
            <w:shd w:val="clear" w:color="auto" w:fill="F2F2F2"/>
          </w:tcPr>
          <w:p>
            <w:r>
              <w:rPr>
                <w:sz w:val="18"/>
              </w:rPr>
              <w:t>2026-05-10</w:t>
            </w:r>
          </w:p>
        </w:tc>
        <w:tc>
          <w:tcPr>
            <w:tcW w:type="dxa" w:w="2154"/>
            <w:shd w:val="clear" w:color="auto" w:fill="F2F2F2"/>
          </w:tcPr>
          <w:p>
            <w:r>
              <w:rPr>
                <w:sz w:val="18"/>
              </w:rPr>
              <w:t>NeurOne Engineering</w:t>
            </w:r>
          </w:p>
        </w:tc>
        <w:tc>
          <w:tcPr>
            <w:tcW w:type="dxa" w:w="5386"/>
            <w:shd w:val="clear" w:color="auto" w:fill="F2F2F2"/>
          </w:tcPr>
          <w:p>
            <w:r>
              <w:rPr>
                <w:sz w:val="18"/>
              </w:rPr>
              <w:t>Initial release. Addresses Issue #16 (shell tooling: anchor posts 5 zone + 3 port color-coded + EEG cable channel + temporal wing anchor boss). Features F-01 through F-04 specified. 23-item design review checklist (SH-01 through SH-23). Companion to NP-DRV-SHELL-001 Rev A and NP-TOOL-ZM-001 Rev A. CLAUDE.md §13.4 shell tooling pending decisions addressed (CAD verification remains open — OI-01 through OI-07).</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