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0"/>
      </w:pPr>
    </w:p>
    <w:p>
      <w:pPr>
        <w:spacing w:before="0" w:after="80"/>
        <w:jc w:val="center"/>
      </w:pPr>
      <w:r>
        <w:rPr>
          <w:sz w:val="120"/>
          <w:szCs w:val="120"/>
        </w:rPr>
        <w:t xml:space="preserve">🌿</w:t>
      </w:r>
    </w:p>
    <w:p>
      <w:pPr>
        <w:spacing w:before="0" w:after="60"/>
        <w:jc w:val="center"/>
      </w:pPr>
      <w:r>
        <w:rPr>
          <w:rFonts w:ascii="Arial" w:cs="Arial" w:eastAsia="Arial" w:hAnsi="Arial"/>
          <w:b/>
          <w:bCs/>
          <w:color w:val="2D5A54"/>
          <w:sz w:val="56"/>
          <w:szCs w:val="56"/>
        </w:rPr>
        <w:t xml:space="preserve">PPA Speech Therapy Suite</w:t>
      </w:r>
    </w:p>
    <w:p>
      <w:pPr>
        <w:spacing w:before="0" w:after="200"/>
        <w:jc w:val="center"/>
      </w:pPr>
      <w:r>
        <w:rPr>
          <w:rFonts w:ascii="Arial" w:cs="Arial" w:eastAsia="Arial" w:hAnsi="Arial"/>
          <w:color w:val="4E8B80"/>
          <w:sz w:val="30"/>
          <w:szCs w:val="30"/>
        </w:rPr>
        <w:t xml:space="preserve">Technical Reference Documentation</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9360"/>
            <w:tcBorders>
              <w:top w:val="single" w:color="B0D4CE" w:sz="4"/>
              <w:left w:val="single" w:color="B0D4CE" w:sz="4"/>
              <w:bottom w:val="single" w:color="B0D4CE" w:sz="4"/>
              <w:right w:val="single" w:color="B0D4CE" w:sz="4"/>
            </w:tcBorders>
            <w:shd w:fill="E8F4F2" w:val="clear"/>
            <w:tcMar>
              <w:top w:type="dxa" w:w="120"/>
              <w:left w:type="dxa" w:w="160"/>
              <w:bottom w:type="dxa" w:w="120"/>
              <w:right w:type="dxa" w:w="120"/>
            </w:tcMar>
          </w:tcPr>
          <w:p>
            <w:pPr>
              <w:spacing w:before="60" w:after="30"/>
              <w:jc w:val="center"/>
            </w:pPr>
            <w:r>
              <w:rPr>
                <w:rFonts w:ascii="Arial" w:cs="Arial" w:eastAsia="Arial" w:hAnsi="Arial"/>
                <w:b/>
                <w:bCs/>
                <w:color w:val="2D5A54"/>
                <w:sz w:val="24"/>
                <w:szCs w:val="24"/>
              </w:rPr>
              <w:t xml:space="preserve">Version 4  (March 2026)</w:t>
            </w:r>
          </w:p>
          <w:p>
            <w:pPr>
              <w:spacing w:before="0" w:after="60"/>
              <w:jc w:val="center"/>
            </w:pPr>
            <w:r>
              <w:rPr>
                <w:rFonts w:ascii="Arial" w:cs="Arial" w:eastAsia="Arial" w:hAnsi="Arial"/>
                <w:color w:val="445544"/>
                <w:sz w:val="22"/>
                <w:szCs w:val="22"/>
              </w:rPr>
              <w:t xml:space="preserve">Single-file React application for Primary Progressive Aphasia (PPA) speech therapy.</w:t>
            </w:r>
          </w:p>
          <w:p>
            <w:pPr>
              <w:spacing w:before="0" w:after="60"/>
              <w:jc w:val="center"/>
            </w:pPr>
            <w:r>
              <w:rPr>
                <w:rFonts w:ascii="Arial" w:cs="Arial" w:eastAsia="Arial" w:hAnsi="Arial"/>
                <w:color w:val="445544"/>
                <w:sz w:val="22"/>
                <w:szCs w:val="22"/>
              </w:rPr>
              <w:t xml:space="preserve">Runs as a Claude.ai artifact, locally via Vite, or as a PWA on iPad.  Powered by Claude Sonnet.</w:t>
            </w:r>
          </w:p>
        </w:tc>
      </w:tr>
    </w:tbl>
    <w:p>
      <w:r>
        <w:br w:type="page"/>
      </w:r>
    </w:p>
    <w:p>
      <w:pPr>
        <w:pStyle w:val="Heading1"/>
        <w:spacing w:before="400" w:after="120"/>
      </w:pPr>
      <w:r>
        <w:rPr>
          <w:rFonts w:ascii="Arial" w:cs="Arial" w:eastAsia="Arial" w:hAnsi="Arial"/>
          <w:b/>
          <w:bCs/>
          <w:color w:val="2D5A54"/>
          <w:sz w:val="34"/>
          <w:szCs w:val="34"/>
        </w:rPr>
        <w:t xml:space="preserve">1.  Architecture Overview</w:t>
      </w:r>
    </w:p>
    <w:p>
      <w:pPr>
        <w:pStyle w:val="Heading2"/>
        <w:spacing w:before="300" w:after="80"/>
      </w:pPr>
      <w:r>
        <w:rPr>
          <w:rFonts w:ascii="Arial" w:cs="Arial" w:eastAsia="Arial" w:hAnsi="Arial"/>
          <w:b/>
          <w:bCs/>
          <w:color w:val="4E8B80"/>
          <w:sz w:val="26"/>
          <w:szCs w:val="26"/>
        </w:rPr>
        <w:t xml:space="preserve">1.1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D5A54" w:sz="4"/>
              <w:left w:val="single" w:color="2D5A54" w:sz="4"/>
              <w:bottom w:val="single" w:color="2D5A54" w:sz="4"/>
              <w:right w:val="single" w:color="2D5A54" w:sz="4"/>
            </w:tcBorders>
            <w:shd w:fill="2D5A54" w:val="clear"/>
            <w:tcMar>
              <w:top w:type="dxa" w:w="120"/>
              <w:left w:type="dxa" w:w="160"/>
              <w:bottom w:type="dxa" w:w="120"/>
              <w:right w:type="dxa" w:w="120"/>
            </w:tcMar>
          </w:tcPr>
          <w:p>
            <w:pPr>
              <w:spacing w:before="40" w:after="40"/>
            </w:pPr>
            <w:r>
              <w:rPr>
                <w:rFonts w:ascii="Arial" w:cs="Arial" w:eastAsia="Arial" w:hAnsi="Arial"/>
                <w:b/>
                <w:bCs/>
                <w:color w:val="FFFFFF"/>
                <w:sz w:val="20"/>
                <w:szCs w:val="20"/>
              </w:rPr>
              <w:t xml:space="preserve">Component</w:t>
            </w:r>
          </w:p>
        </w:tc>
        <w:tc>
          <w:tcPr>
            <w:tcW w:type="dxa" w:w="6360"/>
            <w:tcBorders>
              <w:top w:val="single" w:color="2D5A54" w:sz="4"/>
              <w:left w:val="single" w:color="2D5A54" w:sz="4"/>
              <w:bottom w:val="single" w:color="2D5A54" w:sz="4"/>
              <w:right w:val="single" w:color="2D5A54" w:sz="4"/>
            </w:tcBorders>
            <w:shd w:fill="2D5A54" w:val="clear"/>
            <w:tcMar>
              <w:top w:type="dxa" w:w="120"/>
              <w:left w:type="dxa" w:w="160"/>
              <w:bottom w:type="dxa" w:w="120"/>
              <w:right w:type="dxa" w:w="120"/>
            </w:tcMar>
          </w:tcPr>
          <w:p>
            <w:pPr>
              <w:spacing w:before="40" w:after="40"/>
            </w:pPr>
            <w:r>
              <w:rPr>
                <w:rFonts w:ascii="Arial" w:cs="Arial" w:eastAsia="Arial" w:hAnsi="Arial"/>
                <w:b/>
                <w:bCs/>
                <w:color w:val="FFFFFF"/>
                <w:sz w:val="20"/>
                <w:szCs w:val="20"/>
              </w:rPr>
              <w:t xml:space="preserve">Details</w:t>
            </w:r>
          </w:p>
        </w:tc>
      </w:tr>
      <w:tr>
        <w:tc>
          <w:tcPr>
            <w:tcW w:type="dxa" w:w="300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Frontend framework</w:t>
            </w:r>
          </w:p>
        </w:tc>
        <w:tc>
          <w:tcPr>
            <w:tcW w:type="dxa" w:w="636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React 18 (JSX with hooks)</w:t>
            </w:r>
          </w:p>
        </w:tc>
      </w:tr>
      <w:tr>
        <w:tc>
          <w:tcPr>
            <w:tcW w:type="dxa" w:w="300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Build tool</w:t>
            </w:r>
          </w:p>
        </w:tc>
        <w:tc>
          <w:tcPr>
            <w:tcW w:type="dxa" w:w="636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Vite 5+</w:t>
            </w:r>
          </w:p>
        </w:tc>
      </w:tr>
      <w:tr>
        <w:tc>
          <w:tcPr>
            <w:tcW w:type="dxa" w:w="300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PWA layer</w:t>
            </w:r>
          </w:p>
        </w:tc>
        <w:tc>
          <w:tcPr>
            <w:tcW w:type="dxa" w:w="636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vite-plugin-pwa (Workbox service worker + web manifest) — installable on iPad via Safari</w:t>
            </w:r>
          </w:p>
        </w:tc>
      </w:tr>
      <w:tr>
        <w:tc>
          <w:tcPr>
            <w:tcW w:type="dxa" w:w="300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AI model</w:t>
            </w:r>
          </w:p>
        </w:tc>
        <w:tc>
          <w:tcPr>
            <w:tcW w:type="dxa" w:w="636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claude-sonnet-4-20250514 (Claude Sonnet 4)</w:t>
            </w:r>
          </w:p>
        </w:tc>
      </w:tr>
      <w:tr>
        <w:tc>
          <w:tcPr>
            <w:tcW w:type="dxa" w:w="300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API access</w:t>
            </w:r>
          </w:p>
        </w:tc>
        <w:tc>
          <w:tcPr>
            <w:tcW w:type="dxa" w:w="636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Direct browser fetch to api.anthropic.com</w:t>
            </w:r>
          </w:p>
        </w:tc>
      </w:tr>
      <w:tr>
        <w:tc>
          <w:tcPr>
            <w:tcW w:type="dxa" w:w="300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Primary persistence</w:t>
            </w:r>
          </w:p>
        </w:tc>
        <w:tc>
          <w:tcPr>
            <w:tcW w:type="dxa" w:w="636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Browser localStorage — clip metadata, SR state, all content</w:t>
            </w:r>
          </w:p>
        </w:tc>
      </w:tr>
      <w:tr>
        <w:tc>
          <w:tcPr>
            <w:tcW w:type="dxa" w:w="300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Binary persistence</w:t>
            </w:r>
          </w:p>
        </w:tc>
        <w:tc>
          <w:tcPr>
            <w:tcW w:type="dxa" w:w="636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Browser IndexedDB — local video file data (ppa_video_files)</w:t>
            </w:r>
          </w:p>
        </w:tc>
      </w:tr>
      <w:tr>
        <w:tc>
          <w:tcPr>
            <w:tcW w:type="dxa" w:w="300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Styling</w:t>
            </w:r>
          </w:p>
        </w:tc>
        <w:tc>
          <w:tcPr>
            <w:tcW w:type="dxa" w:w="636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Inline styles (no CSS framework)</w:t>
            </w:r>
          </w:p>
        </w:tc>
      </w:tr>
      <w:tr>
        <w:tc>
          <w:tcPr>
            <w:tcW w:type="dxa" w:w="300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Distribution</w:t>
            </w:r>
          </w:p>
        </w:tc>
        <w:tc>
          <w:tcPr>
            <w:tcW w:type="dxa" w:w="636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Single compiled bundle: ppa-speech-therapy-bundle.jsx</w:t>
            </w:r>
          </w:p>
        </w:tc>
      </w:tr>
    </w:tbl>
    <w:p>
      <w:pPr>
        <w:spacing w:before="0" w:after="100"/>
      </w:pPr>
    </w:p>
    <w:p>
      <w:pPr>
        <w:pStyle w:val="Heading2"/>
        <w:spacing w:before="300" w:after="80"/>
      </w:pPr>
      <w:r>
        <w:rPr>
          <w:rFonts w:ascii="Arial" w:cs="Arial" w:eastAsia="Arial" w:hAnsi="Arial"/>
          <w:b/>
          <w:bCs/>
          <w:color w:val="4E8B80"/>
          <w:sz w:val="26"/>
          <w:szCs w:val="26"/>
        </w:rPr>
        <w:t xml:space="preserve">1.2  File Structure</w:t>
      </w:r>
    </w:p>
    <w:p>
      <w:pPr>
        <w:spacing w:before="60" w:after="60"/>
      </w:pPr>
      <w:r>
        <w:rPr>
          <w:rFonts w:ascii="Arial" w:cs="Arial" w:eastAsia="Arial" w:hAnsi="Arial"/>
          <w:color w:val="1A2820"/>
          <w:sz w:val="22"/>
          <w:szCs w:val="22"/>
        </w:rPr>
        <w:t xml:space="preserve">The source consists of a main entry file, three module files, a shared utility library, and ten data files compiled into a single bundle by bundle.js.</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4C8" w:sz="4"/>
              <w:left w:val="single" w:color="D8D4C8" w:sz="4"/>
              <w:bottom w:val="single" w:color="D8D4C8" w:sz="4"/>
              <w:right w:val="single" w:color="D8D4C8" w:sz="4"/>
            </w:tcBorders>
            <w:shd w:fill="F4F4F0" w:val="clear"/>
            <w:tcMar>
              <w:top w:type="dxa" w:w="100"/>
              <w:left w:type="dxa" w:w="140"/>
              <w:bottom w:type="dxa" w:w="100"/>
              <w:right w:type="dxa" w:w="100"/>
            </w:tcMar>
          </w:tcPr>
          <w:p>
            <w:pPr>
              <w:spacing w:before="40" w:after="40"/>
            </w:pPr>
            <w:r>
              <w:rPr>
                <w:rFonts w:ascii="Courier New" w:cs="Courier New" w:eastAsia="Courier New" w:hAnsi="Courier New"/>
                <w:color w:val="2A2A5A"/>
                <w:sz w:val="18"/>
                <w:szCs w:val="18"/>
              </w:rPr>
              <w:t xml:space="preserve">ppa-speech-therapy_3_final.jsx  ← app entry + 7 inline modules</w:t>
            </w:r>
          </w:p>
          <w:p>
            <w:pPr>
              <w:spacing w:before="40" w:after="40"/>
            </w:pPr>
            <w:r>
              <w:rPr>
                <w:rFonts w:ascii="Courier New" w:cs="Courier New" w:eastAsia="Courier New" w:hAnsi="Courier New"/>
                <w:color w:val="2A2A5A"/>
                <w:sz w:val="18"/>
                <w:szCs w:val="18"/>
              </w:rPr>
              <w:t xml:space="preserve">NamingModule.jsx                ← Naming Practice (SR engine, graphic picker)</w:t>
            </w:r>
          </w:p>
          <w:p>
            <w:pPr>
              <w:spacing w:before="40" w:after="40"/>
            </w:pPr>
            <w:r>
              <w:rPr>
                <w:rFonts w:ascii="Courier New" w:cs="Courier New" w:eastAsia="Courier New" w:hAnsi="Courier New"/>
                <w:color w:val="2A2A5A"/>
                <w:sz w:val="18"/>
                <w:szCs w:val="18"/>
              </w:rPr>
              <w:t xml:space="preserve">SentenceBuilderModule.jsx       ← Sentence Builder module</w:t>
            </w:r>
          </w:p>
          <w:p>
            <w:pPr>
              <w:spacing w:before="40" w:after="40"/>
            </w:pPr>
            <w:r>
              <w:rPr>
                <w:rFonts w:ascii="Courier New" w:cs="Courier New" w:eastAsia="Courier New" w:hAnsi="Courier New"/>
                <w:color w:val="2A2A5A"/>
                <w:sz w:val="18"/>
                <w:szCs w:val="18"/>
              </w:rPr>
              <w:t xml:space="preserve">ExportImportSystem.jsx          ← export / import / backup utilities</w:t>
            </w:r>
          </w:p>
          <w:p>
            <w:pPr>
              <w:spacing w:before="40" w:after="40"/>
            </w:pPr>
            <w:r>
              <w:rPr>
                <w:rFonts w:ascii="Courier New" w:cs="Courier New" w:eastAsia="Courier New" w:hAnsi="Courier New"/>
                <w:color w:val="2A2A5A"/>
                <w:sz w:val="18"/>
                <w:szCs w:val="18"/>
              </w:rPr>
              <w:t xml:space="preserve">bundle.js                       ← bundler script (Node.js)</w:t>
            </w:r>
          </w:p>
          <w:p>
            <w:pPr>
              <w:spacing w:before="40" w:after="40"/>
            </w:pPr>
            <w:r>
              <w:rPr>
                <w:rFonts w:ascii="Courier New" w:cs="Courier New" w:eastAsia="Courier New" w:hAnsi="Courier New"/>
                <w:color w:val="2A2A5A"/>
                <w:sz w:val="18"/>
                <w:szCs w:val="18"/>
              </w:rPr>
              <w:t xml:space="preserve">data/</w:t>
            </w:r>
          </w:p>
          <w:p>
            <w:pPr>
              <w:spacing w:before="40" w:after="40"/>
            </w:pPr>
            <w:r>
              <w:rPr>
                <w:rFonts w:ascii="Courier New" w:cs="Courier New" w:eastAsia="Courier New" w:hAnsi="Courier New"/>
                <w:color w:val="2A2A5A"/>
                <w:sz w:val="18"/>
                <w:szCs w:val="18"/>
              </w:rPr>
              <w:t xml:space="preserve">  config.js          CLAUDE_MODEL, SYSTEM_PROMPT</w:t>
            </w:r>
          </w:p>
          <w:p>
            <w:pPr>
              <w:spacing w:before="40" w:after="40"/>
            </w:pPr>
            <w:r>
              <w:rPr>
                <w:rFonts w:ascii="Courier New" w:cs="Courier New" w:eastAsia="Courier New" w:hAnsi="Courier New"/>
                <w:color w:val="2A2A5A"/>
                <w:sz w:val="18"/>
                <w:szCs w:val="18"/>
              </w:rPr>
              <w:t xml:space="preserve">  tools.js           TOOLS sidebar navigation (9 modules)</w:t>
            </w:r>
          </w:p>
          <w:p>
            <w:pPr>
              <w:spacing w:before="40" w:after="40"/>
            </w:pPr>
            <w:r>
              <w:rPr>
                <w:rFonts w:ascii="Courier New" w:cs="Courier New" w:eastAsia="Courier New" w:hAnsi="Courier New"/>
                <w:color w:val="2A2A5A"/>
                <w:sz w:val="18"/>
                <w:szCs w:val="18"/>
              </w:rPr>
              <w:t xml:space="preserve">  namingItems.js     NAMING_ITEMS (10 seed items)</w:t>
            </w:r>
          </w:p>
          <w:p>
            <w:pPr>
              <w:spacing w:before="40" w:after="40"/>
            </w:pPr>
            <w:r>
              <w:rPr>
                <w:rFonts w:ascii="Courier New" w:cs="Courier New" w:eastAsia="Courier New" w:hAnsi="Courier New"/>
                <w:color w:val="2A2A5A"/>
                <w:sz w:val="18"/>
                <w:szCs w:val="18"/>
              </w:rPr>
              <w:t xml:space="preserve">  assessmentTasks.js ASSESSMENT_TASKS</w:t>
            </w:r>
          </w:p>
          <w:p>
            <w:pPr>
              <w:spacing w:before="40" w:after="40"/>
            </w:pPr>
            <w:r>
              <w:rPr>
                <w:rFonts w:ascii="Courier New" w:cs="Courier New" w:eastAsia="Courier New" w:hAnsi="Courier New"/>
                <w:color w:val="2A2A5A"/>
                <w:sz w:val="18"/>
                <w:szCs w:val="18"/>
              </w:rPr>
              <w:t xml:space="preserve">  scripts.js         SCRIPTS (4 functional communication situations)</w:t>
            </w:r>
          </w:p>
          <w:p>
            <w:pPr>
              <w:spacing w:before="40" w:after="40"/>
            </w:pPr>
            <w:r>
              <w:rPr>
                <w:rFonts w:ascii="Courier New" w:cs="Courier New" w:eastAsia="Courier New" w:hAnsi="Courier New"/>
                <w:color w:val="2A2A5A"/>
                <w:sz w:val="18"/>
                <w:szCs w:val="18"/>
              </w:rPr>
              <w:t xml:space="preserve">  repetitionItems.js REPETITION_LEVELS</w:t>
            </w:r>
          </w:p>
          <w:p>
            <w:pPr>
              <w:spacing w:before="40" w:after="40"/>
            </w:pPr>
            <w:r>
              <w:rPr>
                <w:rFonts w:ascii="Courier New" w:cs="Courier New" w:eastAsia="Courier New" w:hAnsi="Courier New"/>
                <w:color w:val="2A2A5A"/>
                <w:sz w:val="18"/>
                <w:szCs w:val="18"/>
              </w:rPr>
              <w:t xml:space="preserve">  sentenceTasks.js   SENTENCE_COMPLETIONS, SENTENCE_CONSTRUCTIONS</w:t>
            </w:r>
          </w:p>
          <w:p>
            <w:pPr>
              <w:spacing w:before="40" w:after="40"/>
            </w:pPr>
            <w:r>
              <w:rPr>
                <w:rFonts w:ascii="Courier New" w:cs="Courier New" w:eastAsia="Courier New" w:hAnsi="Courier New"/>
                <w:color w:val="2A2A5A"/>
                <w:sz w:val="18"/>
                <w:szCs w:val="18"/>
              </w:rPr>
              <w:t xml:space="preserve">  videoClips.js      VIDEO_CLIPS, EMOJI_OPTIONS, Q_TYPES, helpers</w:t>
            </w:r>
          </w:p>
          <w:p>
            <w:pPr>
              <w:spacing w:before="40" w:after="40"/>
            </w:pPr>
            <w:r>
              <w:rPr>
                <w:rFonts w:ascii="Courier New" w:cs="Courier New" w:eastAsia="Courier New" w:hAnsi="Courier New"/>
                <w:color w:val="2A2A5A"/>
                <w:sz w:val="18"/>
                <w:szCs w:val="18"/>
              </w:rPr>
              <w:t xml:space="preserve">  sbWordBank.js      SB_NOUNS/VERBS/ADJECTIVES/etc.</w:t>
            </w:r>
          </w:p>
          <w:p>
            <w:pPr>
              <w:spacing w:before="40" w:after="40"/>
            </w:pPr>
            <w:r>
              <w:rPr>
                <w:rFonts w:ascii="Courier New" w:cs="Courier New" w:eastAsia="Courier New" w:hAnsi="Courier New"/>
                <w:color w:val="2A2A5A"/>
                <w:sz w:val="18"/>
                <w:szCs w:val="18"/>
              </w:rPr>
              <w:t xml:space="preserve">  sbConjugation.js   IRREGULAR_PAST/PARTICIPLE, conjugateVerb()</w:t>
            </w:r>
          </w:p>
        </w:tc>
      </w:tr>
    </w:tbl>
    <w:p>
      <w:pPr>
        <w:spacing w:before="0" w:after="100"/>
      </w:pPr>
    </w:p>
    <w:p>
      <w:pPr>
        <w:pStyle w:val="Heading2"/>
        <w:spacing w:before="300" w:after="80"/>
      </w:pPr>
      <w:r>
        <w:rPr>
          <w:rFonts w:ascii="Arial" w:cs="Arial" w:eastAsia="Arial" w:hAnsi="Arial"/>
          <w:b/>
          <w:bCs/>
          <w:color w:val="4E8B80"/>
          <w:sz w:val="26"/>
          <w:szCs w:val="26"/>
        </w:rPr>
        <w:t xml:space="preserve">1.3  Module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2D5A54" w:sz="4"/>
              <w:left w:val="single" w:color="2D5A54" w:sz="4"/>
              <w:bottom w:val="single" w:color="2D5A54" w:sz="4"/>
              <w:right w:val="single" w:color="2D5A54" w:sz="4"/>
            </w:tcBorders>
            <w:shd w:fill="2D5A54" w:val="clear"/>
            <w:tcMar>
              <w:top w:type="dxa" w:w="120"/>
              <w:left w:type="dxa" w:w="160"/>
              <w:bottom w:type="dxa" w:w="120"/>
              <w:right w:type="dxa" w:w="120"/>
            </w:tcMar>
          </w:tcPr>
          <w:p>
            <w:pPr>
              <w:spacing w:before="40" w:after="40"/>
            </w:pPr>
            <w:r>
              <w:rPr>
                <w:rFonts w:ascii="Arial" w:cs="Arial" w:eastAsia="Arial" w:hAnsi="Arial"/>
                <w:b/>
                <w:bCs/>
                <w:color w:val="FFFFFF"/>
                <w:sz w:val="20"/>
                <w:szCs w:val="20"/>
              </w:rPr>
              <w:t xml:space="preserve">Module ID</w:t>
            </w:r>
          </w:p>
        </w:tc>
        <w:tc>
          <w:tcPr>
            <w:tcW w:type="dxa" w:w="2200"/>
            <w:tcBorders>
              <w:top w:val="single" w:color="2D5A54" w:sz="4"/>
              <w:left w:val="single" w:color="2D5A54" w:sz="4"/>
              <w:bottom w:val="single" w:color="2D5A54" w:sz="4"/>
              <w:right w:val="single" w:color="2D5A54" w:sz="4"/>
            </w:tcBorders>
            <w:shd w:fill="2D5A54" w:val="clear"/>
            <w:tcMar>
              <w:top w:type="dxa" w:w="120"/>
              <w:left w:type="dxa" w:w="160"/>
              <w:bottom w:type="dxa" w:w="120"/>
              <w:right w:type="dxa" w:w="120"/>
            </w:tcMar>
          </w:tcPr>
          <w:p>
            <w:pPr>
              <w:spacing w:before="40" w:after="40"/>
            </w:pPr>
            <w:r>
              <w:rPr>
                <w:rFonts w:ascii="Arial" w:cs="Arial" w:eastAsia="Arial" w:hAnsi="Arial"/>
                <w:b/>
                <w:bCs/>
                <w:color w:val="FFFFFF"/>
                <w:sz w:val="20"/>
                <w:szCs w:val="20"/>
              </w:rPr>
              <w:t xml:space="preserve">Label</w:t>
            </w:r>
          </w:p>
        </w:tc>
        <w:tc>
          <w:tcPr>
            <w:tcW w:type="dxa" w:w="5160"/>
            <w:tcBorders>
              <w:top w:val="single" w:color="2D5A54" w:sz="4"/>
              <w:left w:val="single" w:color="2D5A54" w:sz="4"/>
              <w:bottom w:val="single" w:color="2D5A54" w:sz="4"/>
              <w:right w:val="single" w:color="2D5A54" w:sz="4"/>
            </w:tcBorders>
            <w:shd w:fill="2D5A54" w:val="clear"/>
            <w:tcMar>
              <w:top w:type="dxa" w:w="120"/>
              <w:left w:type="dxa" w:w="160"/>
              <w:bottom w:type="dxa" w:w="120"/>
              <w:right w:type="dxa" w:w="120"/>
            </w:tcMar>
          </w:tcPr>
          <w:p>
            <w:pPr>
              <w:spacing w:before="40" w:after="40"/>
            </w:pPr>
            <w:r>
              <w:rPr>
                <w:rFonts w:ascii="Arial" w:cs="Arial" w:eastAsia="Arial" w:hAnsi="Arial"/>
                <w:b/>
                <w:bCs/>
                <w:color w:val="FFFFFF"/>
                <w:sz w:val="20"/>
                <w:szCs w:val="20"/>
              </w:rPr>
              <w:t xml:space="preserve">Function</w:t>
            </w:r>
          </w:p>
        </w:tc>
      </w:tr>
      <w:tr>
        <w:tc>
          <w:tcPr>
            <w:tcW w:type="dxa" w:w="200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therapist</w:t>
            </w:r>
          </w:p>
        </w:tc>
        <w:tc>
          <w:tcPr>
            <w:tcW w:type="dxa" w:w="220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AI Therapist</w:t>
            </w:r>
          </w:p>
        </w:tc>
        <w:tc>
          <w:tcPr>
            <w:tcW w:type="dxa" w:w="516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Multi-turn chat with Dr. Aria (Claude)</w:t>
            </w:r>
          </w:p>
        </w:tc>
      </w:tr>
      <w:tr>
        <w:tc>
          <w:tcPr>
            <w:tcW w:type="dxa" w:w="200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assessment</w:t>
            </w:r>
          </w:p>
        </w:tc>
        <w:tc>
          <w:tcPr>
            <w:tcW w:type="dxa" w:w="220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Assessment</w:t>
            </w:r>
          </w:p>
        </w:tc>
        <w:tc>
          <w:tcPr>
            <w:tcW w:type="dxa" w:w="516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Structured language evaluation tasks</w:t>
            </w:r>
          </w:p>
        </w:tc>
      </w:tr>
      <w:tr>
        <w:tc>
          <w:tcPr>
            <w:tcW w:type="dxa" w:w="200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naming</w:t>
            </w:r>
          </w:p>
        </w:tc>
        <w:tc>
          <w:tcPr>
            <w:tcW w:type="dxa" w:w="220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Naming Practice</w:t>
            </w:r>
          </w:p>
        </w:tc>
        <w:tc>
          <w:tcPr>
            <w:tcW w:type="dxa" w:w="516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Word-finding with SR-driven order, semantic/phonemic cues, image upload</w:t>
            </w:r>
          </w:p>
        </w:tc>
      </w:tr>
      <w:tr>
        <w:tc>
          <w:tcPr>
            <w:tcW w:type="dxa" w:w="200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repetition</w:t>
            </w:r>
          </w:p>
        </w:tc>
        <w:tc>
          <w:tcPr>
            <w:tcW w:type="dxa" w:w="220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Repetition</w:t>
            </w:r>
          </w:p>
        </w:tc>
        <w:tc>
          <w:tcPr>
            <w:tcW w:type="dxa" w:w="516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Tiered word and phrase repetition drills</w:t>
            </w:r>
          </w:p>
        </w:tc>
      </w:tr>
      <w:tr>
        <w:tc>
          <w:tcPr>
            <w:tcW w:type="dxa" w:w="200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scripts</w:t>
            </w:r>
          </w:p>
        </w:tc>
        <w:tc>
          <w:tcPr>
            <w:tcW w:type="dxa" w:w="220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Script Training</w:t>
            </w:r>
          </w:p>
        </w:tc>
        <w:tc>
          <w:tcPr>
            <w:tcW w:type="dxa" w:w="516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Functional communication phrase practice</w:t>
            </w:r>
          </w:p>
        </w:tc>
      </w:tr>
      <w:tr>
        <w:tc>
          <w:tcPr>
            <w:tcW w:type="dxa" w:w="200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sentence_builder</w:t>
            </w:r>
          </w:p>
        </w:tc>
        <w:tc>
          <w:tcPr>
            <w:tcW w:type="dxa" w:w="220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Sentence Builder</w:t>
            </w:r>
          </w:p>
        </w:tc>
        <w:tc>
          <w:tcPr>
            <w:tcW w:type="dxa" w:w="516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Visual drag-and-drop sentence construction</w:t>
            </w:r>
          </w:p>
        </w:tc>
      </w:tr>
      <w:tr>
        <w:tc>
          <w:tcPr>
            <w:tcW w:type="dxa" w:w="200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sentence</w:t>
            </w:r>
          </w:p>
        </w:tc>
        <w:tc>
          <w:tcPr>
            <w:tcW w:type="dxa" w:w="220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Sentence Work</w:t>
            </w:r>
          </w:p>
        </w:tc>
        <w:tc>
          <w:tcPr>
            <w:tcW w:type="dxa" w:w="516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Completion and construction exercises</w:t>
            </w:r>
          </w:p>
        </w:tc>
      </w:tr>
      <w:tr>
        <w:tc>
          <w:tcPr>
            <w:tcW w:type="dxa" w:w="200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video</w:t>
            </w:r>
          </w:p>
        </w:tc>
        <w:tc>
          <w:tcPr>
            <w:tcW w:type="dxa" w:w="220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Video Questions</w:t>
            </w:r>
          </w:p>
        </w:tc>
        <w:tc>
          <w:tcPr>
            <w:tcW w:type="dxa" w:w="516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YouTube &amp; local-file video comprehension (WHO/WHAT/WHERE)</w:t>
            </w:r>
          </w:p>
        </w:tc>
      </w:tr>
      <w:tr>
        <w:tc>
          <w:tcPr>
            <w:tcW w:type="dxa" w:w="200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progress</w:t>
            </w:r>
          </w:p>
        </w:tc>
        <w:tc>
          <w:tcPr>
            <w:tcW w:type="dxa" w:w="220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Progress</w:t>
            </w:r>
          </w:p>
        </w:tc>
        <w:tc>
          <w:tcPr>
            <w:tcW w:type="dxa" w:w="516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Activity heatmap, AI report, admin settings</w:t>
            </w:r>
          </w:p>
        </w:tc>
      </w:tr>
    </w:tbl>
    <w:p>
      <w:pPr>
        <w:spacing w:before="0" w:after="100"/>
      </w:pPr>
    </w:p>
    <w:p>
      <w:pPr>
        <w:pStyle w:val="Heading2"/>
        <w:spacing w:before="300" w:after="80"/>
      </w:pPr>
      <w:r>
        <w:rPr>
          <w:rFonts w:ascii="Arial" w:cs="Arial" w:eastAsia="Arial" w:hAnsi="Arial"/>
          <w:b/>
          <w:bCs/>
          <w:color w:val="4E8B80"/>
          <w:sz w:val="26"/>
          <w:szCs w:val="26"/>
        </w:rPr>
        <w:t xml:space="preserve">1.4  Bundler (bundle.js)</w:t>
      </w:r>
    </w:p>
    <w:p>
      <w:pPr>
        <w:spacing w:before="60" w:after="60"/>
      </w:pPr>
      <w:r>
        <w:rPr>
          <w:rFonts w:ascii="Arial" w:cs="Arial" w:eastAsia="Arial" w:hAnsi="Arial"/>
          <w:color w:val="1A2820"/>
          <w:sz w:val="22"/>
          <w:szCs w:val="22"/>
        </w:rPr>
        <w:t xml:space="preserve">The bundler strips import/export statements from all source files, stitches them in dependency order, and writes a single self-contained JSX file. It verifies parse correctness using tsx.</w:t>
      </w:r>
    </w:p>
    <w:p>
      <w:pPr>
        <w:pStyle w:val="ListParagraph"/>
        <w:numPr>
          <w:ilvl w:val="0"/>
          <w:numId w:val="2"/>
        </w:numPr>
        <w:spacing w:before="40" w:after="40"/>
      </w:pPr>
      <w:r>
        <w:rPr>
          <w:rFonts w:ascii="Arial" w:cs="Arial" w:eastAsia="Arial" w:hAnsi="Arial"/>
          <w:b/>
          <w:bCs/>
          <w:color w:val="1A2820"/>
          <w:sz w:val="22"/>
          <w:szCs w:val="22"/>
        </w:rPr>
        <w:t xml:space="preserve">Usage: </w:t>
      </w:r>
      <w:r>
        <w:rPr>
          <w:rFonts w:ascii="Courier New" w:cs="Courier New" w:eastAsia="Courier New" w:hAnsi="Courier New"/>
          <w:color w:val="3A3A3A"/>
          <w:sz w:val="18"/>
          <w:szCs w:val="18"/>
        </w:rPr>
        <w:t xml:space="preserve">node bundle.js [rootDir] [entryFile] [outputFile]</w:t>
      </w:r>
    </w:p>
    <w:p>
      <w:pPr>
        <w:pStyle w:val="ListParagraph"/>
        <w:numPr>
          <w:ilvl w:val="0"/>
          <w:numId w:val="2"/>
        </w:numPr>
        <w:spacing w:before="40" w:after="40"/>
      </w:pPr>
      <w:r>
        <w:rPr>
          <w:rFonts w:ascii="Arial" w:cs="Arial" w:eastAsia="Arial" w:hAnsi="Arial"/>
          <w:b/>
          <w:bCs/>
          <w:color w:val="1A2820"/>
          <w:sz w:val="22"/>
          <w:szCs w:val="22"/>
        </w:rPr>
        <w:t xml:space="preserve">Default output: </w:t>
      </w:r>
      <w:r>
        <w:rPr>
          <w:rFonts w:ascii="Courier New" w:cs="Courier New" w:eastAsia="Courier New" w:hAnsi="Courier New"/>
          <w:color w:val="3A3A3A"/>
          <w:sz w:val="18"/>
          <w:szCs w:val="18"/>
        </w:rPr>
        <w:t xml:space="preserve">ppa-speech-therapy-bundle.jsx</w:t>
      </w:r>
    </w:p>
    <w:p>
      <w:pPr>
        <w:pStyle w:val="ListParagraph"/>
        <w:numPr>
          <w:ilvl w:val="0"/>
          <w:numId w:val="2"/>
        </w:numPr>
        <w:spacing w:before="40" w:after="40"/>
      </w:pPr>
      <w:r>
        <w:rPr>
          <w:rFonts w:ascii="Arial" w:cs="Arial" w:eastAsia="Arial" w:hAnsi="Arial"/>
          <w:b/>
          <w:bCs/>
          <w:color w:val="1A2820"/>
          <w:sz w:val="22"/>
          <w:szCs w:val="22"/>
        </w:rPr>
        <w:t xml:space="preserve">Parse validation: </w:t>
      </w:r>
      <w:r>
        <w:rPr>
          <w:rFonts w:ascii="Courier New" w:cs="Courier New" w:eastAsia="Courier New" w:hAnsi="Courier New"/>
          <w:color w:val="3A3A3A"/>
          <w:sz w:val="18"/>
          <w:szCs w:val="18"/>
        </w:rPr>
        <w:t xml:space="preserve">runs tsx --no-cache on the output</w:t>
      </w:r>
    </w:p>
    <w:p>
      <w:pPr>
        <w:pStyle w:val="ListParagraph"/>
        <w:numPr>
          <w:ilvl w:val="0"/>
          <w:numId w:val="2"/>
        </w:numPr>
        <w:spacing w:before="40" w:after="40"/>
      </w:pPr>
      <w:r>
        <w:rPr>
          <w:rFonts w:ascii="Arial" w:cs="Arial" w:eastAsia="Arial" w:hAnsi="Arial"/>
          <w:b/>
          <w:bCs/>
          <w:color w:val="1A2820"/>
          <w:sz w:val="22"/>
          <w:szCs w:val="22"/>
        </w:rPr>
        <w:t xml:space="preserve">Emoji safety: </w:t>
      </w:r>
      <w:r>
        <w:rPr>
          <w:rFonts w:ascii="Arial" w:cs="Arial" w:eastAsia="Arial" w:hAnsi="Arial"/>
          <w:color w:val="1A2820"/>
          <w:sz w:val="22"/>
          <w:szCs w:val="22"/>
        </w:rPr>
        <w:t xml:space="preserve">only escapes true parser-breaking characters (\u2028, \u2029, \uFEFF, \u200B, \u200C). Variation selectors (\uFE0F), ZWJ (\u200D), and keycap combiners (\u20E3) are preserved as real Unicode.</w:t>
      </w:r>
    </w:p>
    <w:p>
      <w:pPr>
        <w:spacing w:before="0" w:after="100"/>
      </w:pPr>
    </w:p>
    <w:p>
      <w:pPr>
        <w:pStyle w:val="Heading2"/>
        <w:spacing w:before="300" w:after="80"/>
      </w:pPr>
      <w:r>
        <w:rPr>
          <w:rFonts w:ascii="Arial" w:cs="Arial" w:eastAsia="Arial" w:hAnsi="Arial"/>
          <w:b/>
          <w:bCs/>
          <w:color w:val="4E8B80"/>
          <w:sz w:val="26"/>
          <w:szCs w:val="26"/>
        </w:rPr>
        <w:t xml:space="preserve">1.5  Dependency Load Order</w:t>
      </w:r>
    </w:p>
    <w:p>
      <w:pPr>
        <w:spacing w:before="60" w:after="60"/>
      </w:pPr>
      <w:r>
        <w:rPr>
          <w:rFonts w:ascii="Arial" w:cs="Arial" w:eastAsia="Arial" w:hAnsi="Arial"/>
          <w:color w:val="1A2820"/>
          <w:sz w:val="22"/>
          <w:szCs w:val="22"/>
        </w:rPr>
        <w:t xml:space="preserve">The bundler resolves the following 14-file dependency order to avoid temporal dead zone (TDZ) errors:</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4C8" w:sz="4"/>
              <w:left w:val="single" w:color="D8D4C8" w:sz="4"/>
              <w:bottom w:val="single" w:color="D8D4C8" w:sz="4"/>
              <w:right w:val="single" w:color="D8D4C8" w:sz="4"/>
            </w:tcBorders>
            <w:shd w:fill="F4F4F0" w:val="clear"/>
            <w:tcMar>
              <w:top w:type="dxa" w:w="100"/>
              <w:left w:type="dxa" w:w="140"/>
              <w:bottom w:type="dxa" w:w="100"/>
              <w:right w:type="dxa" w:w="100"/>
            </w:tcMar>
          </w:tcPr>
          <w:p>
            <w:pPr>
              <w:spacing w:before="40" w:after="40"/>
            </w:pPr>
            <w:r>
              <w:rPr>
                <w:rFonts w:ascii="Courier New" w:cs="Courier New" w:eastAsia="Courier New" w:hAnsi="Courier New"/>
                <w:color w:val="2A2A5A"/>
                <w:sz w:val="18"/>
                <w:szCs w:val="18"/>
              </w:rPr>
              <w:t xml:space="preserve"> 1. data/config.js           8. data/assessmentTasks.js</w:t>
            </w:r>
          </w:p>
          <w:p>
            <w:pPr>
              <w:spacing w:before="40" w:after="40"/>
            </w:pPr>
            <w:r>
              <w:rPr>
                <w:rFonts w:ascii="Courier New" w:cs="Courier New" w:eastAsia="Courier New" w:hAnsi="Courier New"/>
                <w:color w:val="2A2A5A"/>
                <w:sz w:val="18"/>
                <w:szCs w:val="18"/>
              </w:rPr>
              <w:t xml:space="preserve"> 2. data/tools.js            9. data/videoClips.js</w:t>
            </w:r>
          </w:p>
          <w:p>
            <w:pPr>
              <w:spacing w:before="40" w:after="40"/>
            </w:pPr>
            <w:r>
              <w:rPr>
                <w:rFonts w:ascii="Courier New" w:cs="Courier New" w:eastAsia="Courier New" w:hAnsi="Courier New"/>
                <w:color w:val="2A2A5A"/>
                <w:sz w:val="18"/>
                <w:szCs w:val="18"/>
              </w:rPr>
              <w:t xml:space="preserve"> 3. data/namingItems.js     10. data/sbWordBank.js</w:t>
            </w:r>
          </w:p>
          <w:p>
            <w:pPr>
              <w:spacing w:before="40" w:after="40"/>
            </w:pPr>
            <w:r>
              <w:rPr>
                <w:rFonts w:ascii="Courier New" w:cs="Courier New" w:eastAsia="Courier New" w:hAnsi="Courier New"/>
                <w:color w:val="2A2A5A"/>
                <w:sz w:val="18"/>
                <w:szCs w:val="18"/>
              </w:rPr>
              <w:t xml:space="preserve"> 4. data/scripts.js         11. data/sbConjugation.js</w:t>
            </w:r>
          </w:p>
          <w:p>
            <w:pPr>
              <w:spacing w:before="40" w:after="40"/>
            </w:pPr>
            <w:r>
              <w:rPr>
                <w:rFonts w:ascii="Courier New" w:cs="Courier New" w:eastAsia="Courier New" w:hAnsi="Courier New"/>
                <w:color w:val="2A2A5A"/>
                <w:sz w:val="18"/>
                <w:szCs w:val="18"/>
              </w:rPr>
              <w:t xml:space="preserve"> 5. data/repetitionItems.js 12. SentenceBuilderModule.jsx</w:t>
            </w:r>
          </w:p>
          <w:p>
            <w:pPr>
              <w:spacing w:before="40" w:after="40"/>
            </w:pPr>
            <w:r>
              <w:rPr>
                <w:rFonts w:ascii="Courier New" w:cs="Courier New" w:eastAsia="Courier New" w:hAnsi="Courier New"/>
                <w:color w:val="2A2A5A"/>
                <w:sz w:val="18"/>
                <w:szCs w:val="18"/>
              </w:rPr>
              <w:t xml:space="preserve"> 6. data/sentenceTasks.js   13. NamingModule.jsx</w:t>
            </w:r>
          </w:p>
          <w:p>
            <w:pPr>
              <w:spacing w:before="40" w:after="40"/>
            </w:pPr>
            <w:r>
              <w:rPr>
                <w:rFonts w:ascii="Courier New" w:cs="Courier New" w:eastAsia="Courier New" w:hAnsi="Courier New"/>
                <w:color w:val="2A2A5A"/>
                <w:sz w:val="18"/>
                <w:szCs w:val="18"/>
              </w:rPr>
              <w:t xml:space="preserve"> 7. ExportImportSystem.jsx  14. ppa-speech-therapy_3_final.jsx</w:t>
            </w:r>
          </w:p>
        </w:tc>
      </w:tr>
    </w:tbl>
    <w:p>
      <w:pPr>
        <w:spacing w:before="0" w:after="100"/>
      </w:pPr>
    </w:p>
    <w:p>
      <w:r>
        <w:br w:type="page"/>
      </w:r>
    </w:p>
    <w:p>
      <w:pPr>
        <w:pStyle w:val="Heading1"/>
        <w:spacing w:before="400" w:after="120"/>
      </w:pPr>
      <w:r>
        <w:rPr>
          <w:rFonts w:ascii="Arial" w:cs="Arial" w:eastAsia="Arial" w:hAnsi="Arial"/>
          <w:b/>
          <w:bCs/>
          <w:color w:val="2D5A54"/>
          <w:sz w:val="34"/>
          <w:szCs w:val="34"/>
        </w:rPr>
        <w:t xml:space="preserve">2.  API Integration</w:t>
      </w:r>
    </w:p>
    <w:p>
      <w:pPr>
        <w:pStyle w:val="Heading2"/>
        <w:spacing w:before="300" w:after="80"/>
      </w:pPr>
      <w:r>
        <w:rPr>
          <w:rFonts w:ascii="Arial" w:cs="Arial" w:eastAsia="Arial" w:hAnsi="Arial"/>
          <w:b/>
          <w:bCs/>
          <w:color w:val="4E8B80"/>
          <w:sz w:val="26"/>
          <w:szCs w:val="26"/>
        </w:rPr>
        <w:t xml:space="preserve">2.1  CallAPI Component</w:t>
      </w:r>
    </w:p>
    <w:p>
      <w:pPr>
        <w:spacing w:before="60" w:after="60"/>
      </w:pPr>
      <w:r>
        <w:rPr>
          <w:rFonts w:ascii="Arial" w:cs="Arial" w:eastAsia="Arial" w:hAnsi="Arial"/>
          <w:color w:val="1A2820"/>
          <w:sz w:val="22"/>
          <w:szCs w:val="22"/>
        </w:rPr>
        <w:t xml:space="preserve">All Anthropic API calls pass through the CallAPI render-less React component, which fires on mount and cancels on unmount to prevent state updates on unmounted components.</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4C8" w:sz="4"/>
              <w:left w:val="single" w:color="D8D4C8" w:sz="4"/>
              <w:bottom w:val="single" w:color="D8D4C8" w:sz="4"/>
              <w:right w:val="single" w:color="D8D4C8" w:sz="4"/>
            </w:tcBorders>
            <w:shd w:fill="F4F4F0" w:val="clear"/>
            <w:tcMar>
              <w:top w:type="dxa" w:w="100"/>
              <w:left w:type="dxa" w:w="140"/>
              <w:bottom w:type="dxa" w:w="100"/>
              <w:right w:type="dxa" w:w="100"/>
            </w:tcMar>
          </w:tcPr>
          <w:p>
            <w:pPr>
              <w:spacing w:before="40" w:after="40"/>
            </w:pPr>
            <w:r>
              <w:rPr>
                <w:rFonts w:ascii="Courier New" w:cs="Courier New" w:eastAsia="Courier New" w:hAnsi="Courier New"/>
                <w:color w:val="2A2A5A"/>
                <w:sz w:val="18"/>
                <w:szCs w:val="18"/>
              </w:rPr>
              <w:t xml:space="preserve">function CallAPI({ messages, onResult, onError, system = SYSTEM_PROMPT })</w:t>
            </w:r>
          </w:p>
          <w:p>
            <w:pPr>
              <w:spacing w:before="40" w:after="40"/>
            </w:pPr>
            <w:r>
              <w:rPr>
                <w:rFonts w:ascii="Courier New" w:cs="Courier New" w:eastAsia="Courier New" w:hAnsi="Courier New"/>
                <w:color w:val="2A2A5A"/>
                <w:sz w:val="18"/>
                <w:szCs w:val="18"/>
              </w:rPr>
              <w:t xml:space="preserve"/>
            </w:r>
          </w:p>
          <w:p>
            <w:pPr>
              <w:spacing w:before="40" w:after="40"/>
            </w:pPr>
            <w:r>
              <w:rPr>
                <w:rFonts w:ascii="Courier New" w:cs="Courier New" w:eastAsia="Courier New" w:hAnsi="Courier New"/>
                <w:color w:val="2A2A5A"/>
                <w:sz w:val="18"/>
                <w:szCs w:val="18"/>
              </w:rPr>
              <w:t xml:space="preserve">// Required Vite headers (must be added manually after copying bundle to Vite src/):</w:t>
            </w:r>
          </w:p>
          <w:p>
            <w:pPr>
              <w:spacing w:before="40" w:after="40"/>
            </w:pPr>
            <w:r>
              <w:rPr>
                <w:rFonts w:ascii="Courier New" w:cs="Courier New" w:eastAsia="Courier New" w:hAnsi="Courier New"/>
                <w:color w:val="2A2A5A"/>
                <w:sz w:val="18"/>
                <w:szCs w:val="18"/>
              </w:rPr>
              <w:t xml:space="preserve">headers: {</w:t>
            </w:r>
          </w:p>
          <w:p>
            <w:pPr>
              <w:spacing w:before="40" w:after="40"/>
            </w:pPr>
            <w:r>
              <w:rPr>
                <w:rFonts w:ascii="Courier New" w:cs="Courier New" w:eastAsia="Courier New" w:hAnsi="Courier New"/>
                <w:color w:val="2A2A5A"/>
                <w:sz w:val="18"/>
                <w:szCs w:val="18"/>
              </w:rPr>
              <w:t xml:space="preserve">  "Content-Type": "application/json",</w:t>
            </w:r>
          </w:p>
          <w:p>
            <w:pPr>
              <w:spacing w:before="40" w:after="40"/>
            </w:pPr>
            <w:r>
              <w:rPr>
                <w:rFonts w:ascii="Courier New" w:cs="Courier New" w:eastAsia="Courier New" w:hAnsi="Courier New"/>
                <w:color w:val="2A2A5A"/>
                <w:sz w:val="18"/>
                <w:szCs w:val="18"/>
              </w:rPr>
              <w:t xml:space="preserve">  "x-api-key": import.meta.env.VITE_ANTHROPIC_API_KEY,</w:t>
            </w:r>
          </w:p>
          <w:p>
            <w:pPr>
              <w:spacing w:before="40" w:after="40"/>
            </w:pPr>
            <w:r>
              <w:rPr>
                <w:rFonts w:ascii="Courier New" w:cs="Courier New" w:eastAsia="Courier New" w:hAnsi="Courier New"/>
                <w:color w:val="2A2A5A"/>
                <w:sz w:val="18"/>
                <w:szCs w:val="18"/>
              </w:rPr>
              <w:t xml:space="preserve">  "anthropic-version": "2023-06-01",</w:t>
            </w:r>
          </w:p>
          <w:p>
            <w:pPr>
              <w:spacing w:before="40" w:after="40"/>
            </w:pPr>
            <w:r>
              <w:rPr>
                <w:rFonts w:ascii="Courier New" w:cs="Courier New" w:eastAsia="Courier New" w:hAnsi="Courier New"/>
                <w:color w:val="2A2A5A"/>
                <w:sz w:val="18"/>
                <w:szCs w:val="18"/>
              </w:rPr>
              <w:t xml:space="preserve">  "anthropic-dangerous-direct-browser-access": "true",</w:t>
            </w:r>
          </w:p>
          <w:p>
            <w:pPr>
              <w:spacing w:before="40" w:after="40"/>
            </w:pPr>
            <w:r>
              <w:rPr>
                <w:rFonts w:ascii="Courier New" w:cs="Courier New" w:eastAsia="Courier New" w:hAnsi="Courier New"/>
                <w:color w:val="2A2A5A"/>
                <w:sz w:val="18"/>
                <w:szCs w:val="18"/>
              </w:rPr>
              <w:t xml:space="preserve">}</w:t>
            </w:r>
          </w:p>
        </w:tc>
      </w:tr>
    </w:tbl>
    <w:p>
      <w:pPr>
        <w:spacing w:before="0" w:after="100"/>
      </w:pPr>
    </w:p>
    <w:p>
      <w:pPr>
        <w:pStyle w:val="Heading2"/>
        <w:spacing w:before="300" w:after="80"/>
      </w:pPr>
      <w:r>
        <w:rPr>
          <w:rFonts w:ascii="Arial" w:cs="Arial" w:eastAsia="Arial" w:hAnsi="Arial"/>
          <w:b/>
          <w:bCs/>
          <w:color w:val="4E8B80"/>
          <w:sz w:val="26"/>
          <w:szCs w:val="26"/>
        </w:rPr>
        <w:t xml:space="preserve">2.2  API Key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D5A54" w:sz="4"/>
              <w:left w:val="single" w:color="2D5A54" w:sz="4"/>
              <w:bottom w:val="single" w:color="2D5A54" w:sz="4"/>
              <w:right w:val="single" w:color="2D5A54" w:sz="4"/>
            </w:tcBorders>
            <w:shd w:fill="2D5A54" w:val="clear"/>
            <w:tcMar>
              <w:top w:type="dxa" w:w="120"/>
              <w:left w:type="dxa" w:w="160"/>
              <w:bottom w:type="dxa" w:w="120"/>
              <w:right w:type="dxa" w:w="120"/>
            </w:tcMar>
          </w:tcPr>
          <w:p>
            <w:pPr>
              <w:spacing w:before="40" w:after="40"/>
            </w:pPr>
            <w:r>
              <w:rPr>
                <w:rFonts w:ascii="Arial" w:cs="Arial" w:eastAsia="Arial" w:hAnsi="Arial"/>
                <w:b/>
                <w:bCs/>
                <w:color w:val="FFFFFF"/>
                <w:sz w:val="20"/>
                <w:szCs w:val="20"/>
              </w:rPr>
              <w:t xml:space="preserve">Environment</w:t>
            </w:r>
          </w:p>
        </w:tc>
        <w:tc>
          <w:tcPr>
            <w:tcW w:type="dxa" w:w="6360"/>
            <w:tcBorders>
              <w:top w:val="single" w:color="2D5A54" w:sz="4"/>
              <w:left w:val="single" w:color="2D5A54" w:sz="4"/>
              <w:bottom w:val="single" w:color="2D5A54" w:sz="4"/>
              <w:right w:val="single" w:color="2D5A54" w:sz="4"/>
            </w:tcBorders>
            <w:shd w:fill="2D5A54" w:val="clear"/>
            <w:tcMar>
              <w:top w:type="dxa" w:w="120"/>
              <w:left w:type="dxa" w:w="160"/>
              <w:bottom w:type="dxa" w:w="120"/>
              <w:right w:type="dxa" w:w="120"/>
            </w:tcMar>
          </w:tcPr>
          <w:p>
            <w:pPr>
              <w:spacing w:before="40" w:after="40"/>
            </w:pPr>
            <w:r>
              <w:rPr>
                <w:rFonts w:ascii="Arial" w:cs="Arial" w:eastAsia="Arial" w:hAnsi="Arial"/>
                <w:b/>
                <w:bCs/>
                <w:color w:val="FFFFFF"/>
                <w:sz w:val="20"/>
                <w:szCs w:val="20"/>
              </w:rPr>
              <w:t xml:space="preserve">Configuration</w:t>
            </w:r>
          </w:p>
        </w:tc>
      </w:tr>
      <w:tr>
        <w:tc>
          <w:tcPr>
            <w:tcW w:type="dxa" w:w="300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Vite (local)</w:t>
            </w:r>
          </w:p>
        </w:tc>
        <w:tc>
          <w:tcPr>
            <w:tcW w:type="dxa" w:w="636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VITE_ANTHROPIC_API_KEY in .env at project root (not src/)</w:t>
            </w:r>
          </w:p>
        </w:tc>
      </w:tr>
      <w:tr>
        <w:tc>
          <w:tcPr>
            <w:tcW w:type="dxa" w:w="300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PWA / iPad</w:t>
            </w:r>
          </w:p>
        </w:tc>
        <w:tc>
          <w:tcPr>
            <w:tcW w:type="dxa" w:w="636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localStorage.getItem(“ppa_api_key”) — entered on first launch via setup screen, stored in browser</w:t>
            </w:r>
          </w:p>
        </w:tc>
      </w:tr>
      <w:tr>
        <w:tc>
          <w:tcPr>
            <w:tcW w:type="dxa" w:w="300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Claude.ai artifact</w:t>
            </w:r>
          </w:p>
        </w:tc>
        <w:tc>
          <w:tcPr>
            <w:tcW w:type="dxa" w:w="636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Handled by Claude.ai infrastructure — no key needed</w:t>
            </w:r>
          </w:p>
        </w:tc>
      </w:tr>
      <w:tr>
        <w:tc>
          <w:tcPr>
            <w:tcW w:type="dxa" w:w="300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Model</w:t>
            </w:r>
          </w:p>
        </w:tc>
        <w:tc>
          <w:tcPr>
            <w:tcW w:type="dxa" w:w="636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claude-sonnet-4-20250514 (defined in data/config.js)</w:t>
            </w:r>
          </w:p>
        </w:tc>
      </w:tr>
      <w:tr>
        <w:tc>
          <w:tcPr>
            <w:tcW w:type="dxa" w:w="300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Max tokens</w:t>
            </w:r>
          </w:p>
        </w:tc>
        <w:tc>
          <w:tcPr>
            <w:tcW w:type="dxa" w:w="636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1 000 per request</w:t>
            </w:r>
          </w:p>
        </w:tc>
      </w:tr>
    </w:tbl>
    <w:p>
      <w:pPr>
        <w:spacing w:before="0" w:after="100"/>
      </w:pPr>
    </w:p>
    <w:p>
      <w:pPr>
        <w:pStyle w:val="Heading2"/>
        <w:spacing w:before="300" w:after="80"/>
      </w:pPr>
      <w:r>
        <w:rPr>
          <w:rFonts w:ascii="Arial" w:cs="Arial" w:eastAsia="Arial" w:hAnsi="Arial"/>
          <w:b/>
          <w:bCs/>
          <w:color w:val="4E8B80"/>
          <w:sz w:val="26"/>
          <w:szCs w:val="26"/>
        </w:rPr>
        <w:t xml:space="preserve">2.3  AI Usage Per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D5A54" w:sz="4"/>
              <w:left w:val="single" w:color="2D5A54" w:sz="4"/>
              <w:bottom w:val="single" w:color="2D5A54" w:sz="4"/>
              <w:right w:val="single" w:color="2D5A54" w:sz="4"/>
            </w:tcBorders>
            <w:shd w:fill="2D5A54" w:val="clear"/>
            <w:tcMar>
              <w:top w:type="dxa" w:w="120"/>
              <w:left w:type="dxa" w:w="160"/>
              <w:bottom w:type="dxa" w:w="120"/>
              <w:right w:type="dxa" w:w="120"/>
            </w:tcMar>
          </w:tcPr>
          <w:p>
            <w:pPr>
              <w:spacing w:before="40" w:after="40"/>
            </w:pPr>
            <w:r>
              <w:rPr>
                <w:rFonts w:ascii="Arial" w:cs="Arial" w:eastAsia="Arial" w:hAnsi="Arial"/>
                <w:b/>
                <w:bCs/>
                <w:color w:val="FFFFFF"/>
                <w:sz w:val="20"/>
                <w:szCs w:val="20"/>
              </w:rPr>
              <w:t xml:space="preserve">Module</w:t>
            </w:r>
          </w:p>
        </w:tc>
        <w:tc>
          <w:tcPr>
            <w:tcW w:type="dxa" w:w="6560"/>
            <w:tcBorders>
              <w:top w:val="single" w:color="2D5A54" w:sz="4"/>
              <w:left w:val="single" w:color="2D5A54" w:sz="4"/>
              <w:bottom w:val="single" w:color="2D5A54" w:sz="4"/>
              <w:right w:val="single" w:color="2D5A54" w:sz="4"/>
            </w:tcBorders>
            <w:shd w:fill="2D5A54" w:val="clear"/>
            <w:tcMar>
              <w:top w:type="dxa" w:w="120"/>
              <w:left w:type="dxa" w:w="160"/>
              <w:bottom w:type="dxa" w:w="120"/>
              <w:right w:type="dxa" w:w="120"/>
            </w:tcMar>
          </w:tcPr>
          <w:p>
            <w:pPr>
              <w:spacing w:before="40" w:after="40"/>
            </w:pPr>
            <w:r>
              <w:rPr>
                <w:rFonts w:ascii="Arial" w:cs="Arial" w:eastAsia="Arial" w:hAnsi="Arial"/>
                <w:b/>
                <w:bCs/>
                <w:color w:val="FFFFFF"/>
                <w:sz w:val="20"/>
                <w:szCs w:val="20"/>
              </w:rPr>
              <w:t xml:space="preserve">AI Usage</w:t>
            </w:r>
          </w:p>
        </w:tc>
      </w:tr>
      <w:tr>
        <w:tc>
          <w:tcPr>
            <w:tcW w:type="dxa" w:w="280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AI Therapist</w:t>
            </w:r>
          </w:p>
        </w:tc>
        <w:tc>
          <w:tcPr>
            <w:tcW w:type="dxa" w:w="656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Multi-turn conversation with full SYSTEM_PROMPT as Dr. Aria</w:t>
            </w:r>
          </w:p>
        </w:tc>
      </w:tr>
      <w:tr>
        <w:tc>
          <w:tcPr>
            <w:tcW w:type="dxa" w:w="280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Assessment</w:t>
            </w:r>
          </w:p>
        </w:tc>
        <w:tc>
          <w:tcPr>
            <w:tcW w:type="dxa" w:w="656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Evaluates spoken/written responses with clinical prompts</w:t>
            </w:r>
          </w:p>
        </w:tc>
      </w:tr>
      <w:tr>
        <w:tc>
          <w:tcPr>
            <w:tcW w:type="dxa" w:w="280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Naming Practice</w:t>
            </w:r>
          </w:p>
        </w:tc>
        <w:tc>
          <w:tcPr>
            <w:tcW w:type="dxa" w:w="656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Post-attempt feedback (cueing level, error type analysis)</w:t>
            </w:r>
          </w:p>
        </w:tc>
      </w:tr>
      <w:tr>
        <w:tc>
          <w:tcPr>
            <w:tcW w:type="dxa" w:w="280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Video Questions</w:t>
            </w:r>
          </w:p>
        </w:tc>
        <w:tc>
          <w:tcPr>
            <w:tcW w:type="dxa" w:w="656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Generates WHO/WHAT/WHERE questions from video description (admin); post-round feedback</w:t>
            </w:r>
          </w:p>
        </w:tc>
      </w:tr>
      <w:tr>
        <w:tc>
          <w:tcPr>
            <w:tcW w:type="dxa" w:w="280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Progress</w:t>
            </w:r>
          </w:p>
        </w:tc>
        <w:tc>
          <w:tcPr>
            <w:tcW w:type="dxa" w:w="656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Generates clinical narrative reports from session log data</w:t>
            </w:r>
          </w:p>
        </w:tc>
      </w:tr>
    </w:tbl>
    <w:p>
      <w:pPr>
        <w:spacing w:before="0" w:after="100"/>
      </w:pPr>
    </w:p>
    <w:p>
      <w:r>
        <w:br w:type="page"/>
      </w:r>
    </w:p>
    <w:p>
      <w:pPr>
        <w:pStyle w:val="Heading1"/>
        <w:spacing w:before="400" w:after="120"/>
      </w:pPr>
      <w:r>
        <w:rPr>
          <w:rFonts w:ascii="Arial" w:cs="Arial" w:eastAsia="Arial" w:hAnsi="Arial"/>
          <w:b/>
          <w:bCs/>
          <w:color w:val="2D5A54"/>
          <w:sz w:val="34"/>
          <w:szCs w:val="34"/>
        </w:rPr>
        <w:t xml:space="preserve">3.  Persistence</w:t>
      </w:r>
    </w:p>
    <w:p>
      <w:pPr>
        <w:pStyle w:val="Heading2"/>
        <w:spacing w:before="300" w:after="80"/>
      </w:pPr>
      <w:r>
        <w:rPr>
          <w:rFonts w:ascii="Arial" w:cs="Arial" w:eastAsia="Arial" w:hAnsi="Arial"/>
          <w:b/>
          <w:bCs/>
          <w:color w:val="4E8B80"/>
          <w:sz w:val="26"/>
          <w:szCs w:val="26"/>
        </w:rPr>
        <w:t xml:space="preserve">3.1  localStorage Keys</w:t>
      </w:r>
    </w:p>
    <w:p>
      <w:pPr>
        <w:spacing w:before="60" w:after="60"/>
      </w:pPr>
      <w:r>
        <w:rPr>
          <w:rFonts w:ascii="Arial" w:cs="Arial" w:eastAsia="Arial" w:hAnsi="Arial"/>
          <w:color w:val="1A2820"/>
          <w:sz w:val="22"/>
          <w:szCs w:val="22"/>
        </w:rPr>
        <w:t xml:space="preserve">All localStorage keys use the ppa_ prefix. No server-side storage exists.</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3960"/>
      </w:tblGrid>
      <w:tr>
        <w:trPr>
          <w:tblHeader/>
        </w:trPr>
        <w:tc>
          <w:tcPr>
            <w:tcW w:type="dxa" w:w="3400"/>
            <w:tcBorders>
              <w:top w:val="single" w:color="2D5A54" w:sz="4"/>
              <w:left w:val="single" w:color="2D5A54" w:sz="4"/>
              <w:bottom w:val="single" w:color="2D5A54" w:sz="4"/>
              <w:right w:val="single" w:color="2D5A54" w:sz="4"/>
            </w:tcBorders>
            <w:shd w:fill="2D5A54" w:val="clear"/>
            <w:tcMar>
              <w:top w:type="dxa" w:w="120"/>
              <w:left w:type="dxa" w:w="160"/>
              <w:bottom w:type="dxa" w:w="120"/>
              <w:right w:type="dxa" w:w="120"/>
            </w:tcMar>
          </w:tcPr>
          <w:p>
            <w:pPr>
              <w:spacing w:before="40" w:after="40"/>
            </w:pPr>
            <w:r>
              <w:rPr>
                <w:rFonts w:ascii="Arial" w:cs="Arial" w:eastAsia="Arial" w:hAnsi="Arial"/>
                <w:b/>
                <w:bCs/>
                <w:color w:val="FFFFFF"/>
                <w:sz w:val="20"/>
                <w:szCs w:val="20"/>
              </w:rPr>
              <w:t xml:space="preserve">Key</w:t>
            </w:r>
          </w:p>
        </w:tc>
        <w:tc>
          <w:tcPr>
            <w:tcW w:type="dxa" w:w="2000"/>
            <w:tcBorders>
              <w:top w:val="single" w:color="2D5A54" w:sz="4"/>
              <w:left w:val="single" w:color="2D5A54" w:sz="4"/>
              <w:bottom w:val="single" w:color="2D5A54" w:sz="4"/>
              <w:right w:val="single" w:color="2D5A54" w:sz="4"/>
            </w:tcBorders>
            <w:shd w:fill="2D5A54" w:val="clear"/>
            <w:tcMar>
              <w:top w:type="dxa" w:w="120"/>
              <w:left w:type="dxa" w:w="160"/>
              <w:bottom w:type="dxa" w:w="120"/>
              <w:right w:type="dxa" w:w="120"/>
            </w:tcMar>
          </w:tcPr>
          <w:p>
            <w:pPr>
              <w:spacing w:before="40" w:after="40"/>
            </w:pPr>
            <w:r>
              <w:rPr>
                <w:rFonts w:ascii="Arial" w:cs="Arial" w:eastAsia="Arial" w:hAnsi="Arial"/>
                <w:b/>
                <w:bCs/>
                <w:color w:val="FFFFFF"/>
                <w:sz w:val="20"/>
                <w:szCs w:val="20"/>
              </w:rPr>
              <w:t xml:space="preserve">Module</w:t>
            </w:r>
          </w:p>
        </w:tc>
        <w:tc>
          <w:tcPr>
            <w:tcW w:type="dxa" w:w="3960"/>
            <w:tcBorders>
              <w:top w:val="single" w:color="2D5A54" w:sz="4"/>
              <w:left w:val="single" w:color="2D5A54" w:sz="4"/>
              <w:bottom w:val="single" w:color="2D5A54" w:sz="4"/>
              <w:right w:val="single" w:color="2D5A54" w:sz="4"/>
            </w:tcBorders>
            <w:shd w:fill="2D5A54" w:val="clear"/>
            <w:tcMar>
              <w:top w:type="dxa" w:w="120"/>
              <w:left w:type="dxa" w:w="160"/>
              <w:bottom w:type="dxa" w:w="120"/>
              <w:right w:type="dxa" w:w="120"/>
            </w:tcMar>
          </w:tcPr>
          <w:p>
            <w:pPr>
              <w:spacing w:before="40" w:after="40"/>
            </w:pPr>
            <w:r>
              <w:rPr>
                <w:rFonts w:ascii="Arial" w:cs="Arial" w:eastAsia="Arial" w:hAnsi="Arial"/>
                <w:b/>
                <w:bCs/>
                <w:color w:val="FFFFFF"/>
                <w:sz w:val="20"/>
                <w:szCs w:val="20"/>
              </w:rPr>
              <w:t xml:space="preserve">Contents</w:t>
            </w:r>
          </w:p>
        </w:tc>
      </w:tr>
      <w:tr>
        <w:tc>
          <w:tcPr>
            <w:tcW w:type="dxa" w:w="340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ppa_naming_items</w:t>
            </w:r>
          </w:p>
        </w:tc>
        <w:tc>
          <w:tcPr>
            <w:tcW w:type="dxa" w:w="200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Naming</w:t>
            </w:r>
          </w:p>
        </w:tc>
        <w:tc>
          <w:tcPr>
            <w:tcW w:type="dxa" w:w="396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Array of word items (custom + seeded)</w:t>
            </w:r>
          </w:p>
        </w:tc>
      </w:tr>
      <w:tr>
        <w:tc>
          <w:tcPr>
            <w:tcW w:type="dxa" w:w="340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ppa_naming_sr</w:t>
            </w:r>
          </w:p>
        </w:tc>
        <w:tc>
          <w:tcPr>
            <w:tcW w:type="dxa" w:w="200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Naming</w:t>
            </w:r>
          </w:p>
        </w:tc>
        <w:tc>
          <w:tcPr>
            <w:tcW w:type="dxa" w:w="396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Spaced repetition state — { [word]: { interval, dueDate, streak, lastResult, lastSeen } }</w:t>
            </w:r>
          </w:p>
        </w:tc>
      </w:tr>
      <w:tr>
        <w:tc>
          <w:tcPr>
            <w:tcW w:type="dxa" w:w="340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ppa_repetition_levels</w:t>
            </w:r>
          </w:p>
        </w:tc>
        <w:tc>
          <w:tcPr>
            <w:tcW w:type="dxa" w:w="200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Repetition</w:t>
            </w:r>
          </w:p>
        </w:tc>
        <w:tc>
          <w:tcPr>
            <w:tcW w:type="dxa" w:w="396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Array of drill levels</w:t>
            </w:r>
          </w:p>
        </w:tc>
      </w:tr>
      <w:tr>
        <w:tc>
          <w:tcPr>
            <w:tcW w:type="dxa" w:w="340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ppa_scripts</w:t>
            </w:r>
          </w:p>
        </w:tc>
        <w:tc>
          <w:tcPr>
            <w:tcW w:type="dxa" w:w="200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Script Training</w:t>
            </w:r>
          </w:p>
        </w:tc>
        <w:tc>
          <w:tcPr>
            <w:tcW w:type="dxa" w:w="396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Array of situation+phrases objects</w:t>
            </w:r>
          </w:p>
        </w:tc>
      </w:tr>
      <w:tr>
        <w:tc>
          <w:tcPr>
            <w:tcW w:type="dxa" w:w="340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ppa_sentence_completions</w:t>
            </w:r>
          </w:p>
        </w:tc>
        <w:tc>
          <w:tcPr>
            <w:tcW w:type="dxa" w:w="200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Sentence Work</w:t>
            </w:r>
          </w:p>
        </w:tc>
        <w:tc>
          <w:tcPr>
            <w:tcW w:type="dxa" w:w="396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Completion exercise items</w:t>
            </w:r>
          </w:p>
        </w:tc>
      </w:tr>
      <w:tr>
        <w:tc>
          <w:tcPr>
            <w:tcW w:type="dxa" w:w="340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ppa_sentence_constructions</w:t>
            </w:r>
          </w:p>
        </w:tc>
        <w:tc>
          <w:tcPr>
            <w:tcW w:type="dxa" w:w="200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Sentence Work</w:t>
            </w:r>
          </w:p>
        </w:tc>
        <w:tc>
          <w:tcPr>
            <w:tcW w:type="dxa" w:w="396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Construction exercise items</w:t>
            </w:r>
          </w:p>
        </w:tc>
      </w:tr>
      <w:tr>
        <w:tc>
          <w:tcPr>
            <w:tcW w:type="dxa" w:w="340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ppa_video_clips</w:t>
            </w:r>
          </w:p>
        </w:tc>
        <w:tc>
          <w:tcPr>
            <w:tcW w:type="dxa" w:w="200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Video Questions</w:t>
            </w:r>
          </w:p>
        </w:tc>
        <w:tc>
          <w:tcPr>
            <w:tcW w:type="dxa" w:w="396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Custom clip metadata — no video data (stored in IndexedDB)</w:t>
            </w:r>
          </w:p>
        </w:tc>
      </w:tr>
      <w:tr>
        <w:tc>
          <w:tcPr>
            <w:tcW w:type="dxa" w:w="340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ppa_video_patches</w:t>
            </w:r>
          </w:p>
        </w:tc>
        <w:tc>
          <w:tcPr>
            <w:tcW w:type="dxa" w:w="200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Video Questions</w:t>
            </w:r>
          </w:p>
        </w:tc>
        <w:tc>
          <w:tcPr>
            <w:tcW w:type="dxa" w:w="396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Question edits to built-in clips</w:t>
            </w:r>
          </w:p>
        </w:tc>
      </w:tr>
      <w:tr>
        <w:tc>
          <w:tcPr>
            <w:tcW w:type="dxa" w:w="340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ppa_sb_library</w:t>
            </w:r>
          </w:p>
        </w:tc>
        <w:tc>
          <w:tcPr>
            <w:tcW w:type="dxa" w:w="200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Sentence Builder</w:t>
            </w:r>
          </w:p>
        </w:tc>
        <w:tc>
          <w:tcPr>
            <w:tcW w:type="dxa" w:w="396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Saved custom sentence library</w:t>
            </w:r>
          </w:p>
        </w:tc>
      </w:tr>
      <w:tr>
        <w:tc>
          <w:tcPr>
            <w:tcW w:type="dxa" w:w="340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ppa_progress_YYYY-MM-DD</w:t>
            </w:r>
          </w:p>
        </w:tc>
        <w:tc>
          <w:tcPr>
            <w:tcW w:type="dxa" w:w="200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Progress</w:t>
            </w:r>
          </w:p>
        </w:tc>
        <w:tc>
          <w:tcPr>
            <w:tcW w:type="dxa" w:w="396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Daily activity log entries (one key per day)</w:t>
            </w:r>
          </w:p>
        </w:tc>
      </w:tr>
      <w:tr>
        <w:tc>
          <w:tcPr>
            <w:tcW w:type="dxa" w:w="340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ppa_progress_settings</w:t>
            </w:r>
          </w:p>
        </w:tc>
        <w:tc>
          <w:tcPr>
            <w:tcW w:type="dxa" w:w="200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Progress</w:t>
            </w:r>
          </w:p>
        </w:tc>
        <w:tc>
          <w:tcPr>
            <w:tcW w:type="dxa" w:w="396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Report period, email, module detail levels</w:t>
            </w:r>
          </w:p>
        </w:tc>
      </w:tr>
      <w:tr>
        <w:tc>
          <w:tcPr>
            <w:tcW w:type="dxa" w:w="340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ppa_export_snapshots</w:t>
            </w:r>
          </w:p>
        </w:tc>
        <w:tc>
          <w:tcPr>
            <w:tcW w:type="dxa" w:w="200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Export system</w:t>
            </w:r>
          </w:p>
        </w:tc>
        <w:tc>
          <w:tcPr>
            <w:tcW w:type="dxa" w:w="396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Content hashes per exported filename</w:t>
            </w:r>
          </w:p>
        </w:tc>
      </w:tr>
      <w:tr>
        <w:tc>
          <w:tcPr>
            <w:tcW w:type="dxa" w:w="340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ppa_known_files</w:t>
            </w:r>
          </w:p>
        </w:tc>
        <w:tc>
          <w:tcPr>
            <w:tcW w:type="dxa" w:w="200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Export system</w:t>
            </w:r>
          </w:p>
        </w:tc>
        <w:tc>
          <w:tcPr>
            <w:tcW w:type="dxa" w:w="396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Known .ppa filenames per module</w:t>
            </w:r>
          </w:p>
        </w:tc>
      </w:tr>
      <w:tr>
        <w:tc>
          <w:tcPr>
            <w:tcW w:type="dxa" w:w="340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ppa_last_backup</w:t>
            </w:r>
          </w:p>
        </w:tc>
        <w:tc>
          <w:tcPr>
            <w:tcW w:type="dxa" w:w="200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Backup system</w:t>
            </w:r>
          </w:p>
        </w:tc>
        <w:tc>
          <w:tcPr>
            <w:tcW w:type="dxa" w:w="396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{time, contentHash} of last .ppabak download</w:t>
            </w:r>
          </w:p>
        </w:tc>
      </w:tr>
    </w:tbl>
    <w:p>
      <w:pPr>
        <w:spacing w:before="0" w:after="100"/>
      </w:pPr>
    </w:p>
    <w:p>
      <w:pPr>
        <w:pStyle w:val="Heading2"/>
        <w:spacing w:before="300" w:after="80"/>
      </w:pPr>
      <w:r>
        <w:rPr>
          <w:rFonts w:ascii="Arial" w:cs="Arial" w:eastAsia="Arial" w:hAnsi="Arial"/>
          <w:b/>
          <w:bCs/>
          <w:color w:val="4E8B80"/>
          <w:sz w:val="26"/>
          <w:szCs w:val="26"/>
        </w:rPr>
        <w:t xml:space="preserve">3.2  IndexedDB — Video File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B0E8" w:sz="4"/>
              <w:left w:val="single" w:color="C8B0E8" w:sz="4"/>
              <w:bottom w:val="single" w:color="C8B0E8" w:sz="4"/>
              <w:right w:val="single" w:color="C8B0E8" w:sz="4"/>
            </w:tcBorders>
            <w:shd w:fill="F5F0FF" w:val="clear"/>
            <w:tcMar>
              <w:top w:type="dxa" w:w="120"/>
              <w:left w:type="dxa" w:w="160"/>
              <w:bottom w:type="dxa" w:w="120"/>
              <w:right w:type="dxa" w:w="120"/>
            </w:tcMar>
          </w:tcPr>
          <w:p>
            <w:pPr>
              <w:spacing w:before="0" w:after="80"/>
            </w:pPr>
            <w:r>
              <w:rPr>
                <w:rFonts w:ascii="Arial" w:cs="Arial" w:eastAsia="Arial" w:hAnsi="Arial"/>
                <w:b/>
                <w:bCs/>
                <w:color w:val="7A50A0"/>
                <w:sz w:val="22"/>
                <w:szCs w:val="22"/>
              </w:rPr>
              <w:t xml:space="preserve">✨  New in v4 — local video files stored in IndexedDB</w:t>
            </w:r>
          </w:p>
          <w:p>
            <w:pPr>
              <w:spacing w:before="60" w:after="60"/>
            </w:pPr>
            <w:r>
              <w:rPr>
                <w:rFonts w:ascii="Arial" w:cs="Arial" w:eastAsia="Arial" w:hAnsi="Arial"/>
                <w:color w:val="1A2820"/>
                <w:sz w:val="22"/>
                <w:szCs w:val="22"/>
              </w:rPr>
              <w:t xml:space="preserve">Local .mp4 files selected through the Video Questions admin panel are stored in IndexedDB rather than localStorage. localStorage has a ~5 MB quota; a single compressed video file easily exceeds it, causing a silent QuotaExceededError that left the clip visible in React state but lost on remount. IndexedDB has no practical size limit.</w:t>
            </w:r>
          </w:p>
        </w:tc>
      </w:tr>
    </w:tbl>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D5A54" w:sz="4"/>
              <w:left w:val="single" w:color="2D5A54" w:sz="4"/>
              <w:bottom w:val="single" w:color="2D5A54" w:sz="4"/>
              <w:right w:val="single" w:color="2D5A54" w:sz="4"/>
            </w:tcBorders>
            <w:shd w:fill="2D5A54" w:val="clear"/>
            <w:tcMar>
              <w:top w:type="dxa" w:w="120"/>
              <w:left w:type="dxa" w:w="160"/>
              <w:bottom w:type="dxa" w:w="120"/>
              <w:right w:type="dxa" w:w="120"/>
            </w:tcMar>
          </w:tcPr>
          <w:p>
            <w:pPr>
              <w:spacing w:before="40" w:after="40"/>
            </w:pPr>
            <w:r>
              <w:rPr>
                <w:rFonts w:ascii="Arial" w:cs="Arial" w:eastAsia="Arial" w:hAnsi="Arial"/>
                <w:b/>
                <w:bCs/>
                <w:color w:val="FFFFFF"/>
                <w:sz w:val="20"/>
                <w:szCs w:val="20"/>
              </w:rPr>
              <w:t xml:space="preserve">Property</w:t>
            </w:r>
          </w:p>
        </w:tc>
        <w:tc>
          <w:tcPr>
            <w:tcW w:type="dxa" w:w="6360"/>
            <w:tcBorders>
              <w:top w:val="single" w:color="2D5A54" w:sz="4"/>
              <w:left w:val="single" w:color="2D5A54" w:sz="4"/>
              <w:bottom w:val="single" w:color="2D5A54" w:sz="4"/>
              <w:right w:val="single" w:color="2D5A54" w:sz="4"/>
            </w:tcBorders>
            <w:shd w:fill="2D5A54" w:val="clear"/>
            <w:tcMar>
              <w:top w:type="dxa" w:w="120"/>
              <w:left w:type="dxa" w:w="160"/>
              <w:bottom w:type="dxa" w:w="120"/>
              <w:right w:type="dxa" w:w="120"/>
            </w:tcMar>
          </w:tcPr>
          <w:p>
            <w:pPr>
              <w:spacing w:before="40" w:after="40"/>
            </w:pPr>
            <w:r>
              <w:rPr>
                <w:rFonts w:ascii="Arial" w:cs="Arial" w:eastAsia="Arial" w:hAnsi="Arial"/>
                <w:b/>
                <w:bCs/>
                <w:color w:val="FFFFFF"/>
                <w:sz w:val="20"/>
                <w:szCs w:val="20"/>
              </w:rPr>
              <w:t xml:space="preserve">Value</w:t>
            </w:r>
          </w:p>
        </w:tc>
      </w:tr>
      <w:tr>
        <w:tc>
          <w:tcPr>
            <w:tcW w:type="dxa" w:w="300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Database name</w:t>
            </w:r>
          </w:p>
        </w:tc>
        <w:tc>
          <w:tcPr>
            <w:tcW w:type="dxa" w:w="636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ppa_video_files</w:t>
            </w:r>
          </w:p>
        </w:tc>
      </w:tr>
      <w:tr>
        <w:tc>
          <w:tcPr>
            <w:tcW w:type="dxa" w:w="300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Object store</w:t>
            </w:r>
          </w:p>
        </w:tc>
        <w:tc>
          <w:tcPr>
            <w:tcW w:type="dxa" w:w="636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files</w:t>
            </w:r>
          </w:p>
        </w:tc>
      </w:tr>
      <w:tr>
        <w:tc>
          <w:tcPr>
            <w:tcW w:type="dxa" w:w="300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Key</w:t>
            </w:r>
          </w:p>
        </w:tc>
        <w:tc>
          <w:tcPr>
            <w:tcW w:type="dxa" w:w="636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clip id (string)</w:t>
            </w:r>
          </w:p>
        </w:tc>
      </w:tr>
      <w:tr>
        <w:tc>
          <w:tcPr>
            <w:tcW w:type="dxa" w:w="300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Value</w:t>
            </w:r>
          </w:p>
        </w:tc>
        <w:tc>
          <w:tcPr>
            <w:tcW w:type="dxa" w:w="636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 id, dataUrl }  —  base64 data-URL of the video file</w:t>
            </w:r>
          </w:p>
        </w:tc>
      </w:tr>
      <w:tr>
        <w:tc>
          <w:tcPr>
            <w:tcW w:type="dxa" w:w="300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IDB version</w:t>
            </w:r>
          </w:p>
        </w:tc>
        <w:tc>
          <w:tcPr>
            <w:tcW w:type="dxa" w:w="636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1</w:t>
            </w:r>
          </w:p>
        </w:tc>
      </w:tr>
    </w:tbl>
    <w:p>
      <w:pPr>
        <w:spacing w:before="0" w:after="100"/>
      </w:pPr>
    </w:p>
    <w:p>
      <w:pPr>
        <w:spacing w:before="60" w:after="60"/>
      </w:pPr>
      <w:r>
        <w:rPr>
          <w:rFonts w:ascii="Arial" w:cs="Arial" w:eastAsia="Arial" w:hAnsi="Arial"/>
          <w:color w:val="1A2820"/>
          <w:sz w:val="22"/>
          <w:szCs w:val="22"/>
        </w:rPr>
        <w:t xml:space="preserve">Helper functions defined in ppa-speech-therapy_3_final.jsx: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4C8" w:sz="4"/>
              <w:left w:val="single" w:color="D8D4C8" w:sz="4"/>
              <w:bottom w:val="single" w:color="D8D4C8" w:sz="4"/>
              <w:right w:val="single" w:color="D8D4C8" w:sz="4"/>
            </w:tcBorders>
            <w:shd w:fill="F4F4F0" w:val="clear"/>
            <w:tcMar>
              <w:top w:type="dxa" w:w="100"/>
              <w:left w:type="dxa" w:w="140"/>
              <w:bottom w:type="dxa" w:w="100"/>
              <w:right w:type="dxa" w:w="100"/>
            </w:tcMar>
          </w:tcPr>
          <w:p>
            <w:pPr>
              <w:spacing w:before="40" w:after="40"/>
            </w:pPr>
            <w:r>
              <w:rPr>
                <w:rFonts w:ascii="Courier New" w:cs="Courier New" w:eastAsia="Courier New" w:hAnsi="Courier New"/>
                <w:color w:val="2A2A5A"/>
                <w:sz w:val="18"/>
                <w:szCs w:val="18"/>
              </w:rPr>
              <w:t xml:space="preserve">videoIdb_open()                  → Promise&lt;IDBDatabase&gt;</w:t>
            </w:r>
          </w:p>
          <w:p>
            <w:pPr>
              <w:spacing w:before="40" w:after="40"/>
            </w:pPr>
            <w:r>
              <w:rPr>
                <w:rFonts w:ascii="Courier New" w:cs="Courier New" w:eastAsia="Courier New" w:hAnsi="Courier New"/>
                <w:color w:val="2A2A5A"/>
                <w:sz w:val="18"/>
                <w:szCs w:val="18"/>
              </w:rPr>
              <w:t xml:space="preserve">videoIdb_save(id, dataUrl)       → Promise&lt;void&gt;</w:t>
            </w:r>
          </w:p>
          <w:p>
            <w:pPr>
              <w:spacing w:before="40" w:after="40"/>
            </w:pPr>
            <w:r>
              <w:rPr>
                <w:rFonts w:ascii="Courier New" w:cs="Courier New" w:eastAsia="Courier New" w:hAnsi="Courier New"/>
                <w:color w:val="2A2A5A"/>
                <w:sz w:val="18"/>
                <w:szCs w:val="18"/>
              </w:rPr>
              <w:t xml:space="preserve">videoIdb_load(id)                → Promise&lt;dataUrl | null&gt;</w:t>
            </w:r>
          </w:p>
          <w:p>
            <w:pPr>
              <w:spacing w:before="40" w:after="40"/>
            </w:pPr>
            <w:r>
              <w:rPr>
                <w:rFonts w:ascii="Courier New" w:cs="Courier New" w:eastAsia="Courier New" w:hAnsi="Courier New"/>
                <w:color w:val="2A2A5A"/>
                <w:sz w:val="18"/>
                <w:szCs w:val="18"/>
              </w:rPr>
              <w:t xml:space="preserve">videoIdb_loadAll(ids[])          → Promise&lt;Map&lt;id, dataUrl&gt;&gt;</w:t>
            </w:r>
          </w:p>
          <w:p>
            <w:pPr>
              <w:spacing w:before="40" w:after="40"/>
            </w:pPr>
            <w:r>
              <w:rPr>
                <w:rFonts w:ascii="Courier New" w:cs="Courier New" w:eastAsia="Courier New" w:hAnsi="Courier New"/>
                <w:color w:val="2A2A5A"/>
                <w:sz w:val="18"/>
                <w:szCs w:val="18"/>
              </w:rPr>
              <w:t xml:space="preserve">videoIdb_delete(id)              → Promise&lt;void&gt;</w:t>
            </w:r>
          </w:p>
        </w:tc>
      </w:tr>
    </w:tbl>
    <w:p>
      <w:pPr>
        <w:spacing w:before="0" w:after="100"/>
      </w:pPr>
    </w:p>
    <w:p>
      <w:pPr>
        <w:pStyle w:val="Heading2"/>
        <w:spacing w:before="300" w:after="80"/>
      </w:pPr>
      <w:r>
        <w:rPr>
          <w:rFonts w:ascii="Arial" w:cs="Arial" w:eastAsia="Arial" w:hAnsi="Arial"/>
          <w:b/>
          <w:bCs/>
          <w:color w:val="4E8B80"/>
          <w:sz w:val="26"/>
          <w:szCs w:val="26"/>
        </w:rPr>
        <w:t xml:space="preserve">3.3  Seed-on-Mount Pattern</w:t>
      </w:r>
    </w:p>
    <w:p>
      <w:pPr>
        <w:spacing w:before="60" w:after="60"/>
      </w:pPr>
      <w:r>
        <w:rPr>
          <w:rFonts w:ascii="Arial" w:cs="Arial" w:eastAsia="Arial" w:hAnsi="Arial"/>
          <w:color w:val="1A2820"/>
          <w:sz w:val="22"/>
          <w:szCs w:val="22"/>
        </w:rPr>
        <w:t xml:space="preserve">Five modules write their initial state to localStorage on first mount (empty dependency array). This ensures a full backup taken immediately after first load captures complete data, not just sparse defaults.</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4C8" w:sz="4"/>
              <w:left w:val="single" w:color="D8D4C8" w:sz="4"/>
              <w:bottom w:val="single" w:color="D8D4C8" w:sz="4"/>
              <w:right w:val="single" w:color="D8D4C8" w:sz="4"/>
            </w:tcBorders>
            <w:shd w:fill="F4F4F0" w:val="clear"/>
            <w:tcMar>
              <w:top w:type="dxa" w:w="100"/>
              <w:left w:type="dxa" w:w="140"/>
              <w:bottom w:type="dxa" w:w="100"/>
              <w:right w:type="dxa" w:w="100"/>
            </w:tcMar>
          </w:tcPr>
          <w:p>
            <w:pPr>
              <w:spacing w:before="40" w:after="40"/>
            </w:pPr>
            <w:r>
              <w:rPr>
                <w:rFonts w:ascii="Courier New" w:cs="Courier New" w:eastAsia="Courier New" w:hAnsi="Courier New"/>
                <w:color w:val="2A2A5A"/>
                <w:sz w:val="18"/>
                <w:szCs w:val="18"/>
              </w:rPr>
              <w:t xml:space="preserve">// RepetitionModule, ScriptsModule, SentenceModule, VideoModule, SentenceBuilderModule:</w:t>
            </w:r>
          </w:p>
          <w:p>
            <w:pPr>
              <w:spacing w:before="40" w:after="40"/>
            </w:pPr>
            <w:r>
              <w:rPr>
                <w:rFonts w:ascii="Courier New" w:cs="Courier New" w:eastAsia="Courier New" w:hAnsi="Courier New"/>
                <w:color w:val="2A2A5A"/>
                <w:sz w:val="18"/>
                <w:szCs w:val="18"/>
              </w:rPr>
              <w:t xml:space="preserve">useEffect(() =&gt; { saveLevels(levels); }, []);</w:t>
            </w:r>
          </w:p>
          <w:p>
            <w:pPr>
              <w:spacing w:before="40" w:after="40"/>
            </w:pPr>
            <w:r>
              <w:rPr>
                <w:rFonts w:ascii="Courier New" w:cs="Courier New" w:eastAsia="Courier New" w:hAnsi="Courier New"/>
                <w:color w:val="2A2A5A"/>
                <w:sz w:val="18"/>
                <w:szCs w:val="18"/>
              </w:rPr>
              <w:t xml:space="preserve">useEffect(() =&gt; { saveScripts(scripts); }, []);</w:t>
            </w:r>
          </w:p>
          <w:p>
            <w:pPr>
              <w:spacing w:before="40" w:after="40"/>
            </w:pPr>
            <w:r>
              <w:rPr>
                <w:rFonts w:ascii="Courier New" w:cs="Courier New" w:eastAsia="Courier New" w:hAnsi="Courier New"/>
                <w:color w:val="2A2A5A"/>
                <w:sz w:val="18"/>
                <w:szCs w:val="18"/>
              </w:rPr>
              <w:t xml:space="preserve">useEffect(() =&gt; { saveCompletions(c); saveConstructions(x); }, []);</w:t>
            </w:r>
          </w:p>
          <w:p>
            <w:pPr>
              <w:spacing w:before="40" w:after="40"/>
            </w:pPr>
            <w:r>
              <w:rPr>
                <w:rFonts w:ascii="Courier New" w:cs="Courier New" w:eastAsia="Courier New" w:hAnsi="Courier New"/>
                <w:color w:val="2A2A5A"/>
                <w:sz w:val="18"/>
                <w:szCs w:val="18"/>
              </w:rPr>
              <w:t xml:space="preserve">useEffect(() =&gt; { saveLibrary(library); }, []);</w:t>
            </w:r>
          </w:p>
          <w:p>
            <w:pPr>
              <w:spacing w:before="40" w:after="40"/>
            </w:pPr>
            <w:r>
              <w:rPr>
                <w:rFonts w:ascii="Courier New" w:cs="Courier New" w:eastAsia="Courier New" w:hAnsi="Courier New"/>
                <w:color w:val="2A2A5A"/>
                <w:sz w:val="18"/>
                <w:szCs w:val="18"/>
              </w:rPr>
              <w:t xml:space="preserve">// Note: VideoModule no longer seeds video file data to localStorage (now IndexedDB)</w:t>
            </w:r>
          </w:p>
        </w:tc>
      </w:tr>
    </w:tbl>
    <w:p>
      <w:pPr>
        <w:spacing w:before="0" w:after="100"/>
      </w:pPr>
    </w:p>
    <w:p>
      <w:pPr>
        <w:pStyle w:val="Heading2"/>
        <w:spacing w:before="300" w:after="80"/>
      </w:pPr>
      <w:r>
        <w:rPr>
          <w:rFonts w:ascii="Arial" w:cs="Arial" w:eastAsia="Arial" w:hAnsi="Arial"/>
          <w:b/>
          <w:bCs/>
          <w:color w:val="4E8B80"/>
          <w:sz w:val="26"/>
          <w:szCs w:val="26"/>
        </w:rPr>
        <w:t xml:space="preserve">3.4  Video Clip Normalisation</w:t>
      </w:r>
    </w:p>
    <w:p>
      <w:pPr>
        <w:spacing w:before="60" w:after="60"/>
      </w:pPr>
      <w:r>
        <w:rPr>
          <w:rFonts w:ascii="Arial" w:cs="Arial" w:eastAsia="Arial" w:hAnsi="Arial"/>
          <w:color w:val="1A2820"/>
          <w:sz w:val="22"/>
          <w:szCs w:val="22"/>
        </w:rPr>
        <w:t xml:space="preserve">VideoModule normalises all clips on load and save via normaliseClip(). fileUrl is intentionally excluded from what is persisted to localStorage; instead an isLocalFile flag is stored. Video data is written to IndexedDB separately.</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2D5A54" w:sz="4"/>
              <w:left w:val="single" w:color="2D5A54" w:sz="4"/>
              <w:bottom w:val="single" w:color="2D5A54" w:sz="4"/>
              <w:right w:val="single" w:color="2D5A54" w:sz="4"/>
            </w:tcBorders>
            <w:shd w:fill="2D5A54" w:val="clear"/>
            <w:tcMar>
              <w:top w:type="dxa" w:w="120"/>
              <w:left w:type="dxa" w:w="160"/>
              <w:bottom w:type="dxa" w:w="120"/>
              <w:right w:type="dxa" w:w="120"/>
            </w:tcMar>
          </w:tcPr>
          <w:p>
            <w:pPr>
              <w:spacing w:before="40" w:after="40"/>
            </w:pPr>
            <w:r>
              <w:rPr>
                <w:rFonts w:ascii="Arial" w:cs="Arial" w:eastAsia="Arial" w:hAnsi="Arial"/>
                <w:b/>
                <w:bCs/>
                <w:color w:val="FFFFFF"/>
                <w:sz w:val="20"/>
                <w:szCs w:val="20"/>
              </w:rPr>
              <w:t xml:space="preserve">Field</w:t>
            </w:r>
          </w:p>
        </w:tc>
        <w:tc>
          <w:tcPr>
            <w:tcW w:type="dxa" w:w="7160"/>
            <w:tcBorders>
              <w:top w:val="single" w:color="2D5A54" w:sz="4"/>
              <w:left w:val="single" w:color="2D5A54" w:sz="4"/>
              <w:bottom w:val="single" w:color="2D5A54" w:sz="4"/>
              <w:right w:val="single" w:color="2D5A54" w:sz="4"/>
            </w:tcBorders>
            <w:shd w:fill="2D5A54" w:val="clear"/>
            <w:tcMar>
              <w:top w:type="dxa" w:w="120"/>
              <w:left w:type="dxa" w:w="160"/>
              <w:bottom w:type="dxa" w:w="120"/>
              <w:right w:type="dxa" w:w="120"/>
            </w:tcMar>
          </w:tcPr>
          <w:p>
            <w:pPr>
              <w:spacing w:before="40" w:after="40"/>
            </w:pPr>
            <w:r>
              <w:rPr>
                <w:rFonts w:ascii="Arial" w:cs="Arial" w:eastAsia="Arial" w:hAnsi="Arial"/>
                <w:b/>
                <w:bCs/>
                <w:color w:val="FFFFFF"/>
                <w:sz w:val="20"/>
                <w:szCs w:val="20"/>
              </w:rPr>
              <w:t xml:space="preserve">Normalisation behaviour</w:t>
            </w:r>
          </w:p>
        </w:tc>
      </w:tr>
      <w:tr>
        <w:tc>
          <w:tcPr>
            <w:tcW w:type="dxa" w:w="220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id</w:t>
            </w:r>
          </w:p>
        </w:tc>
        <w:tc>
          <w:tcPr>
            <w:tcW w:type="dxa" w:w="716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Preserved; generated if missing</w:t>
            </w:r>
          </w:p>
        </w:tc>
      </w:tr>
      <w:tr>
        <w:tc>
          <w:tcPr>
            <w:tcW w:type="dxa" w:w="220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isCustom</w:t>
            </w:r>
          </w:p>
        </w:tc>
        <w:tc>
          <w:tcPr>
            <w:tcW w:type="dxa" w:w="716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Always true</w:t>
            </w:r>
          </w:p>
        </w:tc>
      </w:tr>
      <w:tr>
        <w:tc>
          <w:tcPr>
            <w:tcW w:type="dxa" w:w="220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title</w:t>
            </w:r>
          </w:p>
        </w:tc>
        <w:tc>
          <w:tcPr>
            <w:tcW w:type="dxa" w:w="716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Preserved; defaults to 'Untitled Clip'</w:t>
            </w:r>
          </w:p>
        </w:tc>
      </w:tr>
      <w:tr>
        <w:tc>
          <w:tcPr>
            <w:tcW w:type="dxa" w:w="220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description</w:t>
            </w:r>
          </w:p>
        </w:tc>
        <w:tc>
          <w:tcPr>
            <w:tcW w:type="dxa" w:w="716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Falls back to title if empty</w:t>
            </w:r>
          </w:p>
        </w:tc>
      </w:tr>
      <w:tr>
        <w:tc>
          <w:tcPr>
            <w:tcW w:type="dxa" w:w="220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thumbnail</w:t>
            </w:r>
          </w:p>
        </w:tc>
        <w:tc>
          <w:tcPr>
            <w:tcW w:type="dxa" w:w="716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Defaults to 🎬</w:t>
            </w:r>
          </w:p>
        </w:tc>
      </w:tr>
      <w:tr>
        <w:tc>
          <w:tcPr>
            <w:tcW w:type="dxa" w:w="220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difficulty</w:t>
            </w:r>
          </w:p>
        </w:tc>
        <w:tc>
          <w:tcPr>
            <w:tcW w:type="dxa" w:w="716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Defaults to 'medium'</w:t>
            </w:r>
          </w:p>
        </w:tc>
      </w:tr>
      <w:tr>
        <w:tc>
          <w:tcPr>
            <w:tcW w:type="dxa" w:w="220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questions</w:t>
            </w:r>
          </w:p>
        </w:tc>
        <w:tc>
          <w:tcPr>
            <w:tcW w:type="dxa" w:w="716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Padded to 3 with blank WHO/WHAT/WHERE questions</w:t>
            </w:r>
          </w:p>
        </w:tc>
      </w:tr>
      <w:tr>
        <w:tc>
          <w:tcPr>
            <w:tcW w:type="dxa" w:w="220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youtubeId</w:t>
            </w:r>
          </w:p>
        </w:tc>
        <w:tc>
          <w:tcPr>
            <w:tcW w:type="dxa" w:w="716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Preserved with startSeconds / stopSeconds</w:t>
            </w:r>
          </w:p>
        </w:tc>
      </w:tr>
      <w:tr>
        <w:tc>
          <w:tcPr>
            <w:tcW w:type="dxa" w:w="220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fileName</w:t>
            </w:r>
          </w:p>
        </w:tc>
        <w:tc>
          <w:tcPr>
            <w:tcW w:type="dxa" w:w="716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Preserved if present (display only)</w:t>
            </w:r>
          </w:p>
        </w:tc>
      </w:tr>
      <w:tr>
        <w:tc>
          <w:tcPr>
            <w:tcW w:type="dxa" w:w="220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isLocalFile</w:t>
            </w:r>
          </w:p>
        </w:tc>
        <w:tc>
          <w:tcPr>
            <w:tcW w:type="dxa" w:w="716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Set to true if clip has fileUrl or isLocalFile flag — signals VideoModule to fetch data from IndexedDB</w:t>
            </w:r>
          </w:p>
        </w:tc>
      </w:tr>
      <w:tr>
        <w:tc>
          <w:tcPr>
            <w:tcW w:type="dxa" w:w="220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fileUrl</w:t>
            </w:r>
          </w:p>
        </w:tc>
        <w:tc>
          <w:tcPr>
            <w:tcW w:type="dxa" w:w="716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NOT stored in localStorage — kept only in IndexedDB and injected into the runtime clip object via fileUrls state</w:t>
            </w:r>
          </w:p>
        </w:tc>
      </w:tr>
    </w:tbl>
    <w:p>
      <w:pPr>
        <w:spacing w:before="0" w:after="100"/>
      </w:pPr>
    </w:p>
    <w:p>
      <w:r>
        <w:br w:type="page"/>
      </w:r>
    </w:p>
    <w:p>
      <w:pPr>
        <w:pStyle w:val="Heading1"/>
        <w:spacing w:before="400" w:after="120"/>
      </w:pPr>
      <w:r>
        <w:rPr>
          <w:rFonts w:ascii="Arial" w:cs="Arial" w:eastAsia="Arial" w:hAnsi="Arial"/>
          <w:b/>
          <w:bCs/>
          <w:color w:val="2D5A54"/>
          <w:sz w:val="34"/>
          <w:szCs w:val="34"/>
        </w:rPr>
        <w:t xml:space="preserve">4.  Admin PIN System</w:t>
      </w:r>
    </w:p>
    <w:p>
      <w:pPr>
        <w:pStyle w:val="Heading2"/>
        <w:spacing w:before="300" w:after="80"/>
      </w:pPr>
      <w:r>
        <w:rPr>
          <w:rFonts w:ascii="Arial" w:cs="Arial" w:eastAsia="Arial" w:hAnsi="Arial"/>
          <w:b/>
          <w:bCs/>
          <w:color w:val="4E8B80"/>
          <w:sz w:val="26"/>
          <w:szCs w:val="26"/>
        </w:rPr>
        <w:t xml:space="preserve">4.1  Overview</w:t>
      </w:r>
    </w:p>
    <w:p>
      <w:pPr>
        <w:spacing w:before="60" w:after="60"/>
      </w:pPr>
      <w:r>
        <w:rPr>
          <w:rFonts w:ascii="Arial" w:cs="Arial" w:eastAsia="Arial" w:hAnsi="Arial"/>
          <w:color w:val="1A2820"/>
          <w:sz w:val="22"/>
          <w:szCs w:val="22"/>
        </w:rPr>
        <w:t xml:space="preserve">Default PIN: </w:t>
      </w:r>
      <w:r>
        <w:rPr>
          <w:rFonts w:ascii="Arial" w:cs="Arial" w:eastAsia="Arial" w:hAnsi="Arial"/>
          <w:b/>
          <w:bCs/>
          <w:color w:val="1A2820"/>
          <w:sz w:val="22"/>
          <w:szCs w:val="22"/>
        </w:rPr>
        <w:t xml:space="preserve">1234</w:t>
      </w:r>
      <w:r>
        <w:rPr>
          <w:rFonts w:ascii="Arial" w:cs="Arial" w:eastAsia="Arial" w:hAnsi="Arial"/>
          <w:color w:val="1A2820"/>
          <w:sz w:val="22"/>
          <w:szCs w:val="22"/>
        </w:rPr>
        <w:t xml:space="preserve"> — hardcoded as </w:t>
      </w:r>
      <w:r>
        <w:rPr>
          <w:rFonts w:ascii="Courier New" w:cs="Courier New" w:eastAsia="Courier New" w:hAnsi="Courier New"/>
          <w:color w:val="3A3A3A"/>
          <w:sz w:val="18"/>
          <w:szCs w:val="18"/>
        </w:rPr>
        <w:t xml:space="preserve">ADMIN_PIN</w:t>
      </w:r>
      <w:r>
        <w:rPr>
          <w:rFonts w:ascii="Arial" w:cs="Arial" w:eastAsia="Arial" w:hAnsi="Arial"/>
          <w:color w:val="1A2820"/>
          <w:sz w:val="22"/>
          <w:szCs w:val="22"/>
        </w:rPr>
        <w:t xml:space="preserve"> in </w:t>
      </w:r>
      <w:r>
        <w:rPr>
          <w:rFonts w:ascii="Courier New" w:cs="Courier New" w:eastAsia="Courier New" w:hAnsi="Courier New"/>
          <w:color w:val="3A3A3A"/>
          <w:sz w:val="18"/>
          <w:szCs w:val="18"/>
        </w:rPr>
        <w:t xml:space="preserve">ppa-speech-therapy_3_final.jsx</w:t>
      </w:r>
      <w:r>
        <w:rPr>
          <w:rFonts w:ascii="Arial" w:cs="Arial" w:eastAsia="Arial" w:hAnsi="Arial"/>
          <w:color w:val="1A2820"/>
          <w:sz w:val="22"/>
          <w:szCs w:val="22"/>
        </w:rPr>
        <w:t xml:space="preserve">. To change it, update that constant and rebuild the bundle.</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D080" w:sz="4"/>
              <w:left w:val="single" w:color="F0D080" w:sz="4"/>
              <w:bottom w:val="single" w:color="F0D080" w:sz="4"/>
              <w:right w:val="single" w:color="F0D080" w:sz="4"/>
            </w:tcBorders>
            <w:shd w:fill="FFF8E8" w:val="clear"/>
            <w:tcMar>
              <w:top w:type="dxa" w:w="120"/>
              <w:left w:type="dxa" w:w="160"/>
              <w:bottom w:type="dxa" w:w="120"/>
              <w:right w:type="dxa" w:w="120"/>
            </w:tcMar>
          </w:tcPr>
          <w:p>
            <w:pPr>
              <w:spacing w:before="0" w:after="80"/>
            </w:pPr>
            <w:r>
              <w:rPr>
                <w:rFonts w:ascii="Arial" w:cs="Arial" w:eastAsia="Arial" w:hAnsi="Arial"/>
                <w:b/>
                <w:bCs/>
                <w:color w:val="705010"/>
                <w:sz w:val="22"/>
                <w:szCs w:val="22"/>
              </w:rPr>
              <w:t xml:space="preserve">💡  Changing the PIN</w:t>
            </w:r>
          </w:p>
          <w:p>
            <w:pPr>
              <w:spacing w:before="60" w:after="60"/>
            </w:pPr>
            <w:r>
              <w:rPr>
                <w:rFonts w:ascii="Arial" w:cs="Arial" w:eastAsia="Arial" w:hAnsi="Arial"/>
                <w:color w:val="1A2820"/>
                <w:sz w:val="22"/>
                <w:szCs w:val="22"/>
              </w:rPr>
              <w:t xml:space="preserve">Edit </w:t>
            </w:r>
            <w:r>
              <w:rPr>
                <w:rFonts w:ascii="Courier New" w:cs="Courier New" w:eastAsia="Courier New" w:hAnsi="Courier New"/>
                <w:color w:val="3A3A3A"/>
                <w:sz w:val="18"/>
                <w:szCs w:val="18"/>
              </w:rPr>
              <w:t xml:space="preserve">ADMIN_PIN = "1234"</w:t>
            </w:r>
            <w:r>
              <w:rPr>
                <w:rFonts w:ascii="Arial" w:cs="Arial" w:eastAsia="Arial" w:hAnsi="Arial"/>
                <w:color w:val="1A2820"/>
                <w:sz w:val="22"/>
                <w:szCs w:val="22"/>
              </w:rPr>
              <w:t xml:space="preserve"> in </w:t>
            </w:r>
            <w:r>
              <w:rPr>
                <w:rFonts w:ascii="Courier New" w:cs="Courier New" w:eastAsia="Courier New" w:hAnsi="Courier New"/>
                <w:color w:val="3A3A3A"/>
                <w:sz w:val="18"/>
                <w:szCs w:val="18"/>
              </w:rPr>
              <w:t xml:space="preserve">ppa-speech-therapy_3_final.jsx</w:t>
            </w:r>
            <w:r>
              <w:rPr>
                <w:rFonts w:ascii="Arial" w:cs="Arial" w:eastAsia="Arial" w:hAnsi="Arial"/>
                <w:color w:val="1A2820"/>
                <w:sz w:val="22"/>
                <w:szCs w:val="22"/>
              </w:rPr>
              <w:t xml:space="preserve">, then run </w:t>
            </w:r>
            <w:r>
              <w:rPr>
                <w:rFonts w:ascii="Courier New" w:cs="Courier New" w:eastAsia="Courier New" w:hAnsi="Courier New"/>
                <w:color w:val="3A3A3A"/>
                <w:sz w:val="18"/>
                <w:szCs w:val="18"/>
              </w:rPr>
              <w:t xml:space="preserve">node bundle.js</w:t>
            </w:r>
            <w:r>
              <w:rPr>
                <w:rFonts w:ascii="Arial" w:cs="Arial" w:eastAsia="Arial" w:hAnsi="Arial"/>
                <w:color w:val="1A2820"/>
                <w:sz w:val="22"/>
                <w:szCs w:val="22"/>
              </w:rPr>
              <w:t xml:space="preserve">.</w:t>
            </w:r>
          </w:p>
        </w:tc>
      </w:tr>
    </w:tbl>
    <w:p>
      <w:pPr>
        <w:spacing w:before="0" w:after="100"/>
      </w:pPr>
    </w:p>
    <w:p>
      <w:pPr>
        <w:pStyle w:val="Heading2"/>
        <w:spacing w:before="300" w:after="80"/>
      </w:pPr>
      <w:r>
        <w:rPr>
          <w:rFonts w:ascii="Arial" w:cs="Arial" w:eastAsia="Arial" w:hAnsi="Arial"/>
          <w:b/>
          <w:bCs/>
          <w:color w:val="4E8B80"/>
          <w:sz w:val="26"/>
          <w:szCs w:val="26"/>
        </w:rPr>
        <w:t xml:space="preserve">4.2  Per-Module Admin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D5A54" w:sz="4"/>
              <w:left w:val="single" w:color="2D5A54" w:sz="4"/>
              <w:bottom w:val="single" w:color="2D5A54" w:sz="4"/>
              <w:right w:val="single" w:color="2D5A54" w:sz="4"/>
            </w:tcBorders>
            <w:shd w:fill="2D5A54" w:val="clear"/>
            <w:tcMar>
              <w:top w:type="dxa" w:w="120"/>
              <w:left w:type="dxa" w:w="160"/>
              <w:bottom w:type="dxa" w:w="120"/>
              <w:right w:type="dxa" w:w="120"/>
            </w:tcMar>
          </w:tcPr>
          <w:p>
            <w:pPr>
              <w:spacing w:before="40" w:after="40"/>
            </w:pPr>
            <w:r>
              <w:rPr>
                <w:rFonts w:ascii="Arial" w:cs="Arial" w:eastAsia="Arial" w:hAnsi="Arial"/>
                <w:b/>
                <w:bCs/>
                <w:color w:val="FFFFFF"/>
                <w:sz w:val="20"/>
                <w:szCs w:val="20"/>
              </w:rPr>
              <w:t xml:space="preserve">Module</w:t>
            </w:r>
          </w:p>
        </w:tc>
        <w:tc>
          <w:tcPr>
            <w:tcW w:type="dxa" w:w="6560"/>
            <w:tcBorders>
              <w:top w:val="single" w:color="2D5A54" w:sz="4"/>
              <w:left w:val="single" w:color="2D5A54" w:sz="4"/>
              <w:bottom w:val="single" w:color="2D5A54" w:sz="4"/>
              <w:right w:val="single" w:color="2D5A54" w:sz="4"/>
            </w:tcBorders>
            <w:shd w:fill="2D5A54" w:val="clear"/>
            <w:tcMar>
              <w:top w:type="dxa" w:w="120"/>
              <w:left w:type="dxa" w:w="160"/>
              <w:bottom w:type="dxa" w:w="120"/>
              <w:right w:type="dxa" w:w="120"/>
            </w:tcMar>
          </w:tcPr>
          <w:p>
            <w:pPr>
              <w:spacing w:before="40" w:after="40"/>
            </w:pPr>
            <w:r>
              <w:rPr>
                <w:rFonts w:ascii="Arial" w:cs="Arial" w:eastAsia="Arial" w:hAnsi="Arial"/>
                <w:b/>
                <w:bCs/>
                <w:color w:val="FFFFFF"/>
                <w:sz w:val="20"/>
                <w:szCs w:val="20"/>
              </w:rPr>
              <w:t xml:space="preserve">Admin capabilities</w:t>
            </w:r>
          </w:p>
        </w:tc>
      </w:tr>
      <w:tr>
        <w:tc>
          <w:tcPr>
            <w:tcW w:type="dxa" w:w="280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Naming Practice</w:t>
            </w:r>
          </w:p>
        </w:tc>
        <w:tc>
          <w:tcPr>
            <w:tcW w:type="dxa" w:w="656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Add/edit/delete custom naming items with graphics (emoji, URL, or uploaded photo); export/import .ppa files</w:t>
            </w:r>
          </w:p>
        </w:tc>
      </w:tr>
      <w:tr>
        <w:tc>
          <w:tcPr>
            <w:tcW w:type="dxa" w:w="280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Repetition</w:t>
            </w:r>
          </w:p>
        </w:tc>
        <w:tc>
          <w:tcPr>
            <w:tcW w:type="dxa" w:w="656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Add/edit/delete custom drill levels; export/import .ppa files</w:t>
            </w:r>
          </w:p>
        </w:tc>
      </w:tr>
      <w:tr>
        <w:tc>
          <w:tcPr>
            <w:tcW w:type="dxa" w:w="280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Script Training</w:t>
            </w:r>
          </w:p>
        </w:tc>
        <w:tc>
          <w:tcPr>
            <w:tcW w:type="dxa" w:w="656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Add/edit/delete custom situations and phrases; export/import .ppa files</w:t>
            </w:r>
          </w:p>
        </w:tc>
      </w:tr>
      <w:tr>
        <w:tc>
          <w:tcPr>
            <w:tcW w:type="dxa" w:w="280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Sentence Work</w:t>
            </w:r>
          </w:p>
        </w:tc>
        <w:tc>
          <w:tcPr>
            <w:tcW w:type="dxa" w:w="656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Add/edit/delete completions and constructions; export/import .ppa files</w:t>
            </w:r>
          </w:p>
        </w:tc>
      </w:tr>
      <w:tr>
        <w:tc>
          <w:tcPr>
            <w:tcW w:type="dxa" w:w="280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Sentence Builder</w:t>
            </w:r>
          </w:p>
        </w:tc>
        <w:tc>
          <w:tcPr>
            <w:tcW w:type="dxa" w:w="656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Manage saved sentence library; export/import .ppa files</w:t>
            </w:r>
          </w:p>
        </w:tc>
      </w:tr>
      <w:tr>
        <w:tc>
          <w:tcPr>
            <w:tcW w:type="dxa" w:w="280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Video Questions</w:t>
            </w:r>
          </w:p>
        </w:tc>
        <w:tc>
          <w:tcPr>
            <w:tcW w:type="dxa" w:w="656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Add custom clips (YouTube URL or local .mp4); AI question generation; edit built-in clip questions; export/import .ppa files</w:t>
            </w:r>
          </w:p>
        </w:tc>
      </w:tr>
      <w:tr>
        <w:tc>
          <w:tcPr>
            <w:tcW w:type="dxa" w:w="280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Progress</w:t>
            </w:r>
          </w:p>
        </w:tc>
        <w:tc>
          <w:tcPr>
            <w:tcW w:type="dxa" w:w="656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Configure report settings; download full backup; restore from backup; clear progress data</w:t>
            </w:r>
          </w:p>
        </w:tc>
      </w:tr>
    </w:tbl>
    <w:p>
      <w:pPr>
        <w:spacing w:before="0" w:after="100"/>
      </w:pPr>
    </w:p>
    <w:p>
      <w:pPr>
        <w:pStyle w:val="Heading2"/>
        <w:spacing w:before="300" w:after="80"/>
      </w:pPr>
      <w:r>
        <w:rPr>
          <w:rFonts w:ascii="Arial" w:cs="Arial" w:eastAsia="Arial" w:hAnsi="Arial"/>
          <w:b/>
          <w:bCs/>
          <w:color w:val="4E8B80"/>
          <w:sz w:val="26"/>
          <w:szCs w:val="26"/>
        </w:rPr>
        <w:t xml:space="preserve">4.3  Dirty-Check on Admin Close</w:t>
      </w:r>
    </w:p>
    <w:p>
      <w:pPr>
        <w:spacing w:before="60" w:after="60"/>
      </w:pPr>
      <w:r>
        <w:rPr>
          <w:rFonts w:ascii="Arial" w:cs="Arial" w:eastAsia="Arial" w:hAnsi="Arial"/>
          <w:color w:val="1A2820"/>
          <w:sz w:val="22"/>
          <w:szCs w:val="22"/>
        </w:rPr>
        <w:t xml:space="preserve">All modules with export/import support run a dirty check when closing the admin panel. If any custom items have unsaved export changes, a re-export dialog is shown before the panel closes.</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4C8" w:sz="4"/>
              <w:left w:val="single" w:color="D8D4C8" w:sz="4"/>
              <w:bottom w:val="single" w:color="D8D4C8" w:sz="4"/>
              <w:right w:val="single" w:color="D8D4C8" w:sz="4"/>
            </w:tcBorders>
            <w:shd w:fill="F4F4F0" w:val="clear"/>
            <w:tcMar>
              <w:top w:type="dxa" w:w="100"/>
              <w:left w:type="dxa" w:w="140"/>
              <w:bottom w:type="dxa" w:w="100"/>
              <w:right w:type="dxa" w:w="100"/>
            </w:tcMar>
          </w:tcPr>
          <w:p>
            <w:pPr>
              <w:spacing w:before="40" w:after="40"/>
            </w:pPr>
            <w:r>
              <w:rPr>
                <w:rFonts w:ascii="Courier New" w:cs="Courier New" w:eastAsia="Courier New" w:hAnsi="Courier New"/>
                <w:color w:val="2A2A5A"/>
                <w:sz w:val="18"/>
                <w:szCs w:val="18"/>
              </w:rPr>
              <w:t xml:space="preserve">const closeAdmin = () =&gt; {</w:t>
            </w:r>
          </w:p>
          <w:p>
            <w:pPr>
              <w:spacing w:before="40" w:after="40"/>
            </w:pPr>
            <w:r>
              <w:rPr>
                <w:rFonts w:ascii="Courier New" w:cs="Courier New" w:eastAsia="Courier New" w:hAnsi="Courier New"/>
                <w:color w:val="2A2A5A"/>
                <w:sz w:val="18"/>
                <w:szCs w:val="18"/>
              </w:rPr>
              <w:t xml:space="preserve">  const snaps = ppaGetSnapshots();</w:t>
            </w:r>
          </w:p>
          <w:p>
            <w:pPr>
              <w:spacing w:before="40" w:after="40"/>
            </w:pPr>
            <w:r>
              <w:rPr>
                <w:rFonts w:ascii="Courier New" w:cs="Courier New" w:eastAsia="Courier New" w:hAnsi="Courier New"/>
                <w:color w:val="2A2A5A"/>
                <w:sz w:val="18"/>
                <w:szCs w:val="18"/>
              </w:rPr>
              <w:t xml:space="preserve">  const dirty = customItems.filter(it =&gt; ppaIsItemDirty(it, snaps));</w:t>
            </w:r>
          </w:p>
          <w:p>
            <w:pPr>
              <w:spacing w:before="40" w:after="40"/>
            </w:pPr>
            <w:r>
              <w:rPr>
                <w:rFonts w:ascii="Courier New" w:cs="Courier New" w:eastAsia="Courier New" w:hAnsi="Courier New"/>
                <w:color w:val="2A2A5A"/>
                <w:sz w:val="18"/>
                <w:szCs w:val="18"/>
              </w:rPr>
              <w:t xml:space="preserve">  if (dirty.length &gt; 0) { setShowReexport(true); return; }</w:t>
            </w:r>
          </w:p>
          <w:p>
            <w:pPr>
              <w:spacing w:before="40" w:after="40"/>
            </w:pPr>
            <w:r>
              <w:rPr>
                <w:rFonts w:ascii="Courier New" w:cs="Courier New" w:eastAsia="Courier New" w:hAnsi="Courier New"/>
                <w:color w:val="2A2A5A"/>
                <w:sz w:val="18"/>
                <w:szCs w:val="18"/>
              </w:rPr>
              <w:t xml:space="preserve">  setAdminOpen(false);</w:t>
            </w:r>
          </w:p>
          <w:p>
            <w:pPr>
              <w:spacing w:before="40" w:after="40"/>
            </w:pPr>
            <w:r>
              <w:rPr>
                <w:rFonts w:ascii="Courier New" w:cs="Courier New" w:eastAsia="Courier New" w:hAnsi="Courier New"/>
                <w:color w:val="2A2A5A"/>
                <w:sz w:val="18"/>
                <w:szCs w:val="18"/>
              </w:rPr>
              <w:t xml:space="preserve">};</w:t>
            </w:r>
          </w:p>
        </w:tc>
      </w:tr>
    </w:tbl>
    <w:p>
      <w:pPr>
        <w:spacing w:before="0" w:after="100"/>
      </w:pPr>
    </w:p>
    <w:p>
      <w:r>
        <w:br w:type="page"/>
      </w:r>
    </w:p>
    <w:p>
      <w:pPr>
        <w:pStyle w:val="Heading1"/>
        <w:spacing w:before="400" w:after="120"/>
      </w:pPr>
      <w:r>
        <w:rPr>
          <w:rFonts w:ascii="Arial" w:cs="Arial" w:eastAsia="Arial" w:hAnsi="Arial"/>
          <w:b/>
          <w:bCs/>
          <w:color w:val="2D5A54"/>
          <w:sz w:val="34"/>
          <w:szCs w:val="34"/>
        </w:rPr>
        <w:t xml:space="preserve">5.  Naming Practice Module</w:t>
      </w:r>
    </w:p>
    <w:p>
      <w:pPr>
        <w:pStyle w:val="Heading2"/>
        <w:spacing w:before="300" w:after="80"/>
      </w:pPr>
      <w:r>
        <w:rPr>
          <w:rFonts w:ascii="Arial" w:cs="Arial" w:eastAsia="Arial" w:hAnsi="Arial"/>
          <w:b/>
          <w:bCs/>
          <w:color w:val="4E8B80"/>
          <w:sz w:val="26"/>
          <w:szCs w:val="26"/>
        </w:rPr>
        <w:t xml:space="preserve">5.1  Spaced Repetition Engine</w:t>
      </w:r>
    </w:p>
    <w:p>
      <w:pPr>
        <w:spacing w:before="60" w:after="60"/>
      </w:pPr>
      <w:r>
        <w:rPr>
          <w:rFonts w:ascii="Arial" w:cs="Arial" w:eastAsia="Arial" w:hAnsi="Arial"/>
          <w:color w:val="1A2820"/>
          <w:sz w:val="22"/>
          <w:szCs w:val="22"/>
        </w:rPr>
        <w:t xml:space="preserve">NamingModule.jsx contains a PPA-adapted spaced repetition engine. Standard SM-2 assumes the learner improves over time and uses intervals that grow to weeks or months. PPA is a progressive neurological condition — word-finding can regress even after successful sessions. The engine uses four compensating mechanisms:</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D5A54" w:sz="4"/>
              <w:left w:val="single" w:color="2D5A54" w:sz="4"/>
              <w:bottom w:val="single" w:color="2D5A54" w:sz="4"/>
              <w:right w:val="single" w:color="2D5A54" w:sz="4"/>
            </w:tcBorders>
            <w:shd w:fill="2D5A54" w:val="clear"/>
            <w:tcMar>
              <w:top w:type="dxa" w:w="120"/>
              <w:left w:type="dxa" w:w="160"/>
              <w:bottom w:type="dxa" w:w="120"/>
              <w:right w:type="dxa" w:w="120"/>
            </w:tcMar>
          </w:tcPr>
          <w:p>
            <w:pPr>
              <w:spacing w:before="40" w:after="40"/>
            </w:pPr>
            <w:r>
              <w:rPr>
                <w:rFonts w:ascii="Arial" w:cs="Arial" w:eastAsia="Arial" w:hAnsi="Arial"/>
                <w:b/>
                <w:bCs/>
                <w:color w:val="FFFFFF"/>
                <w:sz w:val="20"/>
                <w:szCs w:val="20"/>
              </w:rPr>
              <w:t xml:space="preserve">Mechanism</w:t>
            </w:r>
          </w:p>
        </w:tc>
        <w:tc>
          <w:tcPr>
            <w:tcW w:type="dxa" w:w="6560"/>
            <w:tcBorders>
              <w:top w:val="single" w:color="2D5A54" w:sz="4"/>
              <w:left w:val="single" w:color="2D5A54" w:sz="4"/>
              <w:bottom w:val="single" w:color="2D5A54" w:sz="4"/>
              <w:right w:val="single" w:color="2D5A54" w:sz="4"/>
            </w:tcBorders>
            <w:shd w:fill="2D5A54" w:val="clear"/>
            <w:tcMar>
              <w:top w:type="dxa" w:w="120"/>
              <w:left w:type="dxa" w:w="160"/>
              <w:bottom w:type="dxa" w:w="120"/>
              <w:right w:type="dxa" w:w="120"/>
            </w:tcMar>
          </w:tcPr>
          <w:p>
            <w:pPr>
              <w:spacing w:before="40" w:after="40"/>
            </w:pPr>
            <w:r>
              <w:rPr>
                <w:rFonts w:ascii="Arial" w:cs="Arial" w:eastAsia="Arial" w:hAnsi="Arial"/>
                <w:b/>
                <w:bCs/>
                <w:color w:val="FFFFFF"/>
                <w:sz w:val="20"/>
                <w:szCs w:val="20"/>
              </w:rPr>
              <w:t xml:space="preserve">Implementation</w:t>
            </w:r>
          </w:p>
        </w:tc>
      </w:tr>
      <w:tr>
        <w:tc>
          <w:tcPr>
            <w:tcW w:type="dxa" w:w="280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Short intervals</w:t>
            </w:r>
          </w:p>
        </w:tc>
        <w:tc>
          <w:tcPr>
            <w:tcW w:type="dxa" w:w="656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MAX_INTERVAL = 5 days. Nothing is ever delayed beyond 5 days regardless of success streak.</w:t>
            </w:r>
          </w:p>
        </w:tc>
      </w:tr>
      <w:tr>
        <w:tc>
          <w:tcPr>
            <w:tcW w:type="dxa" w:w="280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Asymmetric multipliers</w:t>
            </w:r>
          </w:p>
        </w:tc>
        <w:tc>
          <w:tcPr>
            <w:tcW w:type="dxa" w:w="656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correct ×1.2 / semantic_cued ×0.8 / phonemic_cued ×0.5 / failed → reset to 1 day</w:t>
            </w:r>
          </w:p>
        </w:tc>
      </w:tr>
      <w:tr>
        <w:tc>
          <w:tcPr>
            <w:tcW w:type="dxa" w:w="280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Regression decay on load</w:t>
            </w:r>
          </w:p>
        </w:tc>
        <w:tc>
          <w:tcPr>
            <w:tcW w:type="dxa" w:w="656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srApplyDecay() runs on every load. Items overdue by 2× their interval: interval cut 40 %. Overdue by 4×: cut 60 %. Ensures the schedule tightens automatically if sessions become less regular.</w:t>
            </w:r>
          </w:p>
        </w:tc>
      </w:tr>
      <w:tr>
        <w:tc>
          <w:tcPr>
            <w:tcW w:type="dxa" w:w="280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Within-session re-queuing</w:t>
            </w:r>
          </w:p>
        </w:tc>
        <w:tc>
          <w:tcPr>
            <w:tcW w:type="dxa" w:w="656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REQUEUE_RESULTS = {phonemic_cued, failed}. These items are re-inserted into the current session queue REQUEUE_GAP (4) positions ahead, mirroring clinical same-session repetition practice.</w:t>
            </w:r>
          </w:p>
        </w:tc>
      </w:tr>
    </w:tbl>
    <w:p>
      <w:pPr>
        <w:spacing w:before="0" w:after="100"/>
      </w:pPr>
    </w:p>
    <w:p>
      <w:pPr>
        <w:spacing w:before="200" w:after="60"/>
      </w:pPr>
      <w:r>
        <w:rPr>
          <w:rFonts w:ascii="Arial" w:cs="Arial" w:eastAsia="Arial" w:hAnsi="Arial"/>
          <w:b/>
          <w:bCs/>
          <w:color w:val="445544"/>
          <w:sz w:val="22"/>
          <w:szCs w:val="22"/>
        </w:rPr>
        <w:t xml:space="preserve">SR Constants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4C8" w:sz="4"/>
              <w:left w:val="single" w:color="D8D4C8" w:sz="4"/>
              <w:bottom w:val="single" w:color="D8D4C8" w:sz="4"/>
              <w:right w:val="single" w:color="D8D4C8" w:sz="4"/>
            </w:tcBorders>
            <w:shd w:fill="F4F4F0" w:val="clear"/>
            <w:tcMar>
              <w:top w:type="dxa" w:w="100"/>
              <w:left w:type="dxa" w:w="140"/>
              <w:bottom w:type="dxa" w:w="100"/>
              <w:right w:type="dxa" w:w="100"/>
            </w:tcMar>
          </w:tcPr>
          <w:p>
            <w:pPr>
              <w:spacing w:before="40" w:after="40"/>
            </w:pPr>
            <w:r>
              <w:rPr>
                <w:rFonts w:ascii="Courier New" w:cs="Courier New" w:eastAsia="Courier New" w:hAnsi="Courier New"/>
                <w:color w:val="2A2A5A"/>
                <w:sz w:val="18"/>
                <w:szCs w:val="18"/>
              </w:rPr>
              <w:t xml:space="preserve">const SR_KEY       = "ppa_naming_sr";</w:t>
            </w:r>
          </w:p>
          <w:p>
            <w:pPr>
              <w:spacing w:before="40" w:after="40"/>
            </w:pPr>
            <w:r>
              <w:rPr>
                <w:rFonts w:ascii="Courier New" w:cs="Courier New" w:eastAsia="Courier New" w:hAnsi="Courier New"/>
                <w:color w:val="2A2A5A"/>
                <w:sz w:val="18"/>
                <w:szCs w:val="18"/>
              </w:rPr>
              <w:t xml:space="preserve">const MAX_INTERVAL = 5;      // days — hard cap for PPA</w:t>
            </w:r>
          </w:p>
          <w:p>
            <w:pPr>
              <w:spacing w:before="40" w:after="40"/>
            </w:pPr>
            <w:r>
              <w:rPr>
                <w:rFonts w:ascii="Courier New" w:cs="Courier New" w:eastAsia="Courier New" w:hAnsi="Courier New"/>
                <w:color w:val="2A2A5A"/>
                <w:sz w:val="18"/>
                <w:szCs w:val="18"/>
              </w:rPr>
              <w:t xml:space="preserve">const REQUEUE_GAP  = 4;      // positions ahead for within-session re-queue</w:t>
            </w:r>
          </w:p>
          <w:p>
            <w:pPr>
              <w:spacing w:before="40" w:after="40"/>
            </w:pPr>
            <w:r>
              <w:rPr>
                <w:rFonts w:ascii="Courier New" w:cs="Courier New" w:eastAsia="Courier New" w:hAnsi="Courier New"/>
                <w:color w:val="2A2A5A"/>
                <w:sz w:val="18"/>
                <w:szCs w:val="18"/>
              </w:rPr>
              <w:t xml:space="preserve">const SR_FACTOR = {</w:t>
            </w:r>
          </w:p>
          <w:p>
            <w:pPr>
              <w:spacing w:before="40" w:after="40"/>
            </w:pPr>
            <w:r>
              <w:rPr>
                <w:rFonts w:ascii="Courier New" w:cs="Courier New" w:eastAsia="Courier New" w:hAnsi="Courier New"/>
                <w:color w:val="2A2A5A"/>
                <w:sz w:val="18"/>
                <w:szCs w:val="18"/>
              </w:rPr>
              <w:t xml:space="preserve">  correct:       1.2,</w:t>
            </w:r>
          </w:p>
          <w:p>
            <w:pPr>
              <w:spacing w:before="40" w:after="40"/>
            </w:pPr>
            <w:r>
              <w:rPr>
                <w:rFonts w:ascii="Courier New" w:cs="Courier New" w:eastAsia="Courier New" w:hAnsi="Courier New"/>
                <w:color w:val="2A2A5A"/>
                <w:sz w:val="18"/>
                <w:szCs w:val="18"/>
              </w:rPr>
              <w:t xml:space="preserve">  semantic_cued: 0.8,</w:t>
            </w:r>
          </w:p>
          <w:p>
            <w:pPr>
              <w:spacing w:before="40" w:after="40"/>
            </w:pPr>
            <w:r>
              <w:rPr>
                <w:rFonts w:ascii="Courier New" w:cs="Courier New" w:eastAsia="Courier New" w:hAnsi="Courier New"/>
                <w:color w:val="2A2A5A"/>
                <w:sz w:val="18"/>
                <w:szCs w:val="18"/>
              </w:rPr>
              <w:t xml:space="preserve">  phonemic_cued: 0.5,</w:t>
            </w:r>
          </w:p>
          <w:p>
            <w:pPr>
              <w:spacing w:before="40" w:after="40"/>
            </w:pPr>
            <w:r>
              <w:rPr>
                <w:rFonts w:ascii="Courier New" w:cs="Courier New" w:eastAsia="Courier New" w:hAnsi="Courier New"/>
                <w:color w:val="2A2A5A"/>
                <w:sz w:val="18"/>
                <w:szCs w:val="18"/>
              </w:rPr>
              <w:t xml:space="preserve">  failed:        0,   // special-cased: resets to 1 day</w:t>
            </w:r>
          </w:p>
          <w:p>
            <w:pPr>
              <w:spacing w:before="40" w:after="40"/>
            </w:pPr>
            <w:r>
              <w:rPr>
                <w:rFonts w:ascii="Courier New" w:cs="Courier New" w:eastAsia="Courier New" w:hAnsi="Courier New"/>
                <w:color w:val="2A2A5A"/>
                <w:sz w:val="18"/>
                <w:szCs w:val="18"/>
              </w:rPr>
              <w:t xml:space="preserve">};</w:t>
            </w:r>
          </w:p>
          <w:p>
            <w:pPr>
              <w:spacing w:before="40" w:after="40"/>
            </w:pPr>
            <w:r>
              <w:rPr>
                <w:rFonts w:ascii="Courier New" w:cs="Courier New" w:eastAsia="Courier New" w:hAnsi="Courier New"/>
                <w:color w:val="2A2A5A"/>
                <w:sz w:val="18"/>
                <w:szCs w:val="18"/>
              </w:rPr>
              <w:t xml:space="preserve">const REQUEUE_RESULTS = new Set(["phonemic_cued", "failed"]);</w:t>
            </w:r>
          </w:p>
        </w:tc>
      </w:tr>
    </w:tbl>
    <w:p>
      <w:pPr>
        <w:spacing w:before="0" w:after="100"/>
      </w:pPr>
    </w:p>
    <w:p>
      <w:pPr>
        <w:spacing w:before="200" w:after="60"/>
      </w:pPr>
      <w:r>
        <w:rPr>
          <w:rFonts w:ascii="Arial" w:cs="Arial" w:eastAsia="Arial" w:hAnsi="Arial"/>
          <w:b/>
          <w:bCs/>
          <w:color w:val="445544"/>
          <w:sz w:val="22"/>
          <w:szCs w:val="22"/>
        </w:rPr>
        <w:t xml:space="preserve">SR State Shape</w:t>
      </w:r>
    </w:p>
    <w:p>
      <w:pPr>
        <w:spacing w:before="60" w:after="60"/>
      </w:pPr>
      <w:r>
        <w:rPr>
          <w:rFonts w:ascii="Arial" w:cs="Arial" w:eastAsia="Arial" w:hAnsi="Arial"/>
          <w:color w:val="1A2820"/>
          <w:sz w:val="22"/>
          <w:szCs w:val="22"/>
        </w:rPr>
        <w:t xml:space="preserve">Stored in localStorage key </w:t>
      </w:r>
      <w:r>
        <w:rPr>
          <w:rFonts w:ascii="Courier New" w:cs="Courier New" w:eastAsia="Courier New" w:hAnsi="Courier New"/>
          <w:color w:val="3A3A3A"/>
          <w:sz w:val="18"/>
          <w:szCs w:val="18"/>
        </w:rPr>
        <w:t xml:space="preserve">ppa_naming_sr</w:t>
      </w:r>
      <w:r>
        <w:rPr>
          <w:rFonts w:ascii="Arial" w:cs="Arial" w:eastAsia="Arial" w:hAnsi="Arial"/>
          <w:color w:val="1A2820"/>
          <w:sz w:val="22"/>
          <w:szCs w:val="22"/>
        </w:rPr>
        <w:t xml:space="preserve"> as a plain object keyed by 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4C8" w:sz="4"/>
              <w:left w:val="single" w:color="D8D4C8" w:sz="4"/>
              <w:bottom w:val="single" w:color="D8D4C8" w:sz="4"/>
              <w:right w:val="single" w:color="D8D4C8" w:sz="4"/>
            </w:tcBorders>
            <w:shd w:fill="F4F4F0" w:val="clear"/>
            <w:tcMar>
              <w:top w:type="dxa" w:w="100"/>
              <w:left w:type="dxa" w:w="140"/>
              <w:bottom w:type="dxa" w:w="100"/>
              <w:right w:type="dxa" w:w="100"/>
            </w:tcMar>
          </w:tcPr>
          <w:p>
            <w:pPr>
              <w:spacing w:before="40" w:after="40"/>
            </w:pPr>
            <w:r>
              <w:rPr>
                <w:rFonts w:ascii="Courier New" w:cs="Courier New" w:eastAsia="Courier New" w:hAnsi="Courier New"/>
                <w:color w:val="2A2A5A"/>
                <w:sz w:val="18"/>
                <w:szCs w:val="18"/>
              </w:rPr>
              <w:t xml:space="preserve">{</w:t>
            </w:r>
          </w:p>
          <w:p>
            <w:pPr>
              <w:spacing w:before="40" w:after="40"/>
            </w:pPr>
            <w:r>
              <w:rPr>
                <w:rFonts w:ascii="Courier New" w:cs="Courier New" w:eastAsia="Courier New" w:hAnsi="Courier New"/>
                <w:color w:val="2A2A5A"/>
                <w:sz w:val="18"/>
                <w:szCs w:val="18"/>
              </w:rPr>
              <w:t xml:space="preserve">  [word]: {</w:t>
            </w:r>
          </w:p>
          <w:p>
            <w:pPr>
              <w:spacing w:before="40" w:after="40"/>
            </w:pPr>
            <w:r>
              <w:rPr>
                <w:rFonts w:ascii="Courier New" w:cs="Courier New" w:eastAsia="Courier New" w:hAnsi="Courier New"/>
                <w:color w:val="2A2A5A"/>
                <w:sz w:val="18"/>
                <w:szCs w:val="18"/>
              </w:rPr>
              <w:t xml:space="preserve">    interval:   number,   // current interval in days (1–5)</w:t>
            </w:r>
          </w:p>
          <w:p>
            <w:pPr>
              <w:spacing w:before="40" w:after="40"/>
            </w:pPr>
            <w:r>
              <w:rPr>
                <w:rFonts w:ascii="Courier New" w:cs="Courier New" w:eastAsia="Courier New" w:hAnsi="Courier New"/>
                <w:color w:val="2A2A5A"/>
                <w:sz w:val="18"/>
                <w:szCs w:val="18"/>
              </w:rPr>
              <w:t xml:space="preserve">    dueDate:    string,   // ISO date string YYYY-MM-DD</w:t>
            </w:r>
          </w:p>
          <w:p>
            <w:pPr>
              <w:spacing w:before="40" w:after="40"/>
            </w:pPr>
            <w:r>
              <w:rPr>
                <w:rFonts w:ascii="Courier New" w:cs="Courier New" w:eastAsia="Courier New" w:hAnsi="Courier New"/>
                <w:color w:val="2A2A5A"/>
                <w:sz w:val="18"/>
                <w:szCs w:val="18"/>
              </w:rPr>
              <w:t xml:space="preserve">    streak:     number,   // consecutive non-failed attempts</w:t>
            </w:r>
          </w:p>
          <w:p>
            <w:pPr>
              <w:spacing w:before="40" w:after="40"/>
            </w:pPr>
            <w:r>
              <w:rPr>
                <w:rFonts w:ascii="Courier New" w:cs="Courier New" w:eastAsia="Courier New" w:hAnsi="Courier New"/>
                <w:color w:val="2A2A5A"/>
                <w:sz w:val="18"/>
                <w:szCs w:val="18"/>
              </w:rPr>
              <w:t xml:space="preserve">    lastResult: string,   // correct | semantic_cued | phonemic_cued | failed</w:t>
            </w:r>
          </w:p>
          <w:p>
            <w:pPr>
              <w:spacing w:before="40" w:after="40"/>
            </w:pPr>
            <w:r>
              <w:rPr>
                <w:rFonts w:ascii="Courier New" w:cs="Courier New" w:eastAsia="Courier New" w:hAnsi="Courier New"/>
                <w:color w:val="2A2A5A"/>
                <w:sz w:val="18"/>
                <w:szCs w:val="18"/>
              </w:rPr>
              <w:t xml:space="preserve">    lastSeen:   string,   // ISO date of most recent practice</w:t>
            </w:r>
          </w:p>
          <w:p>
            <w:pPr>
              <w:spacing w:before="40" w:after="40"/>
            </w:pPr>
            <w:r>
              <w:rPr>
                <w:rFonts w:ascii="Courier New" w:cs="Courier New" w:eastAsia="Courier New" w:hAnsi="Courier New"/>
                <w:color w:val="2A2A5A"/>
                <w:sz w:val="18"/>
                <w:szCs w:val="18"/>
              </w:rPr>
              <w:t xml:space="preserve">  }</w:t>
            </w:r>
          </w:p>
          <w:p>
            <w:pPr>
              <w:spacing w:before="40" w:after="40"/>
            </w:pPr>
            <w:r>
              <w:rPr>
                <w:rFonts w:ascii="Courier New" w:cs="Courier New" w:eastAsia="Courier New" w:hAnsi="Courier New"/>
                <w:color w:val="2A2A5A"/>
                <w:sz w:val="18"/>
                <w:szCs w:val="18"/>
              </w:rPr>
              <w:t xml:space="preserve">}</w:t>
            </w:r>
          </w:p>
        </w:tc>
      </w:tr>
    </w:tbl>
    <w:p>
      <w:pPr>
        <w:spacing w:before="0" w:after="100"/>
      </w:pPr>
    </w:p>
    <w:p>
      <w:pPr>
        <w:spacing w:before="200" w:after="60"/>
      </w:pPr>
      <w:r>
        <w:rPr>
          <w:rFonts w:ascii="Arial" w:cs="Arial" w:eastAsia="Arial" w:hAnsi="Arial"/>
          <w:b/>
          <w:bCs/>
          <w:color w:val="445544"/>
          <w:sz w:val="22"/>
          <w:szCs w:val="22"/>
        </w:rPr>
        <w:t xml:space="preserve">SR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D5A54" w:sz="4"/>
              <w:left w:val="single" w:color="2D5A54" w:sz="4"/>
              <w:bottom w:val="single" w:color="2D5A54" w:sz="4"/>
              <w:right w:val="single" w:color="2D5A54" w:sz="4"/>
            </w:tcBorders>
            <w:shd w:fill="2D5A54" w:val="clear"/>
            <w:tcMar>
              <w:top w:type="dxa" w:w="120"/>
              <w:left w:type="dxa" w:w="160"/>
              <w:bottom w:type="dxa" w:w="120"/>
              <w:right w:type="dxa" w:w="120"/>
            </w:tcMar>
          </w:tcPr>
          <w:p>
            <w:pPr>
              <w:spacing w:before="40" w:after="40"/>
            </w:pPr>
            <w:r>
              <w:rPr>
                <w:rFonts w:ascii="Arial" w:cs="Arial" w:eastAsia="Arial" w:hAnsi="Arial"/>
                <w:b/>
                <w:bCs/>
                <w:color w:val="FFFFFF"/>
                <w:sz w:val="20"/>
                <w:szCs w:val="20"/>
              </w:rPr>
              <w:t xml:space="preserve">Function</w:t>
            </w:r>
          </w:p>
        </w:tc>
        <w:tc>
          <w:tcPr>
            <w:tcW w:type="dxa" w:w="6160"/>
            <w:tcBorders>
              <w:top w:val="single" w:color="2D5A54" w:sz="4"/>
              <w:left w:val="single" w:color="2D5A54" w:sz="4"/>
              <w:bottom w:val="single" w:color="2D5A54" w:sz="4"/>
              <w:right w:val="single" w:color="2D5A54" w:sz="4"/>
            </w:tcBorders>
            <w:shd w:fill="2D5A54" w:val="clear"/>
            <w:tcMar>
              <w:top w:type="dxa" w:w="120"/>
              <w:left w:type="dxa" w:w="160"/>
              <w:bottom w:type="dxa" w:w="120"/>
              <w:right w:type="dxa" w:w="120"/>
            </w:tcMar>
          </w:tcPr>
          <w:p>
            <w:pPr>
              <w:spacing w:before="40" w:after="40"/>
            </w:pPr>
            <w:r>
              <w:rPr>
                <w:rFonts w:ascii="Arial" w:cs="Arial" w:eastAsia="Arial" w:hAnsi="Arial"/>
                <w:b/>
                <w:bCs/>
                <w:color w:val="FFFFFF"/>
                <w:sz w:val="20"/>
                <w:szCs w:val="20"/>
              </w:rPr>
              <w:t xml:space="preserve">Behaviour</w:t>
            </w:r>
          </w:p>
        </w:tc>
      </w:tr>
      <w:tr>
        <w:tc>
          <w:tcPr>
            <w:tcW w:type="dxa" w:w="320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srLoad()</w:t>
            </w:r>
          </w:p>
        </w:tc>
        <w:tc>
          <w:tcPr>
            <w:tcW w:type="dxa" w:w="616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Reads ppa_naming_sr from localStorage; returns {} on error</w:t>
            </w:r>
          </w:p>
        </w:tc>
      </w:tr>
      <w:tr>
        <w:tc>
          <w:tcPr>
            <w:tcW w:type="dxa" w:w="320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srSave(state)</w:t>
            </w:r>
          </w:p>
        </w:tc>
        <w:tc>
          <w:tcPr>
            <w:tcW w:type="dxa" w:w="616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Writes state to ppa_naming_sr</w:t>
            </w:r>
          </w:p>
        </w:tc>
      </w:tr>
      <w:tr>
        <w:tc>
          <w:tcPr>
            <w:tcW w:type="dxa" w:w="320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srApplyDecay(state)</w:t>
            </w:r>
          </w:p>
        </w:tc>
        <w:tc>
          <w:tcPr>
            <w:tcW w:type="dxa" w:w="616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Applies regression decay for items that are overdue relative to their stored interval; returns updated state</w:t>
            </w:r>
          </w:p>
        </w:tc>
      </w:tr>
      <w:tr>
        <w:tc>
          <w:tcPr>
            <w:tcW w:type="dxa" w:w="320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srRecord(state, word, result)</w:t>
            </w:r>
          </w:p>
        </w:tc>
        <w:tc>
          <w:tcPr>
            <w:tcW w:type="dxa" w:w="616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Calculates next interval and due date; increments/resets streak; returns new state (does not save — caller must call srSave)</w:t>
            </w:r>
          </w:p>
        </w:tc>
      </w:tr>
      <w:tr>
        <w:tc>
          <w:tcPr>
            <w:tcW w:type="dxa" w:w="320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srRebuildFromHistory()</w:t>
            </w:r>
          </w:p>
        </w:tc>
        <w:tc>
          <w:tcPr>
            <w:tcW w:type="dxa" w:w="616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Scans all ppa_progress_YYYY-MM-DD keys in chronological order and replays naming events to construct an initial SR state for returning users</w:t>
            </w:r>
          </w:p>
        </w:tc>
      </w:tr>
      <w:tr>
        <w:tc>
          <w:tcPr>
            <w:tcW w:type="dxa" w:w="320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srLoadOrBootstrap()</w:t>
            </w:r>
          </w:p>
        </w:tc>
        <w:tc>
          <w:tcPr>
            <w:tcW w:type="dxa" w:w="616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Calls srLoad(); if key absent, calls srRebuildFromHistory(); then applies srApplyDecay() and persists; used as useState initialiser</w:t>
            </w:r>
          </w:p>
        </w:tc>
      </w:tr>
      <w:tr>
        <w:tc>
          <w:tcPr>
            <w:tcW w:type="dxa" w:w="320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srQueue(items, srState)</w:t>
            </w:r>
          </w:p>
        </w:tc>
        <w:tc>
          <w:tcPr>
            <w:tcW w:type="dxa" w:w="616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Returns ordered array of item indices: overdue (most overdue first), then new, then upcoming (soonest first)</w:t>
            </w:r>
          </w:p>
        </w:tc>
      </w:tr>
    </w:tbl>
    <w:p>
      <w:pPr>
        <w:spacing w:before="0" w:after="100"/>
      </w:pPr>
    </w:p>
    <w:p>
      <w:pPr>
        <w:spacing w:before="200" w:after="60"/>
      </w:pPr>
      <w:r>
        <w:rPr>
          <w:rFonts w:ascii="Arial" w:cs="Arial" w:eastAsia="Arial" w:hAnsi="Arial"/>
          <w:b/>
          <w:bCs/>
          <w:color w:val="445544"/>
          <w:sz w:val="22"/>
          <w:szCs w:val="22"/>
        </w:rPr>
        <w:t xml:space="preserve">Queue Priority and Within-Session Re-queue</w:t>
      </w:r>
    </w:p>
    <w:p>
      <w:pPr>
        <w:spacing w:before="60" w:after="60"/>
      </w:pPr>
      <w:r>
        <w:rPr>
          <w:rFonts w:ascii="Arial" w:cs="Arial" w:eastAsia="Arial" w:hAnsi="Arial"/>
          <w:color w:val="1A2820"/>
          <w:sz w:val="22"/>
          <w:szCs w:val="22"/>
        </w:rPr>
        <w:t xml:space="preserve">The session queue is rebuilt on every next() call after srApplyDecay() is applied. If the current word triggered a REQUEUE_RESULTS result, it is spliced back into the queue at position currentPos + REQUEUE_GAP so the patient practises it again before moving too far ahead.</w:t>
      </w:r>
    </w:p>
    <w:p>
      <w:pPr>
        <w:spacing w:before="0" w:after="100"/>
      </w:pPr>
    </w:p>
    <w:p>
      <w:pPr>
        <w:pStyle w:val="Heading2"/>
        <w:spacing w:before="300" w:after="80"/>
      </w:pPr>
      <w:r>
        <w:rPr>
          <w:rFonts w:ascii="Arial" w:cs="Arial" w:eastAsia="Arial" w:hAnsi="Arial"/>
          <w:b/>
          <w:bCs/>
          <w:color w:val="4E8B80"/>
          <w:sz w:val="26"/>
          <w:szCs w:val="26"/>
        </w:rPr>
        <w:t xml:space="preserve">5.2  Graphic Picker</w:t>
      </w:r>
    </w:p>
    <w:p>
      <w:pPr>
        <w:spacing w:before="60" w:after="60"/>
      </w:pPr>
      <w:r>
        <w:rPr>
          <w:rFonts w:ascii="Arial" w:cs="Arial" w:eastAsia="Arial" w:hAnsi="Arial"/>
          <w:color w:val="1A2820"/>
          <w:sz w:val="22"/>
          <w:szCs w:val="22"/>
        </w:rPr>
        <w:t xml:space="preserve">The GraphicPicker component in NamingModule.jsx provides four tabs for selecting a naming item's graphic:</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2D5A54" w:sz="4"/>
              <w:left w:val="single" w:color="2D5A54" w:sz="4"/>
              <w:bottom w:val="single" w:color="2D5A54" w:sz="4"/>
              <w:right w:val="single" w:color="2D5A54" w:sz="4"/>
            </w:tcBorders>
            <w:shd w:fill="2D5A54" w:val="clear"/>
            <w:tcMar>
              <w:top w:type="dxa" w:w="120"/>
              <w:left w:type="dxa" w:w="160"/>
              <w:bottom w:type="dxa" w:w="120"/>
              <w:right w:type="dxa" w:w="120"/>
            </w:tcMar>
          </w:tcPr>
          <w:p>
            <w:pPr>
              <w:spacing w:before="40" w:after="40"/>
            </w:pPr>
            <w:r>
              <w:rPr>
                <w:rFonts w:ascii="Arial" w:cs="Arial" w:eastAsia="Arial" w:hAnsi="Arial"/>
                <w:b/>
                <w:bCs/>
                <w:color w:val="FFFFFF"/>
                <w:sz w:val="20"/>
                <w:szCs w:val="20"/>
              </w:rPr>
              <w:t xml:space="preserve">Tab</w:t>
            </w:r>
          </w:p>
        </w:tc>
        <w:tc>
          <w:tcPr>
            <w:tcW w:type="dxa" w:w="7160"/>
            <w:tcBorders>
              <w:top w:val="single" w:color="2D5A54" w:sz="4"/>
              <w:left w:val="single" w:color="2D5A54" w:sz="4"/>
              <w:bottom w:val="single" w:color="2D5A54" w:sz="4"/>
              <w:right w:val="single" w:color="2D5A54" w:sz="4"/>
            </w:tcBorders>
            <w:shd w:fill="2D5A54" w:val="clear"/>
            <w:tcMar>
              <w:top w:type="dxa" w:w="120"/>
              <w:left w:type="dxa" w:w="160"/>
              <w:bottom w:type="dxa" w:w="120"/>
              <w:right w:type="dxa" w:w="120"/>
            </w:tcMar>
          </w:tcPr>
          <w:p>
            <w:pPr>
              <w:spacing w:before="40" w:after="40"/>
            </w:pPr>
            <w:r>
              <w:rPr>
                <w:rFonts w:ascii="Arial" w:cs="Arial" w:eastAsia="Arial" w:hAnsi="Arial"/>
                <w:b/>
                <w:bCs/>
                <w:color w:val="FFFFFF"/>
                <w:sz w:val="20"/>
                <w:szCs w:val="20"/>
              </w:rPr>
              <w:t xml:space="preserve">Mechanism</w:t>
            </w:r>
          </w:p>
        </w:tc>
      </w:tr>
      <w:tr>
        <w:tc>
          <w:tcPr>
            <w:tcW w:type="dxa" w:w="220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 Pick emoji</w:t>
            </w:r>
          </w:p>
        </w:tc>
        <w:tc>
          <w:tcPr>
            <w:tcW w:type="dxa" w:w="716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Categorised grid of emoji sets; click to select</w:t>
            </w:r>
          </w:p>
        </w:tc>
      </w:tr>
      <w:tr>
        <w:tc>
          <w:tcPr>
            <w:tcW w:type="dxa" w:w="220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 Type emoji</w:t>
            </w:r>
          </w:p>
        </w:tc>
        <w:tc>
          <w:tcPr>
            <w:tcW w:type="dxa" w:w="716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Free-text input for pasting any Unicode emoji or symbol</w:t>
            </w:r>
          </w:p>
        </w:tc>
      </w:tr>
      <w:tr>
        <w:tc>
          <w:tcPr>
            <w:tcW w:type="dxa" w:w="220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 Upload photo</w:t>
            </w:r>
          </w:p>
        </w:tc>
        <w:tc>
          <w:tcPr>
            <w:tcW w:type="dxa" w:w="716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Hidden &lt;input type='file' accept='image/*,.heic,.heif'&gt; triggered by a styled button and a drag-and-drop zone. Calls compressImageFile() to produce a JPEG data-URL stored in the item's graphic field.</w:t>
            </w:r>
          </w:p>
        </w:tc>
      </w:tr>
      <w:tr>
        <w:tc>
          <w:tcPr>
            <w:tcW w:type="dxa" w:w="220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 Image URL</w:t>
            </w:r>
          </w:p>
        </w:tc>
        <w:tc>
          <w:tcPr>
            <w:tcW w:type="dxa" w:w="716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Paste an http/https URL; stored directly as the graphic value</w:t>
            </w:r>
          </w:p>
        </w:tc>
      </w:tr>
    </w:tbl>
    <w:p>
      <w:pPr>
        <w:spacing w:before="0" w:after="100"/>
      </w:pPr>
    </w:p>
    <w:p>
      <w:pPr>
        <w:spacing w:before="200" w:after="60"/>
      </w:pPr>
      <w:r>
        <w:rPr>
          <w:rFonts w:ascii="Arial" w:cs="Arial" w:eastAsia="Arial" w:hAnsi="Arial"/>
          <w:b/>
          <w:bCs/>
          <w:color w:val="445544"/>
          <w:sz w:val="22"/>
          <w:szCs w:val="22"/>
        </w:rPr>
        <w:t xml:space="preserve">isImageGraphic() Helper</w:t>
      </w:r>
    </w:p>
    <w:p>
      <w:pPr>
        <w:spacing w:before="60" w:after="60"/>
      </w:pPr>
      <w:r>
        <w:rPr>
          <w:rFonts w:ascii="Arial" w:cs="Arial" w:eastAsia="Arial" w:hAnsi="Arial"/>
          <w:color w:val="1A2820"/>
          <w:sz w:val="22"/>
          <w:szCs w:val="22"/>
        </w:rPr>
        <w:t xml:space="preserve">Replaces scattered </w:t>
      </w:r>
      <w:r>
        <w:rPr>
          <w:rFonts w:ascii="Courier New" w:cs="Courier New" w:eastAsia="Courier New" w:hAnsi="Courier New"/>
          <w:color w:val="3A3A3A"/>
          <w:sz w:val="18"/>
          <w:szCs w:val="18"/>
        </w:rPr>
        <w:t xml:space="preserve">startsWith("http")</w:t>
      </w:r>
      <w:r>
        <w:rPr>
          <w:rFonts w:ascii="Arial" w:cs="Arial" w:eastAsia="Arial" w:hAnsi="Arial"/>
          <w:color w:val="1A2820"/>
          <w:sz w:val="22"/>
          <w:szCs w:val="22"/>
        </w:rPr>
        <w:t xml:space="preserve"> checks throughout the file. Returns true for both http: URLs and data: base64 images: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4C8" w:sz="4"/>
              <w:left w:val="single" w:color="D8D4C8" w:sz="4"/>
              <w:bottom w:val="single" w:color="D8D4C8" w:sz="4"/>
              <w:right w:val="single" w:color="D8D4C8" w:sz="4"/>
            </w:tcBorders>
            <w:shd w:fill="F4F4F0" w:val="clear"/>
            <w:tcMar>
              <w:top w:type="dxa" w:w="100"/>
              <w:left w:type="dxa" w:w="140"/>
              <w:bottom w:type="dxa" w:w="100"/>
              <w:right w:type="dxa" w:w="100"/>
            </w:tcMar>
          </w:tcPr>
          <w:p>
            <w:pPr>
              <w:spacing w:before="40" w:after="40"/>
            </w:pPr>
            <w:r>
              <w:rPr>
                <w:rFonts w:ascii="Courier New" w:cs="Courier New" w:eastAsia="Courier New" w:hAnsi="Courier New"/>
                <w:color w:val="2A2A5A"/>
                <w:sz w:val="18"/>
                <w:szCs w:val="18"/>
              </w:rPr>
              <w:t xml:space="preserve">function isImageGraphic(g) {</w:t>
            </w:r>
          </w:p>
          <w:p>
            <w:pPr>
              <w:spacing w:before="40" w:after="40"/>
            </w:pPr>
            <w:r>
              <w:rPr>
                <w:rFonts w:ascii="Courier New" w:cs="Courier New" w:eastAsia="Courier New" w:hAnsi="Courier New"/>
                <w:color w:val="2A2A5A"/>
                <w:sz w:val="18"/>
                <w:szCs w:val="18"/>
              </w:rPr>
              <w:t xml:space="preserve">  return g?.startsWith?.("http") || g?.startsWith?.("data:");</w:t>
            </w:r>
          </w:p>
          <w:p>
            <w:pPr>
              <w:spacing w:before="40" w:after="40"/>
            </w:pPr>
            <w:r>
              <w:rPr>
                <w:rFonts w:ascii="Courier New" w:cs="Courier New" w:eastAsia="Courier New" w:hAnsi="Courier New"/>
                <w:color w:val="2A2A5A"/>
                <w:sz w:val="18"/>
                <w:szCs w:val="18"/>
              </w:rPr>
              <w:t xml:space="preserve">}</w:t>
            </w:r>
          </w:p>
        </w:tc>
      </w:tr>
    </w:tbl>
    <w:p>
      <w:pPr>
        <w:spacing w:before="0" w:after="100"/>
      </w:pPr>
    </w:p>
    <w:p>
      <w:pPr>
        <w:spacing w:before="200" w:after="60"/>
      </w:pPr>
      <w:r>
        <w:rPr>
          <w:rFonts w:ascii="Arial" w:cs="Arial" w:eastAsia="Arial" w:hAnsi="Arial"/>
          <w:b/>
          <w:bCs/>
          <w:color w:val="445544"/>
          <w:sz w:val="22"/>
          <w:szCs w:val="22"/>
        </w:rPr>
        <w:t xml:space="preserve">compressImageFile() Helper</w:t>
      </w:r>
    </w:p>
    <w:p>
      <w:pPr>
        <w:spacing w:before="60" w:after="60"/>
      </w:pPr>
      <w:r>
        <w:rPr>
          <w:rFonts w:ascii="Arial" w:cs="Arial" w:eastAsia="Arial" w:hAnsi="Arial"/>
          <w:color w:val="1A2820"/>
          <w:sz w:val="22"/>
          <w:szCs w:val="22"/>
        </w:rPr>
        <w:t xml:space="preserve">Resizes and JPEG-compresses a browser File object using an offscreen canvas. Ensures images stay well under localStorage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4C8" w:sz="4"/>
              <w:left w:val="single" w:color="D8D4C8" w:sz="4"/>
              <w:bottom w:val="single" w:color="D8D4C8" w:sz="4"/>
              <w:right w:val="single" w:color="D8D4C8" w:sz="4"/>
            </w:tcBorders>
            <w:shd w:fill="F4F4F0" w:val="clear"/>
            <w:tcMar>
              <w:top w:type="dxa" w:w="100"/>
              <w:left w:type="dxa" w:w="140"/>
              <w:bottom w:type="dxa" w:w="100"/>
              <w:right w:type="dxa" w:w="100"/>
            </w:tcMar>
          </w:tcPr>
          <w:p>
            <w:pPr>
              <w:spacing w:before="40" w:after="40"/>
            </w:pPr>
            <w:r>
              <w:rPr>
                <w:rFonts w:ascii="Courier New" w:cs="Courier New" w:eastAsia="Courier New" w:hAnsi="Courier New"/>
                <w:color w:val="2A2A5A"/>
                <w:sz w:val="18"/>
                <w:szCs w:val="18"/>
              </w:rPr>
              <w:t xml:space="preserve">function compressImageFile(file, maxSide = 240, quality = 0.75)</w:t>
            </w:r>
          </w:p>
          <w:p>
            <w:pPr>
              <w:spacing w:before="40" w:after="40"/>
            </w:pPr>
            <w:r>
              <w:rPr>
                <w:rFonts w:ascii="Courier New" w:cs="Courier New" w:eastAsia="Courier New" w:hAnsi="Courier New"/>
                <w:color w:val="2A2A5A"/>
                <w:sz w:val="18"/>
                <w:szCs w:val="18"/>
              </w:rPr>
              <w:t xml:space="preserve">// → Promise&lt;string&gt;  (JPEG data-URL)</w:t>
            </w:r>
          </w:p>
          <w:p>
            <w:pPr>
              <w:spacing w:before="40" w:after="40"/>
            </w:pPr>
            <w:r>
              <w:rPr>
                <w:rFonts w:ascii="Courier New" w:cs="Courier New" w:eastAsia="Courier New" w:hAnsi="Courier New"/>
                <w:color w:val="2A2A5A"/>
                <w:sz w:val="18"/>
                <w:szCs w:val="18"/>
              </w:rPr>
              <w:t xml:space="preserve">// maxSide: caps the longer dimension in pixels</w:t>
            </w:r>
          </w:p>
          <w:p>
            <w:pPr>
              <w:spacing w:before="40" w:after="40"/>
            </w:pPr>
            <w:r>
              <w:rPr>
                <w:rFonts w:ascii="Courier New" w:cs="Courier New" w:eastAsia="Courier New" w:hAnsi="Courier New"/>
                <w:color w:val="2A2A5A"/>
                <w:sz w:val="18"/>
                <w:szCs w:val="18"/>
              </w:rPr>
              <w:t xml:space="preserve">// quality: JPEG quality 0–1</w:t>
            </w:r>
          </w:p>
          <w:p>
            <w:pPr>
              <w:spacing w:before="40" w:after="40"/>
            </w:pPr>
            <w:r>
              <w:rPr>
                <w:rFonts w:ascii="Courier New" w:cs="Courier New" w:eastAsia="Courier New" w:hAnsi="Courier New"/>
                <w:color w:val="2A2A5A"/>
                <w:sz w:val="18"/>
                <w:szCs w:val="18"/>
              </w:rPr>
              <w:t xml:space="preserve">// Reads via FileReader → draws on canvas → exports toDataURL('image/jpeg', quality)</w:t>
            </w:r>
          </w:p>
        </w:tc>
      </w:tr>
    </w:tbl>
    <w:p>
      <w:pPr>
        <w:spacing w:before="0" w:after="100"/>
      </w:pPr>
    </w:p>
    <w:p>
      <w:pPr>
        <w:spacing w:before="200" w:after="60"/>
      </w:pPr>
      <w:r>
        <w:rPr>
          <w:rFonts w:ascii="Arial" w:cs="Arial" w:eastAsia="Arial" w:hAnsi="Arial"/>
          <w:b/>
          <w:bCs/>
          <w:color w:val="445544"/>
          <w:sz w:val="22"/>
          <w:szCs w:val="22"/>
        </w:rPr>
        <w:t xml:space="preserve">Drag-and-Drop</w:t>
      </w:r>
    </w:p>
    <w:p>
      <w:pPr>
        <w:spacing w:before="60" w:after="60"/>
      </w:pPr>
      <w:r>
        <w:rPr>
          <w:rFonts w:ascii="Arial" w:cs="Arial" w:eastAsia="Arial" w:hAnsi="Arial"/>
          <w:color w:val="1A2820"/>
          <w:sz w:val="22"/>
          <w:szCs w:val="22"/>
        </w:rPr>
        <w:t xml:space="preserve">The upload drop zone handles </w:t>
      </w:r>
      <w:r>
        <w:rPr>
          <w:rFonts w:ascii="Courier New" w:cs="Courier New" w:eastAsia="Courier New" w:hAnsi="Courier New"/>
          <w:color w:val="3A3A3A"/>
          <w:sz w:val="18"/>
          <w:szCs w:val="18"/>
        </w:rPr>
        <w:t xml:space="preserve">onDrop</w:t>
      </w:r>
      <w:r>
        <w:rPr>
          <w:rFonts w:ascii="Arial" w:cs="Arial" w:eastAsia="Arial" w:hAnsi="Arial"/>
          <w:color w:val="1A2820"/>
          <w:sz w:val="22"/>
          <w:szCs w:val="22"/>
        </w:rPr>
        <w:t xml:space="preserve">, </w:t>
      </w:r>
      <w:r>
        <w:rPr>
          <w:rFonts w:ascii="Courier New" w:cs="Courier New" w:eastAsia="Courier New" w:hAnsi="Courier New"/>
          <w:color w:val="3A3A3A"/>
          <w:sz w:val="18"/>
          <w:szCs w:val="18"/>
        </w:rPr>
        <w:t xml:space="preserve">onDragOver</w:t>
      </w:r>
      <w:r>
        <w:rPr>
          <w:rFonts w:ascii="Arial" w:cs="Arial" w:eastAsia="Arial" w:hAnsi="Arial"/>
          <w:color w:val="1A2820"/>
          <w:sz w:val="22"/>
          <w:szCs w:val="22"/>
        </w:rPr>
        <w:t xml:space="preserve">, and </w:t>
      </w:r>
      <w:r>
        <w:rPr>
          <w:rFonts w:ascii="Courier New" w:cs="Courier New" w:eastAsia="Courier New" w:hAnsi="Courier New"/>
          <w:color w:val="3A3A3A"/>
          <w:sz w:val="18"/>
          <w:szCs w:val="18"/>
        </w:rPr>
        <w:t xml:space="preserve">onDragLeave</w:t>
      </w:r>
      <w:r>
        <w:rPr>
          <w:rFonts w:ascii="Arial" w:cs="Arial" w:eastAsia="Arial" w:hAnsi="Arial"/>
          <w:color w:val="1A2820"/>
          <w:sz w:val="22"/>
          <w:szCs w:val="22"/>
        </w:rPr>
        <w:t xml:space="preserve">. The </w:t>
      </w:r>
      <w:r>
        <w:rPr>
          <w:rFonts w:ascii="Courier New" w:cs="Courier New" w:eastAsia="Courier New" w:hAnsi="Courier New"/>
          <w:color w:val="3A3A3A"/>
          <w:sz w:val="18"/>
          <w:szCs w:val="18"/>
        </w:rPr>
        <w:t xml:space="preserve">processImageFile(file)</w:t>
      </w:r>
      <w:r>
        <w:rPr>
          <w:rFonts w:ascii="Arial" w:cs="Arial" w:eastAsia="Arial" w:hAnsi="Arial"/>
          <w:color w:val="1A2820"/>
          <w:sz w:val="22"/>
          <w:szCs w:val="22"/>
        </w:rPr>
        <w:t xml:space="preserve"> helper is shared between the file input onChange and the drop handler, so both paths go through the same type check and compression.</w:t>
      </w:r>
    </w:p>
    <w:p>
      <w:pPr>
        <w:spacing w:before="0" w:after="100"/>
      </w:pPr>
    </w:p>
    <w:p>
      <w:pPr>
        <w:pStyle w:val="Heading2"/>
        <w:spacing w:before="300" w:after="80"/>
      </w:pPr>
      <w:r>
        <w:rPr>
          <w:rFonts w:ascii="Arial" w:cs="Arial" w:eastAsia="Arial" w:hAnsi="Arial"/>
          <w:b/>
          <w:bCs/>
          <w:color w:val="4E8B80"/>
          <w:sz w:val="26"/>
          <w:szCs w:val="26"/>
        </w:rPr>
        <w:t xml:space="preserve">5.3  Hint-Phase Answer Input</w:t>
      </w:r>
    </w:p>
    <w:p>
      <w:pPr>
        <w:spacing w:before="60" w:after="60"/>
      </w:pPr>
      <w:r>
        <w:rPr>
          <w:rFonts w:ascii="Arial" w:cs="Arial" w:eastAsia="Arial" w:hAnsi="Arial"/>
          <w:color w:val="1A2820"/>
          <w:sz w:val="22"/>
          <w:szCs w:val="22"/>
        </w:rPr>
        <w:t xml:space="preserve">The response text input is now rendered in all three practice phases (show, semantic, phonemic). The input is wired to the same response state so any text typed in show phase carries over into the hint phases. Border colour changes to match the hint palette (amber for semantic, blue for phonemic) to give visual continuity.</w:t>
      </w:r>
    </w:p>
    <w:p>
      <w:pPr>
        <w:spacing w:before="0" w:after="100"/>
      </w:pPr>
    </w:p>
    <w:p>
      <w:r>
        <w:br w:type="page"/>
      </w:r>
    </w:p>
    <w:p>
      <w:pPr>
        <w:pStyle w:val="Heading1"/>
        <w:spacing w:before="400" w:after="120"/>
      </w:pPr>
      <w:r>
        <w:rPr>
          <w:rFonts w:ascii="Arial" w:cs="Arial" w:eastAsia="Arial" w:hAnsi="Arial"/>
          <w:b/>
          <w:bCs/>
          <w:color w:val="2D5A54"/>
          <w:sz w:val="34"/>
          <w:szCs w:val="34"/>
        </w:rPr>
        <w:t xml:space="preserve">6.  Video Questions Module</w:t>
      </w:r>
    </w:p>
    <w:p>
      <w:pPr>
        <w:pStyle w:val="Heading2"/>
        <w:spacing w:before="300" w:after="80"/>
      </w:pPr>
      <w:r>
        <w:rPr>
          <w:rFonts w:ascii="Arial" w:cs="Arial" w:eastAsia="Arial" w:hAnsi="Arial"/>
          <w:b/>
          <w:bCs/>
          <w:color w:val="4E8B80"/>
          <w:sz w:val="26"/>
          <w:szCs w:val="26"/>
        </w:rPr>
        <w:t xml:space="preserve">6.1  Built-in Clips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D5A54" w:sz="4"/>
              <w:left w:val="single" w:color="2D5A54" w:sz="4"/>
              <w:bottom w:val="single" w:color="2D5A54" w:sz="4"/>
              <w:right w:val="single" w:color="2D5A54" w:sz="4"/>
            </w:tcBorders>
            <w:shd w:fill="2D5A54" w:val="clear"/>
            <w:tcMar>
              <w:top w:type="dxa" w:w="120"/>
              <w:left w:type="dxa" w:w="160"/>
              <w:bottom w:type="dxa" w:w="120"/>
              <w:right w:type="dxa" w:w="120"/>
            </w:tcMar>
          </w:tcPr>
          <w:p>
            <w:pPr>
              <w:spacing w:before="40" w:after="40"/>
            </w:pPr>
            <w:r>
              <w:rPr>
                <w:rFonts w:ascii="Arial" w:cs="Arial" w:eastAsia="Arial" w:hAnsi="Arial"/>
                <w:b/>
                <w:bCs/>
                <w:color w:val="FFFFFF"/>
                <w:sz w:val="20"/>
                <w:szCs w:val="20"/>
              </w:rPr>
              <w:t xml:space="preserve">Clip</w:t>
            </w:r>
          </w:p>
        </w:tc>
        <w:tc>
          <w:tcPr>
            <w:tcW w:type="dxa" w:w="5860"/>
            <w:tcBorders>
              <w:top w:val="single" w:color="2D5A54" w:sz="4"/>
              <w:left w:val="single" w:color="2D5A54" w:sz="4"/>
              <w:bottom w:val="single" w:color="2D5A54" w:sz="4"/>
              <w:right w:val="single" w:color="2D5A54" w:sz="4"/>
            </w:tcBorders>
            <w:shd w:fill="2D5A54" w:val="clear"/>
            <w:tcMar>
              <w:top w:type="dxa" w:w="120"/>
              <w:left w:type="dxa" w:w="160"/>
              <w:bottom w:type="dxa" w:w="120"/>
              <w:right w:type="dxa" w:w="120"/>
            </w:tcMar>
          </w:tcPr>
          <w:p>
            <w:pPr>
              <w:spacing w:before="40" w:after="40"/>
            </w:pPr>
            <w:r>
              <w:rPr>
                <w:rFonts w:ascii="Arial" w:cs="Arial" w:eastAsia="Arial" w:hAnsi="Arial"/>
                <w:b/>
                <w:bCs/>
                <w:color w:val="FFFFFF"/>
                <w:sz w:val="20"/>
                <w:szCs w:val="20"/>
              </w:rPr>
              <w:t xml:space="preserve">Configuration</w:t>
            </w:r>
          </w:p>
        </w:tc>
      </w:tr>
      <w:tr>
        <w:tc>
          <w:tcPr>
            <w:tcW w:type="dxa" w:w="350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vc1 — A Day at the Market</w:t>
            </w:r>
          </w:p>
        </w:tc>
        <w:tc>
          <w:tcPr>
            <w:tcW w:type="dxa" w:w="586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youtubeId: zr9leP_Dcm8, starts at 10s</w:t>
            </w:r>
          </w:p>
        </w:tc>
      </w:tr>
      <w:tr>
        <w:tc>
          <w:tcPr>
            <w:tcW w:type="dxa" w:w="350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vc2 — Eating an Apple</w:t>
            </w:r>
          </w:p>
        </w:tc>
        <w:tc>
          <w:tcPr>
            <w:tcW w:type="dxa" w:w="586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youtubeId: YE7VzlLtp-4, 84s–96s</w:t>
            </w:r>
          </w:p>
        </w:tc>
      </w:tr>
      <w:tr>
        <w:tc>
          <w:tcPr>
            <w:tcW w:type="dxa" w:w="350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vc3 — At the zoo</w:t>
            </w:r>
          </w:p>
        </w:tc>
        <w:tc>
          <w:tcPr>
            <w:tcW w:type="dxa" w:w="586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youtubeId: jNQXAC9IVRw, from 0s</w:t>
            </w:r>
          </w:p>
        </w:tc>
      </w:tr>
      <w:tr>
        <w:tc>
          <w:tcPr>
            <w:tcW w:type="dxa" w:w="350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vc4 — Winter Walk</w:t>
            </w:r>
          </w:p>
        </w:tc>
        <w:tc>
          <w:tcPr>
            <w:tcW w:type="dxa" w:w="586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youtubeId: eRsGyueVLvQ, 25s–40s</w:t>
            </w:r>
          </w:p>
        </w:tc>
      </w:tr>
    </w:tbl>
    <w:p>
      <w:pPr>
        <w:spacing w:before="0" w:after="100"/>
      </w:pPr>
    </w:p>
    <w:p>
      <w:pPr>
        <w:pStyle w:val="Heading2"/>
        <w:spacing w:before="300" w:after="80"/>
      </w:pPr>
      <w:r>
        <w:rPr>
          <w:rFonts w:ascii="Arial" w:cs="Arial" w:eastAsia="Arial" w:hAnsi="Arial"/>
          <w:b/>
          <w:bCs/>
          <w:color w:val="4E8B80"/>
          <w:sz w:val="26"/>
          <w:szCs w:val="26"/>
        </w:rPr>
        <w:t xml:space="preserve">6.2  Custom Clip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D5A54" w:sz="4"/>
              <w:left w:val="single" w:color="2D5A54" w:sz="4"/>
              <w:bottom w:val="single" w:color="2D5A54" w:sz="4"/>
              <w:right w:val="single" w:color="2D5A54" w:sz="4"/>
            </w:tcBorders>
            <w:shd w:fill="2D5A54" w:val="clear"/>
            <w:tcMar>
              <w:top w:type="dxa" w:w="120"/>
              <w:left w:type="dxa" w:w="160"/>
              <w:bottom w:type="dxa" w:w="120"/>
              <w:right w:type="dxa" w:w="120"/>
            </w:tcMar>
          </w:tcPr>
          <w:p>
            <w:pPr>
              <w:spacing w:before="40" w:after="40"/>
            </w:pPr>
            <w:r>
              <w:rPr>
                <w:rFonts w:ascii="Arial" w:cs="Arial" w:eastAsia="Arial" w:hAnsi="Arial"/>
                <w:b/>
                <w:bCs/>
                <w:color w:val="FFFFFF"/>
                <w:sz w:val="20"/>
                <w:szCs w:val="20"/>
              </w:rPr>
              <w:t xml:space="preserve">Field</w:t>
            </w:r>
          </w:p>
        </w:tc>
        <w:tc>
          <w:tcPr>
            <w:tcW w:type="dxa" w:w="6960"/>
            <w:tcBorders>
              <w:top w:val="single" w:color="2D5A54" w:sz="4"/>
              <w:left w:val="single" w:color="2D5A54" w:sz="4"/>
              <w:bottom w:val="single" w:color="2D5A54" w:sz="4"/>
              <w:right w:val="single" w:color="2D5A54" w:sz="4"/>
            </w:tcBorders>
            <w:shd w:fill="2D5A54" w:val="clear"/>
            <w:tcMar>
              <w:top w:type="dxa" w:w="120"/>
              <w:left w:type="dxa" w:w="160"/>
              <w:bottom w:type="dxa" w:w="120"/>
              <w:right w:type="dxa" w:w="120"/>
            </w:tcMar>
          </w:tcPr>
          <w:p>
            <w:pPr>
              <w:spacing w:before="40" w:after="40"/>
            </w:pPr>
            <w:r>
              <w:rPr>
                <w:rFonts w:ascii="Arial" w:cs="Arial" w:eastAsia="Arial" w:hAnsi="Arial"/>
                <w:b/>
                <w:bCs/>
                <w:color w:val="FFFFFF"/>
                <w:sz w:val="20"/>
                <w:szCs w:val="20"/>
              </w:rPr>
              <w:t xml:space="preserve">Description</w:t>
            </w:r>
          </w:p>
        </w:tc>
      </w:tr>
      <w:tr>
        <w:tc>
          <w:tcPr>
            <w:tcW w:type="dxa" w:w="240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id</w:t>
            </w:r>
          </w:p>
        </w:tc>
        <w:tc>
          <w:tcPr>
            <w:tcW w:type="dxa" w:w="696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Generated: custom_${Date.now()}</w:t>
            </w:r>
          </w:p>
        </w:tc>
      </w:tr>
      <w:tr>
        <w:tc>
          <w:tcPr>
            <w:tcW w:type="dxa" w:w="240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isCustom</w:t>
            </w:r>
          </w:p>
        </w:tc>
        <w:tc>
          <w:tcPr>
            <w:tcW w:type="dxa" w:w="696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Always true for custom clips</w:t>
            </w:r>
          </w:p>
        </w:tc>
      </w:tr>
      <w:tr>
        <w:tc>
          <w:tcPr>
            <w:tcW w:type="dxa" w:w="240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title</w:t>
            </w:r>
          </w:p>
        </w:tc>
        <w:tc>
          <w:tcPr>
            <w:tcW w:type="dxa" w:w="696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User-provided</w:t>
            </w:r>
          </w:p>
        </w:tc>
      </w:tr>
      <w:tr>
        <w:tc>
          <w:tcPr>
            <w:tcW w:type="dxa" w:w="240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description</w:t>
            </w:r>
          </w:p>
        </w:tc>
        <w:tc>
          <w:tcPr>
            <w:tcW w:type="dxa" w:w="696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Used by AI to generate questions</w:t>
            </w:r>
          </w:p>
        </w:tc>
      </w:tr>
      <w:tr>
        <w:tc>
          <w:tcPr>
            <w:tcW w:type="dxa" w:w="240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thumbnail</w:t>
            </w:r>
          </w:p>
        </w:tc>
        <w:tc>
          <w:tcPr>
            <w:tcW w:type="dxa" w:w="696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Emoji from EMOJI_OPTIONS picker</w:t>
            </w:r>
          </w:p>
        </w:tc>
      </w:tr>
      <w:tr>
        <w:tc>
          <w:tcPr>
            <w:tcW w:type="dxa" w:w="240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difficulty</w:t>
            </w:r>
          </w:p>
        </w:tc>
        <w:tc>
          <w:tcPr>
            <w:tcW w:type="dxa" w:w="696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easy / medium / hard</w:t>
            </w:r>
          </w:p>
        </w:tc>
      </w:tr>
      <w:tr>
        <w:tc>
          <w:tcPr>
            <w:tcW w:type="dxa" w:w="240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questions</w:t>
            </w:r>
          </w:p>
        </w:tc>
        <w:tc>
          <w:tcPr>
            <w:tcW w:type="dxa" w:w="696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Array of 3: { type, icon, color, question, options[4], answer, hint }</w:t>
            </w:r>
          </w:p>
        </w:tc>
      </w:tr>
      <w:tr>
        <w:tc>
          <w:tcPr>
            <w:tcW w:type="dxa" w:w="240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youtubeId</w:t>
            </w:r>
          </w:p>
        </w:tc>
        <w:tc>
          <w:tcPr>
            <w:tcW w:type="dxa" w:w="696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11-char YouTube video ID (extracted from URL)</w:t>
            </w:r>
          </w:p>
        </w:tc>
      </w:tr>
      <w:tr>
        <w:tc>
          <w:tcPr>
            <w:tcW w:type="dxa" w:w="240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startSeconds</w:t>
            </w:r>
          </w:p>
        </w:tc>
        <w:tc>
          <w:tcPr>
            <w:tcW w:type="dxa" w:w="696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Playback start time (optional, default 0)</w:t>
            </w:r>
          </w:p>
        </w:tc>
      </w:tr>
      <w:tr>
        <w:tc>
          <w:tcPr>
            <w:tcW w:type="dxa" w:w="240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stopSeconds</w:t>
            </w:r>
          </w:p>
        </w:tc>
        <w:tc>
          <w:tcPr>
            <w:tcW w:type="dxa" w:w="696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Playback end time (optional)</w:t>
            </w:r>
          </w:p>
        </w:tc>
      </w:tr>
      <w:tr>
        <w:tc>
          <w:tcPr>
            <w:tcW w:type="dxa" w:w="240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fileName</w:t>
            </w:r>
          </w:p>
        </w:tc>
        <w:tc>
          <w:tcPr>
            <w:tcW w:type="dxa" w:w="696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Original filename for display only (local-file clips)</w:t>
            </w:r>
          </w:p>
        </w:tc>
      </w:tr>
      <w:tr>
        <w:tc>
          <w:tcPr>
            <w:tcW w:type="dxa" w:w="240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isLocalFile</w:t>
            </w:r>
          </w:p>
        </w:tc>
        <w:tc>
          <w:tcPr>
            <w:tcW w:type="dxa" w:w="696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true for local-file clips — VideoModule loads data from IndexedDB</w:t>
            </w:r>
          </w:p>
        </w:tc>
      </w:tr>
    </w:tbl>
    <w:p>
      <w:pPr>
        <w:spacing w:before="0" w:after="100"/>
      </w:pPr>
    </w:p>
    <w:p>
      <w:pPr>
        <w:pStyle w:val="Heading2"/>
        <w:spacing w:before="300" w:after="80"/>
      </w:pPr>
      <w:r>
        <w:rPr>
          <w:rFonts w:ascii="Arial" w:cs="Arial" w:eastAsia="Arial" w:hAnsi="Arial"/>
          <w:b/>
          <w:bCs/>
          <w:color w:val="4E8B80"/>
          <w:sz w:val="26"/>
          <w:szCs w:val="26"/>
        </w:rPr>
        <w:t xml:space="preserve">6.3  Local File Storage Architecture</w:t>
      </w:r>
    </w:p>
    <w:p>
      <w:pPr>
        <w:spacing w:before="60" w:after="60"/>
      </w:pPr>
      <w:r>
        <w:rPr>
          <w:rFonts w:ascii="Arial" w:cs="Arial" w:eastAsia="Arial" w:hAnsi="Arial"/>
          <w:color w:val="1A2820"/>
          <w:sz w:val="22"/>
          <w:szCs w:val="22"/>
        </w:rPr>
        <w:t xml:space="preserve">saveCustomClips() is async and accepts an optional pendingFileEntries parameter:</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4C8" w:sz="4"/>
              <w:left w:val="single" w:color="D8D4C8" w:sz="4"/>
              <w:bottom w:val="single" w:color="D8D4C8" w:sz="4"/>
              <w:right w:val="single" w:color="D8D4C8" w:sz="4"/>
            </w:tcBorders>
            <w:shd w:fill="F4F4F0" w:val="clear"/>
            <w:tcMar>
              <w:top w:type="dxa" w:w="100"/>
              <w:left w:type="dxa" w:w="140"/>
              <w:bottom w:type="dxa" w:w="100"/>
              <w:right w:type="dxa" w:w="100"/>
            </w:tcMar>
          </w:tcPr>
          <w:p>
            <w:pPr>
              <w:spacing w:before="40" w:after="40"/>
            </w:pPr>
            <w:r>
              <w:rPr>
                <w:rFonts w:ascii="Courier New" w:cs="Courier New" w:eastAsia="Courier New" w:hAnsi="Courier New"/>
                <w:color w:val="2A2A5A"/>
                <w:sz w:val="18"/>
                <w:szCs w:val="18"/>
              </w:rPr>
              <w:t xml:space="preserve">const saveCustomClips = async (next, pendingFileEntries = []) =&gt; {</w:t>
            </w:r>
          </w:p>
          <w:p>
            <w:pPr>
              <w:spacing w:before="40" w:after="40"/>
            </w:pPr>
            <w:r>
              <w:rPr>
                <w:rFonts w:ascii="Courier New" w:cs="Courier New" w:eastAsia="Courier New" w:hAnsi="Courier New"/>
                <w:color w:val="2A2A5A"/>
                <w:sz w:val="18"/>
                <w:szCs w:val="18"/>
              </w:rPr>
              <w:t xml:space="preserve">  const normalised = next.map(normaliseClip); // strips fileUrl, sets isLocalFile</w:t>
            </w:r>
          </w:p>
          <w:p>
            <w:pPr>
              <w:spacing w:before="40" w:after="40"/>
            </w:pPr>
            <w:r>
              <w:rPr>
                <w:rFonts w:ascii="Courier New" w:cs="Courier New" w:eastAsia="Courier New" w:hAnsi="Courier New"/>
                <w:color w:val="2A2A5A"/>
                <w:sz w:val="18"/>
                <w:szCs w:val="18"/>
              </w:rPr>
              <w:t xml:space="preserve">  for (const { id, fileUrl } of pendingFileEntries) {</w:t>
            </w:r>
          </w:p>
          <w:p>
            <w:pPr>
              <w:spacing w:before="40" w:after="40"/>
            </w:pPr>
            <w:r>
              <w:rPr>
                <w:rFonts w:ascii="Courier New" w:cs="Courier New" w:eastAsia="Courier New" w:hAnsi="Courier New"/>
                <w:color w:val="2A2A5A"/>
                <w:sz w:val="18"/>
                <w:szCs w:val="18"/>
              </w:rPr>
              <w:t xml:space="preserve">    await videoIdb_save(id, fileUrl);          // 1. write video data to IndexedDB</w:t>
            </w:r>
          </w:p>
          <w:p>
            <w:pPr>
              <w:spacing w:before="40" w:after="40"/>
            </w:pPr>
            <w:r>
              <w:rPr>
                <w:rFonts w:ascii="Courier New" w:cs="Courier New" w:eastAsia="Courier New" w:hAnsi="Courier New"/>
                <w:color w:val="2A2A5A"/>
                <w:sz w:val="18"/>
                <w:szCs w:val="18"/>
              </w:rPr>
              <w:t xml:space="preserve">  }</w:t>
            </w:r>
          </w:p>
          <w:p>
            <w:pPr>
              <w:spacing w:before="40" w:after="40"/>
            </w:pPr>
            <w:r>
              <w:rPr>
                <w:rFonts w:ascii="Courier New" w:cs="Courier New" w:eastAsia="Courier New" w:hAnsi="Courier New"/>
                <w:color w:val="2A2A5A"/>
                <w:sz w:val="18"/>
                <w:szCs w:val="18"/>
              </w:rPr>
              <w:t xml:space="preserve">  if (pendingFileEntries.length &gt; 0) {</w:t>
            </w:r>
          </w:p>
          <w:p>
            <w:pPr>
              <w:spacing w:before="40" w:after="40"/>
            </w:pPr>
            <w:r>
              <w:rPr>
                <w:rFonts w:ascii="Courier New" w:cs="Courier New" w:eastAsia="Courier New" w:hAnsi="Courier New"/>
                <w:color w:val="2A2A5A"/>
                <w:sz w:val="18"/>
                <w:szCs w:val="18"/>
              </w:rPr>
              <w:t xml:space="preserve">    setFileUrls(prev =&gt; ({ ...prev, ...Object.fromEntries(...) }));  // 2. update state</w:t>
            </w:r>
          </w:p>
          <w:p>
            <w:pPr>
              <w:spacing w:before="40" w:after="40"/>
            </w:pPr>
            <w:r>
              <w:rPr>
                <w:rFonts w:ascii="Courier New" w:cs="Courier New" w:eastAsia="Courier New" w:hAnsi="Courier New"/>
                <w:color w:val="2A2A5A"/>
                <w:sz w:val="18"/>
                <w:szCs w:val="18"/>
              </w:rPr>
              <w:t xml:space="preserve">  }</w:t>
            </w:r>
          </w:p>
          <w:p>
            <w:pPr>
              <w:spacing w:before="40" w:after="40"/>
            </w:pPr>
            <w:r>
              <w:rPr>
                <w:rFonts w:ascii="Courier New" w:cs="Courier New" w:eastAsia="Courier New" w:hAnsi="Courier New"/>
                <w:color w:val="2A2A5A"/>
                <w:sz w:val="18"/>
                <w:szCs w:val="18"/>
              </w:rPr>
              <w:t xml:space="preserve">  setCustomClips(normalised);                  // 3. update React state</w:t>
            </w:r>
          </w:p>
          <w:p>
            <w:pPr>
              <w:spacing w:before="40" w:after="40"/>
            </w:pPr>
            <w:r>
              <w:rPr>
                <w:rFonts w:ascii="Courier New" w:cs="Courier New" w:eastAsia="Courier New" w:hAnsi="Courier New"/>
                <w:color w:val="2A2A5A"/>
                <w:sz w:val="18"/>
                <w:szCs w:val="18"/>
              </w:rPr>
              <w:t xml:space="preserve">  localStorage.setItem("ppa_video_clips", JSON.stringify(normalised)); // 4. save metadata</w:t>
            </w:r>
          </w:p>
          <w:p>
            <w:pPr>
              <w:spacing w:before="40" w:after="40"/>
            </w:pPr>
            <w:r>
              <w:rPr>
                <w:rFonts w:ascii="Courier New" w:cs="Courier New" w:eastAsia="Courier New" w:hAnsi="Courier New"/>
                <w:color w:val="2A2A5A"/>
                <w:sz w:val="18"/>
                <w:szCs w:val="18"/>
              </w:rPr>
              <w:t xml:space="preserve">};</w:t>
            </w:r>
          </w:p>
          <w:p>
            <w:pPr>
              <w:spacing w:before="40" w:after="40"/>
            </w:pPr>
            <w:r>
              <w:rPr>
                <w:rFonts w:ascii="Courier New" w:cs="Courier New" w:eastAsia="Courier New" w:hAnsi="Courier New"/>
                <w:color w:val="2A2A5A"/>
                <w:sz w:val="18"/>
                <w:szCs w:val="18"/>
              </w:rPr>
              <w:t xml:space="preserve"/>
            </w:r>
          </w:p>
          <w:p>
            <w:pPr>
              <w:spacing w:before="40" w:after="40"/>
            </w:pPr>
            <w:r>
              <w:rPr>
                <w:rFonts w:ascii="Courier New" w:cs="Courier New" w:eastAsia="Courier New" w:hAnsi="Courier New"/>
                <w:color w:val="2A2A5A"/>
                <w:sz w:val="18"/>
                <w:szCs w:val="18"/>
              </w:rPr>
              <w:t xml:space="preserve">// Convenience wrapper for edits/deletes/imports (no new video data):</w:t>
            </w:r>
          </w:p>
          <w:p>
            <w:pPr>
              <w:spacing w:before="40" w:after="40"/>
            </w:pPr>
            <w:r>
              <w:rPr>
                <w:rFonts w:ascii="Courier New" w:cs="Courier New" w:eastAsia="Courier New" w:hAnsi="Courier New"/>
                <w:color w:val="2A2A5A"/>
                <w:sz w:val="18"/>
                <w:szCs w:val="18"/>
              </w:rPr>
              <w:t xml:space="preserve">const saveCustomClipsSync = (next) =&gt; { saveCustomClips(next, []); };</w:t>
            </w:r>
          </w:p>
        </w:tc>
      </w:tr>
    </w:tbl>
    <w:p>
      <w:pPr>
        <w:spacing w:before="0" w:after="100"/>
      </w:pPr>
    </w:p>
    <w:p>
      <w:pPr>
        <w:spacing w:before="60" w:after="60"/>
      </w:pPr>
      <w:r>
        <w:rPr>
          <w:rFonts w:ascii="Arial" w:cs="Arial" w:eastAsia="Arial" w:hAnsi="Arial"/>
          <w:color w:val="1A2820"/>
          <w:sz w:val="22"/>
          <w:szCs w:val="22"/>
        </w:rPr>
        <w:t xml:space="preserve">On VideoModule mount, all local-file clip data is loaded from IndexedDB and injected into the allClips memo via a fileUrls state object:</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4C8" w:sz="4"/>
              <w:left w:val="single" w:color="D8D4C8" w:sz="4"/>
              <w:bottom w:val="single" w:color="D8D4C8" w:sz="4"/>
              <w:right w:val="single" w:color="D8D4C8" w:sz="4"/>
            </w:tcBorders>
            <w:shd w:fill="F4F4F0" w:val="clear"/>
            <w:tcMar>
              <w:top w:type="dxa" w:w="100"/>
              <w:left w:type="dxa" w:w="140"/>
              <w:bottom w:type="dxa" w:w="100"/>
              <w:right w:type="dxa" w:w="100"/>
            </w:tcMar>
          </w:tcPr>
          <w:p>
            <w:pPr>
              <w:spacing w:before="40" w:after="40"/>
            </w:pPr>
            <w:r>
              <w:rPr>
                <w:rFonts w:ascii="Courier New" w:cs="Courier New" w:eastAsia="Courier New" w:hAnsi="Courier New"/>
                <w:color w:val="2A2A5A"/>
                <w:sz w:val="18"/>
                <w:szCs w:val="18"/>
              </w:rPr>
              <w:t xml:space="preserve">const [fileUrls, setFileUrls] = useState({});</w:t>
            </w:r>
          </w:p>
          <w:p>
            <w:pPr>
              <w:spacing w:before="40" w:after="40"/>
            </w:pPr>
            <w:r>
              <w:rPr>
                <w:rFonts w:ascii="Courier New" w:cs="Courier New" w:eastAsia="Courier New" w:hAnsi="Courier New"/>
                <w:color w:val="2A2A5A"/>
                <w:sz w:val="18"/>
                <w:szCs w:val="18"/>
              </w:rPr>
              <w:t xml:space="preserve"/>
            </w:r>
          </w:p>
          <w:p>
            <w:pPr>
              <w:spacing w:before="40" w:after="40"/>
            </w:pPr>
            <w:r>
              <w:rPr>
                <w:rFonts w:ascii="Courier New" w:cs="Courier New" w:eastAsia="Courier New" w:hAnsi="Courier New"/>
                <w:color w:val="2A2A5A"/>
                <w:sz w:val="18"/>
                <w:szCs w:val="18"/>
              </w:rPr>
              <w:t xml:space="preserve">useEffect(() =&gt; {</w:t>
            </w:r>
          </w:p>
          <w:p>
            <w:pPr>
              <w:spacing w:before="40" w:after="40"/>
            </w:pPr>
            <w:r>
              <w:rPr>
                <w:rFonts w:ascii="Courier New" w:cs="Courier New" w:eastAsia="Courier New" w:hAnsi="Courier New"/>
                <w:color w:val="2A2A5A"/>
                <w:sz w:val="18"/>
                <w:szCs w:val="18"/>
              </w:rPr>
              <w:t xml:space="preserve">  const localIds = customClips.filter(c =&gt; c.isLocalFile).map(c =&gt; c.id);</w:t>
            </w:r>
          </w:p>
          <w:p>
            <w:pPr>
              <w:spacing w:before="40" w:after="40"/>
            </w:pPr>
            <w:r>
              <w:rPr>
                <w:rFonts w:ascii="Courier New" w:cs="Courier New" w:eastAsia="Courier New" w:hAnsi="Courier New"/>
                <w:color w:val="2A2A5A"/>
                <w:sz w:val="18"/>
                <w:szCs w:val="18"/>
              </w:rPr>
              <w:t xml:space="preserve">  if (localIds.length === 0) return;</w:t>
            </w:r>
          </w:p>
          <w:p>
            <w:pPr>
              <w:spacing w:before="40" w:after="40"/>
            </w:pPr>
            <w:r>
              <w:rPr>
                <w:rFonts w:ascii="Courier New" w:cs="Courier New" w:eastAsia="Courier New" w:hAnsi="Courier New"/>
                <w:color w:val="2A2A5A"/>
                <w:sz w:val="18"/>
                <w:szCs w:val="18"/>
              </w:rPr>
              <w:t xml:space="preserve">  videoIdb_loadAll(localIds).then(map =&gt; {</w:t>
            </w:r>
          </w:p>
          <w:p>
            <w:pPr>
              <w:spacing w:before="40" w:after="40"/>
            </w:pPr>
            <w:r>
              <w:rPr>
                <w:rFonts w:ascii="Courier New" w:cs="Courier New" w:eastAsia="Courier New" w:hAnsi="Courier New"/>
                <w:color w:val="2A2A5A"/>
                <w:sz w:val="18"/>
                <w:szCs w:val="18"/>
              </w:rPr>
              <w:t xml:space="preserve">    if (map.size &gt; 0) setFileUrls(prev =&gt; ({ ...prev, ...Object.fromEntries(map) }));</w:t>
            </w:r>
          </w:p>
          <w:p>
            <w:pPr>
              <w:spacing w:before="40" w:after="40"/>
            </w:pPr>
            <w:r>
              <w:rPr>
                <w:rFonts w:ascii="Courier New" w:cs="Courier New" w:eastAsia="Courier New" w:hAnsi="Courier New"/>
                <w:color w:val="2A2A5A"/>
                <w:sz w:val="18"/>
                <w:szCs w:val="18"/>
              </w:rPr>
              <w:t xml:space="preserve">  }).catch(() =&gt; {});</w:t>
            </w:r>
          </w:p>
          <w:p>
            <w:pPr>
              <w:spacing w:before="40" w:after="40"/>
            </w:pPr>
            <w:r>
              <w:rPr>
                <w:rFonts w:ascii="Courier New" w:cs="Courier New" w:eastAsia="Courier New" w:hAnsi="Courier New"/>
                <w:color w:val="2A2A5A"/>
                <w:sz w:val="18"/>
                <w:szCs w:val="18"/>
              </w:rPr>
              <w:t xml:space="preserve">}, []); // once on mount</w:t>
            </w:r>
          </w:p>
          <w:p>
            <w:pPr>
              <w:spacing w:before="40" w:after="40"/>
            </w:pPr>
            <w:r>
              <w:rPr>
                <w:rFonts w:ascii="Courier New" w:cs="Courier New" w:eastAsia="Courier New" w:hAnsi="Courier New"/>
                <w:color w:val="2A2A5A"/>
                <w:sz w:val="18"/>
                <w:szCs w:val="18"/>
              </w:rPr>
              <w:t xml:space="preserve"/>
            </w:r>
          </w:p>
          <w:p>
            <w:pPr>
              <w:spacing w:before="40" w:after="40"/>
            </w:pPr>
            <w:r>
              <w:rPr>
                <w:rFonts w:ascii="Courier New" w:cs="Courier New" w:eastAsia="Courier New" w:hAnsi="Courier New"/>
                <w:color w:val="2A2A5A"/>
                <w:sz w:val="18"/>
                <w:szCs w:val="18"/>
              </w:rPr>
              <w:t xml:space="preserve">const allClips = useMemo(() =&gt; [</w:t>
            </w:r>
          </w:p>
          <w:p>
            <w:pPr>
              <w:spacing w:before="40" w:after="40"/>
            </w:pPr>
            <w:r>
              <w:rPr>
                <w:rFonts w:ascii="Courier New" w:cs="Courier New" w:eastAsia="Courier New" w:hAnsi="Courier New"/>
                <w:color w:val="2A2A5A"/>
                <w:sz w:val="18"/>
                <w:szCs w:val="18"/>
              </w:rPr>
              <w:t xml:space="preserve">  ...VIDEO_CLIPS.map(c =&gt; builtInPatches[c.id] ? { ...c, ...builtInPatches[c.id] } : c),</w:t>
            </w:r>
          </w:p>
          <w:p>
            <w:pPr>
              <w:spacing w:before="40" w:after="40"/>
            </w:pPr>
            <w:r>
              <w:rPr>
                <w:rFonts w:ascii="Courier New" w:cs="Courier New" w:eastAsia="Courier New" w:hAnsi="Courier New"/>
                <w:color w:val="2A2A5A"/>
                <w:sz w:val="18"/>
                <w:szCs w:val="18"/>
              </w:rPr>
              <w:t xml:space="preserve">  ...customClips.map(c =&gt; c.isLocalFile &amp;&amp; fileUrls[c.id] ? { ...c, fileUrl: fileUrls[c.id] } : c),</w:t>
            </w:r>
          </w:p>
          <w:p>
            <w:pPr>
              <w:spacing w:before="40" w:after="40"/>
            </w:pPr>
            <w:r>
              <w:rPr>
                <w:rFonts w:ascii="Courier New" w:cs="Courier New" w:eastAsia="Courier New" w:hAnsi="Courier New"/>
                <w:color w:val="2A2A5A"/>
                <w:sz w:val="18"/>
                <w:szCs w:val="18"/>
              </w:rPr>
              <w:t xml:space="preserve">], [customClips, builtInPatches, fileUrls]);</w:t>
            </w:r>
          </w:p>
        </w:tc>
      </w:tr>
    </w:tbl>
    <w:p>
      <w:pPr>
        <w:spacing w:before="0" w:after="100"/>
      </w:pPr>
    </w:p>
    <w:p>
      <w:pPr>
        <w:spacing w:before="60" w:after="60"/>
      </w:pPr>
      <w:r>
        <w:rPr>
          <w:rFonts w:ascii="Arial" w:cs="Arial" w:eastAsia="Arial" w:hAnsi="Arial"/>
          <w:color w:val="1A2820"/>
          <w:sz w:val="22"/>
          <w:szCs w:val="22"/>
        </w:rPr>
        <w:t xml:space="preserve">deleteCustomClip() removes both the metadata from localStorage and the video data from IndexedDB:</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4C8" w:sz="4"/>
              <w:left w:val="single" w:color="D8D4C8" w:sz="4"/>
              <w:bottom w:val="single" w:color="D8D4C8" w:sz="4"/>
              <w:right w:val="single" w:color="D8D4C8" w:sz="4"/>
            </w:tcBorders>
            <w:shd w:fill="F4F4F0" w:val="clear"/>
            <w:tcMar>
              <w:top w:type="dxa" w:w="100"/>
              <w:left w:type="dxa" w:w="140"/>
              <w:bottom w:type="dxa" w:w="100"/>
              <w:right w:type="dxa" w:w="100"/>
            </w:tcMar>
          </w:tcPr>
          <w:p>
            <w:pPr>
              <w:spacing w:before="40" w:after="40"/>
            </w:pPr>
            <w:r>
              <w:rPr>
                <w:rFonts w:ascii="Courier New" w:cs="Courier New" w:eastAsia="Courier New" w:hAnsi="Courier New"/>
                <w:color w:val="2A2A5A"/>
                <w:sz w:val="18"/>
                <w:szCs w:val="18"/>
              </w:rPr>
              <w:t xml:space="preserve">const deleteCustomClip = (id) =&gt; {</w:t>
            </w:r>
          </w:p>
          <w:p>
            <w:pPr>
              <w:spacing w:before="40" w:after="40"/>
            </w:pPr>
            <w:r>
              <w:rPr>
                <w:rFonts w:ascii="Courier New" w:cs="Courier New" w:eastAsia="Courier New" w:hAnsi="Courier New"/>
                <w:color w:val="2A2A5A"/>
                <w:sz w:val="18"/>
                <w:szCs w:val="18"/>
              </w:rPr>
              <w:t xml:space="preserve">  const next = customClips.filter(c =&gt; c.id !== id);</w:t>
            </w:r>
          </w:p>
          <w:p>
            <w:pPr>
              <w:spacing w:before="40" w:after="40"/>
            </w:pPr>
            <w:r>
              <w:rPr>
                <w:rFonts w:ascii="Courier New" w:cs="Courier New" w:eastAsia="Courier New" w:hAnsi="Courier New"/>
                <w:color w:val="2A2A5A"/>
                <w:sz w:val="18"/>
                <w:szCs w:val="18"/>
              </w:rPr>
              <w:t xml:space="preserve">  saveCustomClipsSync(next);</w:t>
            </w:r>
          </w:p>
          <w:p>
            <w:pPr>
              <w:spacing w:before="40" w:after="40"/>
            </w:pPr>
            <w:r>
              <w:rPr>
                <w:rFonts w:ascii="Courier New" w:cs="Courier New" w:eastAsia="Courier New" w:hAnsi="Courier New"/>
                <w:color w:val="2A2A5A"/>
                <w:sz w:val="18"/>
                <w:szCs w:val="18"/>
              </w:rPr>
              <w:t xml:space="preserve">  videoIdb_delete(id).catch(() =&gt; {});</w:t>
            </w:r>
          </w:p>
          <w:p>
            <w:pPr>
              <w:spacing w:before="40" w:after="40"/>
            </w:pPr>
            <w:r>
              <w:rPr>
                <w:rFonts w:ascii="Courier New" w:cs="Courier New" w:eastAsia="Courier New" w:hAnsi="Courier New"/>
                <w:color w:val="2A2A5A"/>
                <w:sz w:val="18"/>
                <w:szCs w:val="18"/>
              </w:rPr>
              <w:t xml:space="preserve">  setFileUrls(prev =&gt; { const u = { ...prev }; delete u[id]; return u; });</w:t>
            </w:r>
          </w:p>
          <w:p>
            <w:pPr>
              <w:spacing w:before="40" w:after="40"/>
            </w:pPr>
            <w:r>
              <w:rPr>
                <w:rFonts w:ascii="Courier New" w:cs="Courier New" w:eastAsia="Courier New" w:hAnsi="Courier New"/>
                <w:color w:val="2A2A5A"/>
                <w:sz w:val="18"/>
                <w:szCs w:val="18"/>
              </w:rPr>
              <w:t xml:space="preserve">  ...</w:t>
            </w:r>
          </w:p>
          <w:p>
            <w:pPr>
              <w:spacing w:before="40" w:after="40"/>
            </w:pPr>
            <w:r>
              <w:rPr>
                <w:rFonts w:ascii="Courier New" w:cs="Courier New" w:eastAsia="Courier New" w:hAnsi="Courier New"/>
                <w:color w:val="2A2A5A"/>
                <w:sz w:val="18"/>
                <w:szCs w:val="18"/>
              </w:rPr>
              <w:t xml:space="preserve">};</w:t>
            </w:r>
          </w:p>
        </w:tc>
      </w:tr>
    </w:tbl>
    <w:p>
      <w:pPr>
        <w:spacing w:before="0" w:after="100"/>
      </w:pPr>
    </w:p>
    <w:p>
      <w:pPr>
        <w:pStyle w:val="Heading2"/>
        <w:spacing w:before="300" w:after="80"/>
      </w:pPr>
      <w:r>
        <w:rPr>
          <w:rFonts w:ascii="Arial" w:cs="Arial" w:eastAsia="Arial" w:hAnsi="Arial"/>
          <w:b/>
          <w:bCs/>
          <w:color w:val="4E8B80"/>
          <w:sz w:val="26"/>
          <w:szCs w:val="26"/>
        </w:rPr>
        <w:t xml:space="preserve">6.4  nextClip Navigation</w:t>
      </w:r>
    </w:p>
    <w:p>
      <w:pPr>
        <w:spacing w:before="60" w:after="60"/>
      </w:pPr>
      <w:r>
        <w:rPr>
          <w:rFonts w:ascii="Arial" w:cs="Arial" w:eastAsia="Arial" w:hAnsi="Arial"/>
          <w:color w:val="1A2820"/>
          <w:sz w:val="22"/>
          <w:szCs w:val="22"/>
        </w:rPr>
        <w:t xml:space="preserve">The </w:t>
      </w:r>
      <w:r>
        <w:rPr>
          <w:rFonts w:ascii="Courier New" w:cs="Courier New" w:eastAsia="Courier New" w:hAnsi="Courier New"/>
          <w:color w:val="3A3A3A"/>
          <w:sz w:val="18"/>
          <w:szCs w:val="18"/>
        </w:rPr>
        <w:t xml:space="preserve">nextClip()</w:t>
      </w:r>
      <w:r>
        <w:rPr>
          <w:rFonts w:ascii="Arial" w:cs="Arial" w:eastAsia="Arial" w:hAnsi="Arial"/>
          <w:color w:val="1A2820"/>
          <w:sz w:val="22"/>
          <w:szCs w:val="22"/>
        </w:rPr>
        <w:t xml:space="preserve"> function advances clipIdx to the next position (wrapping) and calls resetClipState():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4C8" w:sz="4"/>
              <w:left w:val="single" w:color="D8D4C8" w:sz="4"/>
              <w:bottom w:val="single" w:color="D8D4C8" w:sz="4"/>
              <w:right w:val="single" w:color="D8D4C8" w:sz="4"/>
            </w:tcBorders>
            <w:shd w:fill="F4F4F0" w:val="clear"/>
            <w:tcMar>
              <w:top w:type="dxa" w:w="100"/>
              <w:left w:type="dxa" w:w="140"/>
              <w:bottom w:type="dxa" w:w="100"/>
              <w:right w:type="dxa" w:w="100"/>
            </w:tcMar>
          </w:tcPr>
          <w:p>
            <w:pPr>
              <w:spacing w:before="40" w:after="40"/>
            </w:pPr>
            <w:r>
              <w:rPr>
                <w:rFonts w:ascii="Courier New" w:cs="Courier New" w:eastAsia="Courier New" w:hAnsi="Courier New"/>
                <w:color w:val="2A2A5A"/>
                <w:sz w:val="18"/>
                <w:szCs w:val="18"/>
              </w:rPr>
              <w:t xml:space="preserve">const nextClip = () =&gt; {</w:t>
            </w:r>
          </w:p>
          <w:p>
            <w:pPr>
              <w:spacing w:before="40" w:after="40"/>
            </w:pPr>
            <w:r>
              <w:rPr>
                <w:rFonts w:ascii="Courier New" w:cs="Courier New" w:eastAsia="Courier New" w:hAnsi="Courier New"/>
                <w:color w:val="2A2A5A"/>
                <w:sz w:val="18"/>
                <w:szCs w:val="18"/>
              </w:rPr>
              <w:t xml:space="preserve">  const next = (clipIdx + 1) % allClips.length;</w:t>
            </w:r>
          </w:p>
          <w:p>
            <w:pPr>
              <w:spacing w:before="40" w:after="40"/>
            </w:pPr>
            <w:r>
              <w:rPr>
                <w:rFonts w:ascii="Courier New" w:cs="Courier New" w:eastAsia="Courier New" w:hAnsi="Courier New"/>
                <w:color w:val="2A2A5A"/>
                <w:sz w:val="18"/>
                <w:szCs w:val="18"/>
              </w:rPr>
              <w:t xml:space="preserve">  setClipIdx(next);</w:t>
            </w:r>
          </w:p>
          <w:p>
            <w:pPr>
              <w:spacing w:before="40" w:after="40"/>
            </w:pPr>
            <w:r>
              <w:rPr>
                <w:rFonts w:ascii="Courier New" w:cs="Courier New" w:eastAsia="Courier New" w:hAnsi="Courier New"/>
                <w:color w:val="2A2A5A"/>
                <w:sz w:val="18"/>
                <w:szCs w:val="18"/>
              </w:rPr>
              <w:t xml:space="preserve">  resetClipState();</w:t>
            </w:r>
          </w:p>
          <w:p>
            <w:pPr>
              <w:spacing w:before="40" w:after="40"/>
            </w:pPr>
            <w:r>
              <w:rPr>
                <w:rFonts w:ascii="Courier New" w:cs="Courier New" w:eastAsia="Courier New" w:hAnsi="Courier New"/>
                <w:color w:val="2A2A5A"/>
                <w:sz w:val="18"/>
                <w:szCs w:val="18"/>
              </w:rPr>
              <w:t xml:space="preserve">};</w:t>
            </w:r>
          </w:p>
        </w:tc>
      </w:tr>
    </w:tbl>
    <w:p>
      <w:pPr>
        <w:spacing w:before="0" w:after="100"/>
      </w:pPr>
    </w:p>
    <w:p>
      <w:pPr>
        <w:pStyle w:val="Heading2"/>
        <w:spacing w:before="300" w:after="80"/>
      </w:pPr>
      <w:r>
        <w:rPr>
          <w:rFonts w:ascii="Arial" w:cs="Arial" w:eastAsia="Arial" w:hAnsi="Arial"/>
          <w:b/>
          <w:bCs/>
          <w:color w:val="4E8B80"/>
          <w:sz w:val="26"/>
          <w:szCs w:val="26"/>
        </w:rPr>
        <w:t xml:space="preserve">6.5  Question Types (Q_TYPES)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trPr>
        <w:tc>
          <w:tcPr>
            <w:tcW w:type="dxa" w:w="1500"/>
            <w:tcBorders>
              <w:top w:val="single" w:color="2D5A54" w:sz="4"/>
              <w:left w:val="single" w:color="2D5A54" w:sz="4"/>
              <w:bottom w:val="single" w:color="2D5A54" w:sz="4"/>
              <w:right w:val="single" w:color="2D5A54" w:sz="4"/>
            </w:tcBorders>
            <w:shd w:fill="2D5A54" w:val="clear"/>
            <w:tcMar>
              <w:top w:type="dxa" w:w="120"/>
              <w:left w:type="dxa" w:w="160"/>
              <w:bottom w:type="dxa" w:w="120"/>
              <w:right w:type="dxa" w:w="120"/>
            </w:tcMar>
          </w:tcPr>
          <w:p>
            <w:pPr>
              <w:spacing w:before="40" w:after="40"/>
            </w:pPr>
            <w:r>
              <w:rPr>
                <w:rFonts w:ascii="Arial" w:cs="Arial" w:eastAsia="Arial" w:hAnsi="Arial"/>
                <w:b/>
                <w:bCs/>
                <w:color w:val="FFFFFF"/>
                <w:sz w:val="20"/>
                <w:szCs w:val="20"/>
              </w:rPr>
              <w:t xml:space="preserve">Type</w:t>
            </w:r>
          </w:p>
        </w:tc>
        <w:tc>
          <w:tcPr>
            <w:tcW w:type="dxa" w:w="3000"/>
            <w:tcBorders>
              <w:top w:val="single" w:color="2D5A54" w:sz="4"/>
              <w:left w:val="single" w:color="2D5A54" w:sz="4"/>
              <w:bottom w:val="single" w:color="2D5A54" w:sz="4"/>
              <w:right w:val="single" w:color="2D5A54" w:sz="4"/>
            </w:tcBorders>
            <w:shd w:fill="2D5A54" w:val="clear"/>
            <w:tcMar>
              <w:top w:type="dxa" w:w="120"/>
              <w:left w:type="dxa" w:w="160"/>
              <w:bottom w:type="dxa" w:w="120"/>
              <w:right w:type="dxa" w:w="120"/>
            </w:tcMar>
          </w:tcPr>
          <w:p>
            <w:pPr>
              <w:spacing w:before="40" w:after="40"/>
            </w:pPr>
            <w:r>
              <w:rPr>
                <w:rFonts w:ascii="Arial" w:cs="Arial" w:eastAsia="Arial" w:hAnsi="Arial"/>
                <w:b/>
                <w:bCs/>
                <w:color w:val="FFFFFF"/>
                <w:sz w:val="20"/>
                <w:szCs w:val="20"/>
              </w:rPr>
              <w:t xml:space="preserve">Icon / Color</w:t>
            </w:r>
          </w:p>
        </w:tc>
        <w:tc>
          <w:tcPr>
            <w:tcW w:type="dxa" w:w="4860"/>
            <w:tcBorders>
              <w:top w:val="single" w:color="2D5A54" w:sz="4"/>
              <w:left w:val="single" w:color="2D5A54" w:sz="4"/>
              <w:bottom w:val="single" w:color="2D5A54" w:sz="4"/>
              <w:right w:val="single" w:color="2D5A54" w:sz="4"/>
            </w:tcBorders>
            <w:shd w:fill="2D5A54" w:val="clear"/>
            <w:tcMar>
              <w:top w:type="dxa" w:w="120"/>
              <w:left w:type="dxa" w:w="160"/>
              <w:bottom w:type="dxa" w:w="120"/>
              <w:right w:type="dxa" w:w="120"/>
            </w:tcMar>
          </w:tcPr>
          <w:p>
            <w:pPr>
              <w:spacing w:before="40" w:after="40"/>
            </w:pPr>
            <w:r>
              <w:rPr>
                <w:rFonts w:ascii="Arial" w:cs="Arial" w:eastAsia="Arial" w:hAnsi="Arial"/>
                <w:b/>
                <w:bCs/>
                <w:color w:val="FFFFFF"/>
                <w:sz w:val="20"/>
                <w:szCs w:val="20"/>
              </w:rPr>
              <w:t xml:space="preserve">Default placeholder</w:t>
            </w:r>
          </w:p>
        </w:tc>
      </w:tr>
      <w:tr>
        <w:tc>
          <w:tcPr>
            <w:tcW w:type="dxa" w:w="150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who</w:t>
            </w:r>
          </w:p>
        </w:tc>
        <w:tc>
          <w:tcPr>
            <w:tcW w:type="dxa" w:w="300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 teal (#4E8B80)</w:t>
            </w:r>
          </w:p>
        </w:tc>
        <w:tc>
          <w:tcPr>
            <w:tcW w:type="dxa" w:w="486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Who is in the video?</w:t>
            </w:r>
          </w:p>
        </w:tc>
      </w:tr>
      <w:tr>
        <w:tc>
          <w:tcPr>
            <w:tcW w:type="dxa" w:w="150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what</w:t>
            </w:r>
          </w:p>
        </w:tc>
        <w:tc>
          <w:tcPr>
            <w:tcW w:type="dxa" w:w="300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 purple (#9B7FB8)</w:t>
            </w:r>
          </w:p>
        </w:tc>
        <w:tc>
          <w:tcPr>
            <w:tcW w:type="dxa" w:w="486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What are they doing?</w:t>
            </w:r>
          </w:p>
        </w:tc>
      </w:tr>
      <w:tr>
        <w:tc>
          <w:tcPr>
            <w:tcW w:type="dxa" w:w="150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where</w:t>
            </w:r>
          </w:p>
        </w:tc>
        <w:tc>
          <w:tcPr>
            <w:tcW w:type="dxa" w:w="300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 red (#C07070)</w:t>
            </w:r>
          </w:p>
        </w:tc>
        <w:tc>
          <w:tcPr>
            <w:tcW w:type="dxa" w:w="486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Where does this happen?</w:t>
            </w:r>
          </w:p>
        </w:tc>
      </w:tr>
    </w:tbl>
    <w:p>
      <w:pPr>
        <w:spacing w:before="0" w:after="100"/>
      </w:pPr>
    </w:p>
    <w:p>
      <w:pPr>
        <w:pStyle w:val="Heading2"/>
        <w:spacing w:before="300" w:after="80"/>
      </w:pPr>
      <w:r>
        <w:rPr>
          <w:rFonts w:ascii="Arial" w:cs="Arial" w:eastAsia="Arial" w:hAnsi="Arial"/>
          <w:b/>
          <w:bCs/>
          <w:color w:val="4E8B80"/>
          <w:sz w:val="26"/>
          <w:szCs w:val="26"/>
        </w:rPr>
        <w:t xml:space="preserve">6.6  Clip Selector Dropdown</w:t>
      </w:r>
    </w:p>
    <w:p>
      <w:pPr>
        <w:spacing w:before="60" w:after="60"/>
      </w:pPr>
      <w:r>
        <w:rPr>
          <w:rFonts w:ascii="Arial" w:cs="Arial" w:eastAsia="Arial" w:hAnsi="Arial"/>
          <w:color w:val="1A2820"/>
          <w:sz w:val="22"/>
          <w:szCs w:val="22"/>
        </w:rPr>
        <w:t xml:space="preserve">The clip selector uses position: fixed with coordinates from getBoundingClientRect() to avoid clipping by the parent scroll container. Scroll and resize listeners reposition the dropdown while open.</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4C8" w:sz="4"/>
              <w:left w:val="single" w:color="D8D4C8" w:sz="4"/>
              <w:bottom w:val="single" w:color="D8D4C8" w:sz="4"/>
              <w:right w:val="single" w:color="D8D4C8" w:sz="4"/>
            </w:tcBorders>
            <w:shd w:fill="F4F4F0" w:val="clear"/>
            <w:tcMar>
              <w:top w:type="dxa" w:w="100"/>
              <w:left w:type="dxa" w:w="140"/>
              <w:bottom w:type="dxa" w:w="100"/>
              <w:right w:type="dxa" w:w="100"/>
            </w:tcMar>
          </w:tcPr>
          <w:p>
            <w:pPr>
              <w:spacing w:before="40" w:after="40"/>
            </w:pPr>
            <w:r>
              <w:rPr>
                <w:rFonts w:ascii="Courier New" w:cs="Courier New" w:eastAsia="Courier New" w:hAnsi="Courier New"/>
                <w:color w:val="2A2A5A"/>
                <w:sz w:val="18"/>
                <w:szCs w:val="18"/>
              </w:rPr>
              <w:t xml:space="preserve">// On dropdown open:</w:t>
            </w:r>
          </w:p>
          <w:p>
            <w:pPr>
              <w:spacing w:before="40" w:after="40"/>
            </w:pPr>
            <w:r>
              <w:rPr>
                <w:rFonts w:ascii="Courier New" w:cs="Courier New" w:eastAsia="Courier New" w:hAnsi="Courier New"/>
                <w:color w:val="2A2A5A"/>
                <w:sz w:val="18"/>
                <w:szCs w:val="18"/>
              </w:rPr>
              <w:t xml:space="preserve">const rect = dropdownRef.current.getBoundingClientRect();</w:t>
            </w:r>
          </w:p>
          <w:p>
            <w:pPr>
              <w:spacing w:before="40" w:after="40"/>
            </w:pPr>
            <w:r>
              <w:rPr>
                <w:rFonts w:ascii="Courier New" w:cs="Courier New" w:eastAsia="Courier New" w:hAnsi="Courier New"/>
                <w:color w:val="2A2A5A"/>
                <w:sz w:val="18"/>
                <w:szCs w:val="18"/>
              </w:rPr>
              <w:t xml:space="preserve">setDropdownRect(rect);</w:t>
            </w:r>
          </w:p>
          <w:p>
            <w:pPr>
              <w:spacing w:before="40" w:after="40"/>
            </w:pPr>
            <w:r>
              <w:rPr>
                <w:rFonts w:ascii="Courier New" w:cs="Courier New" w:eastAsia="Courier New" w:hAnsi="Courier New"/>
                <w:color w:val="2A2A5A"/>
                <w:sz w:val="18"/>
                <w:szCs w:val="18"/>
              </w:rPr>
              <w:t xml:space="preserve">setDropdownOpen(true);</w:t>
            </w:r>
          </w:p>
          <w:p>
            <w:pPr>
              <w:spacing w:before="40" w:after="40"/>
            </w:pPr>
            <w:r>
              <w:rPr>
                <w:rFonts w:ascii="Courier New" w:cs="Courier New" w:eastAsia="Courier New" w:hAnsi="Courier New"/>
                <w:color w:val="2A2A5A"/>
                <w:sz w:val="18"/>
                <w:szCs w:val="18"/>
              </w:rPr>
              <w:t xml:space="preserve"/>
            </w:r>
          </w:p>
          <w:p>
            <w:pPr>
              <w:spacing w:before="40" w:after="40"/>
            </w:pPr>
            <w:r>
              <w:rPr>
                <w:rFonts w:ascii="Courier New" w:cs="Courier New" w:eastAsia="Courier New" w:hAnsi="Courier New"/>
                <w:color w:val="2A2A5A"/>
                <w:sz w:val="18"/>
                <w:szCs w:val="18"/>
              </w:rPr>
              <w:t xml:space="preserve">// Dropdown style:</w:t>
            </w:r>
          </w:p>
          <w:p>
            <w:pPr>
              <w:spacing w:before="40" w:after="40"/>
            </w:pPr>
            <w:r>
              <w:rPr>
                <w:rFonts w:ascii="Courier New" w:cs="Courier New" w:eastAsia="Courier New" w:hAnsi="Courier New"/>
                <w:color w:val="2A2A5A"/>
                <w:sz w:val="18"/>
                <w:szCs w:val="18"/>
              </w:rPr>
              <w:t xml:space="preserve">position: 'fixed',</w:t>
            </w:r>
          </w:p>
          <w:p>
            <w:pPr>
              <w:spacing w:before="40" w:after="40"/>
            </w:pPr>
            <w:r>
              <w:rPr>
                <w:rFonts w:ascii="Courier New" w:cs="Courier New" w:eastAsia="Courier New" w:hAnsi="Courier New"/>
                <w:color w:val="2A2A5A"/>
                <w:sz w:val="18"/>
                <w:szCs w:val="18"/>
              </w:rPr>
              <w:t xml:space="preserve">top: dropdownRect.bottom + 6,</w:t>
            </w:r>
          </w:p>
          <w:p>
            <w:pPr>
              <w:spacing w:before="40" w:after="40"/>
            </w:pPr>
            <w:r>
              <w:rPr>
                <w:rFonts w:ascii="Courier New" w:cs="Courier New" w:eastAsia="Courier New" w:hAnsi="Courier New"/>
                <w:color w:val="2A2A5A"/>
                <w:sz w:val="18"/>
                <w:szCs w:val="18"/>
              </w:rPr>
              <w:t xml:space="preserve">left: dropdownRect.left,</w:t>
            </w:r>
          </w:p>
          <w:p>
            <w:pPr>
              <w:spacing w:before="40" w:after="40"/>
            </w:pPr>
            <w:r>
              <w:rPr>
                <w:rFonts w:ascii="Courier New" w:cs="Courier New" w:eastAsia="Courier New" w:hAnsi="Courier New"/>
                <w:color w:val="2A2A5A"/>
                <w:sz w:val="18"/>
                <w:szCs w:val="18"/>
              </w:rPr>
              <w:t xml:space="preserve">width: dropdownRect.width,</w:t>
            </w:r>
          </w:p>
          <w:p>
            <w:pPr>
              <w:spacing w:before="40" w:after="40"/>
            </w:pPr>
            <w:r>
              <w:rPr>
                <w:rFonts w:ascii="Courier New" w:cs="Courier New" w:eastAsia="Courier New" w:hAnsi="Courier New"/>
                <w:color w:val="2A2A5A"/>
                <w:sz w:val="18"/>
                <w:szCs w:val="18"/>
              </w:rPr>
              <w:t xml:space="preserve">maxHeight: '60vh',</w:t>
            </w:r>
          </w:p>
          <w:p>
            <w:pPr>
              <w:spacing w:before="40" w:after="40"/>
            </w:pPr>
            <w:r>
              <w:rPr>
                <w:rFonts w:ascii="Courier New" w:cs="Courier New" w:eastAsia="Courier New" w:hAnsi="Courier New"/>
                <w:color w:val="2A2A5A"/>
                <w:sz w:val="18"/>
                <w:szCs w:val="18"/>
              </w:rPr>
              <w:t xml:space="preserve">overflowY: 'auto',</w:t>
            </w:r>
          </w:p>
          <w:p>
            <w:pPr>
              <w:spacing w:before="40" w:after="40"/>
            </w:pPr>
            <w:r>
              <w:rPr>
                <w:rFonts w:ascii="Courier New" w:cs="Courier New" w:eastAsia="Courier New" w:hAnsi="Courier New"/>
                <w:color w:val="2A2A5A"/>
                <w:sz w:val="18"/>
                <w:szCs w:val="18"/>
              </w:rPr>
              <w:t xml:space="preserve">zIndex: 9999,</w:t>
            </w:r>
          </w:p>
        </w:tc>
      </w:tr>
    </w:tbl>
    <w:p>
      <w:pPr>
        <w:spacing w:before="0" w:after="100"/>
      </w:pPr>
    </w:p>
    <w:p>
      <w:pPr>
        <w:pStyle w:val="Heading2"/>
        <w:spacing w:before="300" w:after="80"/>
      </w:pPr>
      <w:r>
        <w:rPr>
          <w:rFonts w:ascii="Arial" w:cs="Arial" w:eastAsia="Arial" w:hAnsi="Arial"/>
          <w:b/>
          <w:bCs/>
          <w:color w:val="4E8B80"/>
          <w:sz w:val="26"/>
          <w:szCs w:val="26"/>
        </w:rPr>
        <w:t xml:space="preserve">6.7  Embed URL 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4C8" w:sz="4"/>
              <w:left w:val="single" w:color="D8D4C8" w:sz="4"/>
              <w:bottom w:val="single" w:color="D8D4C8" w:sz="4"/>
              <w:right w:val="single" w:color="D8D4C8" w:sz="4"/>
            </w:tcBorders>
            <w:shd w:fill="F4F4F0" w:val="clear"/>
            <w:tcMar>
              <w:top w:type="dxa" w:w="100"/>
              <w:left w:type="dxa" w:w="140"/>
              <w:bottom w:type="dxa" w:w="100"/>
              <w:right w:type="dxa" w:w="100"/>
            </w:tcMar>
          </w:tcPr>
          <w:p>
            <w:pPr>
              <w:spacing w:before="40" w:after="40"/>
            </w:pPr>
            <w:r>
              <w:rPr>
                <w:rFonts w:ascii="Courier New" w:cs="Courier New" w:eastAsia="Courier New" w:hAnsi="Courier New"/>
                <w:color w:val="2A2A5A"/>
                <w:sz w:val="18"/>
                <w:szCs w:val="18"/>
              </w:rPr>
              <w:t xml:space="preserve">const embedUrl = clip?.youtubeId</w:t>
            </w:r>
          </w:p>
          <w:p>
            <w:pPr>
              <w:spacing w:before="40" w:after="40"/>
            </w:pPr>
            <w:r>
              <w:rPr>
                <w:rFonts w:ascii="Courier New" w:cs="Courier New" w:eastAsia="Courier New" w:hAnsi="Courier New"/>
                <w:color w:val="2A2A5A"/>
                <w:sz w:val="18"/>
                <w:szCs w:val="18"/>
              </w:rPr>
              <w:t xml:space="preserve">  ? `https://www.youtube-nocookie.com/embed/${clip.youtubeId}</w:t>
            </w:r>
          </w:p>
          <w:p>
            <w:pPr>
              <w:spacing w:before="40" w:after="40"/>
            </w:pPr>
            <w:r>
              <w:rPr>
                <w:rFonts w:ascii="Courier New" w:cs="Courier New" w:eastAsia="Courier New" w:hAnsi="Courier New"/>
                <w:color w:val="2A2A5A"/>
                <w:sz w:val="18"/>
                <w:szCs w:val="18"/>
              </w:rPr>
              <w:t xml:space="preserve">      ?start=${clip.startSeconds || 0}</w:t>
            </w:r>
          </w:p>
          <w:p>
            <w:pPr>
              <w:spacing w:before="40" w:after="40"/>
            </w:pPr>
            <w:r>
              <w:rPr>
                <w:rFonts w:ascii="Courier New" w:cs="Courier New" w:eastAsia="Courier New" w:hAnsi="Courier New"/>
                <w:color w:val="2A2A5A"/>
                <w:sz w:val="18"/>
                <w:szCs w:val="18"/>
              </w:rPr>
              <w:t xml:space="preserve">      ${clip.stopSeconds ? `&amp;end=${clip.stopSeconds}` : ''}</w:t>
            </w:r>
          </w:p>
          <w:p>
            <w:pPr>
              <w:spacing w:before="40" w:after="40"/>
            </w:pPr>
            <w:r>
              <w:rPr>
                <w:rFonts w:ascii="Courier New" w:cs="Courier New" w:eastAsia="Courier New" w:hAnsi="Courier New"/>
                <w:color w:val="2A2A5A"/>
                <w:sz w:val="18"/>
                <w:szCs w:val="18"/>
              </w:rPr>
              <w:t xml:space="preserve">      &amp;rel=0&amp;modestbranding=1&amp;cc_load_policy=1`</w:t>
            </w:r>
          </w:p>
          <w:p>
            <w:pPr>
              <w:spacing w:before="40" w:after="40"/>
            </w:pPr>
            <w:r>
              <w:rPr>
                <w:rFonts w:ascii="Courier New" w:cs="Courier New" w:eastAsia="Courier New" w:hAnsi="Courier New"/>
                <w:color w:val="2A2A5A"/>
                <w:sz w:val="18"/>
                <w:szCs w:val="18"/>
              </w:rPr>
              <w:t xml:space="preserve">  : null;</w:t>
            </w:r>
          </w:p>
          <w:p>
            <w:pPr>
              <w:spacing w:before="40" w:after="40"/>
            </w:pPr>
            <w:r>
              <w:rPr>
                <w:rFonts w:ascii="Courier New" w:cs="Courier New" w:eastAsia="Courier New" w:hAnsi="Courier New"/>
                <w:color w:val="2A2A5A"/>
                <w:sz w:val="18"/>
                <w:szCs w:val="18"/>
              </w:rPr>
              <w:t xml:space="preserve">// Local-file clips use clip.fileUrl (injected from IndexedDB) as a &lt;video src&gt;.</w:t>
            </w:r>
          </w:p>
        </w:tc>
      </w:tr>
    </w:tbl>
    <w:p>
      <w:pPr>
        <w:spacing w:before="0" w:after="100"/>
      </w:pPr>
    </w:p>
    <w:p>
      <w:r>
        <w:br w:type="page"/>
      </w:r>
    </w:p>
    <w:p>
      <w:pPr>
        <w:pStyle w:val="Heading1"/>
        <w:spacing w:before="400" w:after="120"/>
      </w:pPr>
      <w:r>
        <w:rPr>
          <w:rFonts w:ascii="Arial" w:cs="Arial" w:eastAsia="Arial" w:hAnsi="Arial"/>
          <w:b/>
          <w:bCs/>
          <w:color w:val="2D5A54"/>
          <w:sz w:val="34"/>
          <w:szCs w:val="34"/>
        </w:rPr>
        <w:t xml:space="preserve">7.  Export / Import System (ExportImportSystem.jsx)</w:t>
      </w:r>
    </w:p>
    <w:p>
      <w:pPr>
        <w:pStyle w:val="Heading2"/>
        <w:spacing w:before="300" w:after="80"/>
      </w:pPr>
      <w:r>
        <w:rPr>
          <w:rFonts w:ascii="Arial" w:cs="Arial" w:eastAsia="Arial" w:hAnsi="Arial"/>
          <w:b/>
          <w:bCs/>
          <w:color w:val="4E8B80"/>
          <w:sz w:val="26"/>
          <w:szCs w:val="26"/>
        </w:rPr>
        <w:t xml:space="preserve">7.1  File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2D5A54" w:sz="4"/>
              <w:left w:val="single" w:color="2D5A54" w:sz="4"/>
              <w:bottom w:val="single" w:color="2D5A54" w:sz="4"/>
              <w:right w:val="single" w:color="2D5A54" w:sz="4"/>
            </w:tcBorders>
            <w:shd w:fill="2D5A54" w:val="clear"/>
            <w:tcMar>
              <w:top w:type="dxa" w:w="120"/>
              <w:left w:type="dxa" w:w="160"/>
              <w:bottom w:type="dxa" w:w="120"/>
              <w:right w:type="dxa" w:w="120"/>
            </w:tcMar>
          </w:tcPr>
          <w:p>
            <w:pPr>
              <w:spacing w:before="40" w:after="40"/>
            </w:pPr>
            <w:r>
              <w:rPr>
                <w:rFonts w:ascii="Arial" w:cs="Arial" w:eastAsia="Arial" w:hAnsi="Arial"/>
                <w:b/>
                <w:bCs/>
                <w:color w:val="FFFFFF"/>
                <w:sz w:val="20"/>
                <w:szCs w:val="20"/>
              </w:rPr>
              <w:t xml:space="preserve">Extension</w:t>
            </w:r>
          </w:p>
        </w:tc>
        <w:tc>
          <w:tcPr>
            <w:tcW w:type="dxa" w:w="7860"/>
            <w:tcBorders>
              <w:top w:val="single" w:color="2D5A54" w:sz="4"/>
              <w:left w:val="single" w:color="2D5A54" w:sz="4"/>
              <w:bottom w:val="single" w:color="2D5A54" w:sz="4"/>
              <w:right w:val="single" w:color="2D5A54" w:sz="4"/>
            </w:tcBorders>
            <w:shd w:fill="2D5A54" w:val="clear"/>
            <w:tcMar>
              <w:top w:type="dxa" w:w="120"/>
              <w:left w:type="dxa" w:w="160"/>
              <w:bottom w:type="dxa" w:w="120"/>
              <w:right w:type="dxa" w:w="120"/>
            </w:tcMar>
          </w:tcPr>
          <w:p>
            <w:pPr>
              <w:spacing w:before="40" w:after="40"/>
            </w:pPr>
            <w:r>
              <w:rPr>
                <w:rFonts w:ascii="Arial" w:cs="Arial" w:eastAsia="Arial" w:hAnsi="Arial"/>
                <w:b/>
                <w:bCs/>
                <w:color w:val="FFFFFF"/>
                <w:sz w:val="20"/>
                <w:szCs w:val="20"/>
              </w:rPr>
              <w:t xml:space="preserve">Purpose</w:t>
            </w:r>
          </w:p>
        </w:tc>
      </w:tr>
      <w:tr>
        <w:tc>
          <w:tcPr>
            <w:tcW w:type="dxa" w:w="150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.ppa</w:t>
            </w:r>
          </w:p>
        </w:tc>
        <w:tc>
          <w:tcPr>
            <w:tcW w:type="dxa" w:w="786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Module-specific content export (JSON). Contains ppaExport: true, version, moduleId, exportedAt, and module payload.</w:t>
            </w:r>
          </w:p>
        </w:tc>
      </w:tr>
      <w:tr>
        <w:tc>
          <w:tcPr>
            <w:tcW w:type="dxa" w:w="150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.ppabak</w:t>
            </w:r>
          </w:p>
        </w:tc>
        <w:tc>
          <w:tcPr>
            <w:tcW w:type="dxa" w:w="786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Full application state backup (JSON). Contains ppaBak: true, version, createdAt, keyCount, and all ppa_* localStorage keys. Note: IndexedDB video file data is NOT included in .ppabak files.</w:t>
            </w:r>
          </w:p>
        </w:tc>
      </w:tr>
    </w:tbl>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B0B0" w:sz="4"/>
              <w:left w:val="single" w:color="F0B0B0" w:sz="4"/>
              <w:bottom w:val="single" w:color="F0B0B0" w:sz="4"/>
              <w:right w:val="single" w:color="F0B0B0" w:sz="4"/>
            </w:tcBorders>
            <w:shd w:fill="FDE8E8" w:val="clear"/>
            <w:tcMar>
              <w:top w:type="dxa" w:w="120"/>
              <w:left w:type="dxa" w:w="160"/>
              <w:bottom w:type="dxa" w:w="120"/>
              <w:right w:type="dxa" w:w="120"/>
            </w:tcMar>
          </w:tcPr>
          <w:p>
            <w:pPr>
              <w:spacing w:before="0" w:after="80"/>
            </w:pPr>
            <w:r>
              <w:rPr>
                <w:rFonts w:ascii="Arial" w:cs="Arial" w:eastAsia="Arial" w:hAnsi="Arial"/>
                <w:b/>
                <w:bCs/>
                <w:color w:val="8B2020"/>
                <w:sz w:val="22"/>
                <w:szCs w:val="22"/>
              </w:rPr>
              <w:t xml:space="preserve">⚠️  Video file data not in .ppabak</w:t>
            </w:r>
          </w:p>
          <w:p>
            <w:pPr>
              <w:spacing w:before="60" w:after="60"/>
            </w:pPr>
            <w:r>
              <w:rPr>
                <w:rFonts w:ascii="Arial" w:cs="Arial" w:eastAsia="Arial" w:hAnsi="Arial"/>
                <w:color w:val="1A2820"/>
                <w:sz w:val="22"/>
                <w:szCs w:val="22"/>
              </w:rPr>
              <w:t xml:space="preserve">Local .mp4 video data stored in IndexedDB is not included in the full backup. .ppabak files contain clip metadata (title, questions, difficulty) but not the video binary. To back up local clips, use the .ppa export from the Video Questions admin panel while the clips are still accessible, or keep the original .mp4 files separately.</w:t>
            </w:r>
          </w:p>
        </w:tc>
      </w:tr>
    </w:tbl>
    <w:p>
      <w:pPr>
        <w:spacing w:before="0" w:after="100"/>
      </w:pPr>
    </w:p>
    <w:p>
      <w:pPr>
        <w:pStyle w:val="Heading2"/>
        <w:spacing w:before="300" w:after="80"/>
      </w:pPr>
      <w:r>
        <w:rPr>
          <w:rFonts w:ascii="Arial" w:cs="Arial" w:eastAsia="Arial" w:hAnsi="Arial"/>
          <w:b/>
          <w:bCs/>
          <w:color w:val="4E8B80"/>
          <w:sz w:val="26"/>
          <w:szCs w:val="26"/>
        </w:rPr>
        <w:t xml:space="preserve">7.2  Module Export Payloads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D5A54" w:sz="4"/>
              <w:left w:val="single" w:color="2D5A54" w:sz="4"/>
              <w:bottom w:val="single" w:color="2D5A54" w:sz="4"/>
              <w:right w:val="single" w:color="2D5A54" w:sz="4"/>
            </w:tcBorders>
            <w:shd w:fill="2D5A54" w:val="clear"/>
            <w:tcMar>
              <w:top w:type="dxa" w:w="120"/>
              <w:left w:type="dxa" w:w="160"/>
              <w:bottom w:type="dxa" w:w="120"/>
              <w:right w:type="dxa" w:w="120"/>
            </w:tcMar>
          </w:tcPr>
          <w:p>
            <w:pPr>
              <w:spacing w:before="40" w:after="40"/>
            </w:pPr>
            <w:r>
              <w:rPr>
                <w:rFonts w:ascii="Arial" w:cs="Arial" w:eastAsia="Arial" w:hAnsi="Arial"/>
                <w:b/>
                <w:bCs/>
                <w:color w:val="FFFFFF"/>
                <w:sz w:val="20"/>
                <w:szCs w:val="20"/>
              </w:rPr>
              <w:t xml:space="preserve">Module ID</w:t>
            </w:r>
          </w:p>
        </w:tc>
        <w:tc>
          <w:tcPr>
            <w:tcW w:type="dxa" w:w="6960"/>
            <w:tcBorders>
              <w:top w:val="single" w:color="2D5A54" w:sz="4"/>
              <w:left w:val="single" w:color="2D5A54" w:sz="4"/>
              <w:bottom w:val="single" w:color="2D5A54" w:sz="4"/>
              <w:right w:val="single" w:color="2D5A54" w:sz="4"/>
            </w:tcBorders>
            <w:shd w:fill="2D5A54" w:val="clear"/>
            <w:tcMar>
              <w:top w:type="dxa" w:w="120"/>
              <w:left w:type="dxa" w:w="160"/>
              <w:bottom w:type="dxa" w:w="120"/>
              <w:right w:type="dxa" w:w="120"/>
            </w:tcMar>
          </w:tcPr>
          <w:p>
            <w:pPr>
              <w:spacing w:before="40" w:after="40"/>
            </w:pPr>
            <w:r>
              <w:rPr>
                <w:rFonts w:ascii="Arial" w:cs="Arial" w:eastAsia="Arial" w:hAnsi="Arial"/>
                <w:b/>
                <w:bCs/>
                <w:color w:val="FFFFFF"/>
                <w:sz w:val="20"/>
                <w:szCs w:val="20"/>
              </w:rPr>
              <w:t xml:space="preserve">Payload structure</w:t>
            </w:r>
          </w:p>
        </w:tc>
      </w:tr>
      <w:tr>
        <w:tc>
          <w:tcPr>
            <w:tcW w:type="dxa" w:w="240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naming</w:t>
            </w:r>
          </w:p>
        </w:tc>
        <w:tc>
          <w:tcPr>
            <w:tcW w:type="dxa" w:w="696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 items: [...] } — naming items with id, word, category, graphic, cues</w:t>
            </w:r>
          </w:p>
        </w:tc>
      </w:tr>
      <w:tr>
        <w:tc>
          <w:tcPr>
            <w:tcW w:type="dxa" w:w="240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repetition</w:t>
            </w:r>
          </w:p>
        </w:tc>
        <w:tc>
          <w:tcPr>
            <w:tcW w:type="dxa" w:w="696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 levels: [...] } — custom drill levels</w:t>
            </w:r>
          </w:p>
        </w:tc>
      </w:tr>
      <w:tr>
        <w:tc>
          <w:tcPr>
            <w:tcW w:type="dxa" w:w="240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scripts</w:t>
            </w:r>
          </w:p>
        </w:tc>
        <w:tc>
          <w:tcPr>
            <w:tcW w:type="dxa" w:w="696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 situations: [...] } — custom situations</w:t>
            </w:r>
          </w:p>
        </w:tc>
      </w:tr>
      <w:tr>
        <w:tc>
          <w:tcPr>
            <w:tcW w:type="dxa" w:w="240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sentence</w:t>
            </w:r>
          </w:p>
        </w:tc>
        <w:tc>
          <w:tcPr>
            <w:tcW w:type="dxa" w:w="696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 completions: [...], constructions: [...] }</w:t>
            </w:r>
          </w:p>
        </w:tc>
      </w:tr>
      <w:tr>
        <w:tc>
          <w:tcPr>
            <w:tcW w:type="dxa" w:w="240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sentenceBuilder</w:t>
            </w:r>
          </w:p>
        </w:tc>
        <w:tc>
          <w:tcPr>
            <w:tcW w:type="dxa" w:w="696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 items: [...] } — saved sentence library entries</w:t>
            </w:r>
          </w:p>
        </w:tc>
      </w:tr>
      <w:tr>
        <w:tc>
          <w:tcPr>
            <w:tcW w:type="dxa" w:w="240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video</w:t>
            </w:r>
          </w:p>
        </w:tc>
        <w:tc>
          <w:tcPr>
            <w:tcW w:type="dxa" w:w="696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 clips: [...] } — clip metadata and questions; no video binary data</w:t>
            </w:r>
          </w:p>
        </w:tc>
      </w:tr>
    </w:tbl>
    <w:p>
      <w:pPr>
        <w:spacing w:before="0" w:after="100"/>
      </w:pPr>
    </w:p>
    <w:p>
      <w:pPr>
        <w:pStyle w:val="Heading2"/>
        <w:spacing w:before="300" w:after="80"/>
      </w:pPr>
      <w:r>
        <w:rPr>
          <w:rFonts w:ascii="Arial" w:cs="Arial" w:eastAsia="Arial" w:hAnsi="Arial"/>
          <w:b/>
          <w:bCs/>
          <w:color w:val="4E8B80"/>
          <w:sz w:val="26"/>
          <w:szCs w:val="26"/>
        </w:rPr>
        <w:t xml:space="preserve">7.3  Snapshot / Dirty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D5A54" w:sz="4"/>
              <w:left w:val="single" w:color="2D5A54" w:sz="4"/>
              <w:bottom w:val="single" w:color="2D5A54" w:sz="4"/>
              <w:right w:val="single" w:color="2D5A54" w:sz="4"/>
            </w:tcBorders>
            <w:shd w:fill="2D5A54" w:val="clear"/>
            <w:tcMar>
              <w:top w:type="dxa" w:w="120"/>
              <w:left w:type="dxa" w:w="160"/>
              <w:bottom w:type="dxa" w:w="120"/>
              <w:right w:type="dxa" w:w="120"/>
            </w:tcMar>
          </w:tcPr>
          <w:p>
            <w:pPr>
              <w:spacing w:before="40" w:after="40"/>
            </w:pPr>
            <w:r>
              <w:rPr>
                <w:rFonts w:ascii="Arial" w:cs="Arial" w:eastAsia="Arial" w:hAnsi="Arial"/>
                <w:b/>
                <w:bCs/>
                <w:color w:val="FFFFFF"/>
                <w:sz w:val="20"/>
                <w:szCs w:val="20"/>
              </w:rPr>
              <w:t xml:space="preserve">Function</w:t>
            </w:r>
          </w:p>
        </w:tc>
        <w:tc>
          <w:tcPr>
            <w:tcW w:type="dxa" w:w="6160"/>
            <w:tcBorders>
              <w:top w:val="single" w:color="2D5A54" w:sz="4"/>
              <w:left w:val="single" w:color="2D5A54" w:sz="4"/>
              <w:bottom w:val="single" w:color="2D5A54" w:sz="4"/>
              <w:right w:val="single" w:color="2D5A54" w:sz="4"/>
            </w:tcBorders>
            <w:shd w:fill="2D5A54" w:val="clear"/>
            <w:tcMar>
              <w:top w:type="dxa" w:w="120"/>
              <w:left w:type="dxa" w:w="160"/>
              <w:bottom w:type="dxa" w:w="120"/>
              <w:right w:type="dxa" w:w="120"/>
            </w:tcMar>
          </w:tcPr>
          <w:p>
            <w:pPr>
              <w:spacing w:before="40" w:after="40"/>
            </w:pPr>
            <w:r>
              <w:rPr>
                <w:rFonts w:ascii="Arial" w:cs="Arial" w:eastAsia="Arial" w:hAnsi="Arial"/>
                <w:b/>
                <w:bCs/>
                <w:color w:val="FFFFFF"/>
                <w:sz w:val="20"/>
                <w:szCs w:val="20"/>
              </w:rPr>
              <w:t xml:space="preserve">Behaviour</w:t>
            </w:r>
          </w:p>
        </w:tc>
      </w:tr>
      <w:tr>
        <w:tc>
          <w:tcPr>
            <w:tcW w:type="dxa" w:w="320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ppaItemId(item)</w:t>
            </w:r>
          </w:p>
        </w:tc>
        <w:tc>
          <w:tcPr>
            <w:tcW w:type="dxa" w:w="616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Returns item.id ?? item._id</w:t>
            </w:r>
          </w:p>
        </w:tc>
      </w:tr>
      <w:tr>
        <w:tc>
          <w:tcPr>
            <w:tcW w:type="dxa" w:w="320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ppaContentHash(item)</w:t>
            </w:r>
          </w:p>
        </w:tc>
        <w:tc>
          <w:tcPr>
            <w:tcW w:type="dxa" w:w="616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JSON of content fields (strips id, _id, _sourceFile, _builtin)</w:t>
            </w:r>
          </w:p>
        </w:tc>
      </w:tr>
      <w:tr>
        <w:tc>
          <w:tcPr>
            <w:tcW w:type="dxa" w:w="320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ppaIsItemDirty(item, snaps)</w:t>
            </w:r>
          </w:p>
        </w:tc>
        <w:tc>
          <w:tcPr>
            <w:tcW w:type="dxa" w:w="616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True if item has _sourceFile and its hash differs from snapshot</w:t>
            </w:r>
          </w:p>
        </w:tc>
      </w:tr>
      <w:tr>
        <w:tc>
          <w:tcPr>
            <w:tcW w:type="dxa" w:w="320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ppaRecordExportInMemory(...)</w:t>
            </w:r>
          </w:p>
        </w:tc>
        <w:tc>
          <w:tcPr>
            <w:tcW w:type="dxa" w:w="616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Records snapshots; returns items with _sourceFile set</w:t>
            </w:r>
          </w:p>
        </w:tc>
      </w:tr>
      <w:tr>
        <w:tc>
          <w:tcPr>
            <w:tcW w:type="dxa" w:w="320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ppaHandleReexport(...)</w:t>
            </w:r>
          </w:p>
        </w:tc>
        <w:tc>
          <w:tcPr>
            <w:tcW w:type="dxa" w:w="616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Groups dirty items by target file; downloads each</w:t>
            </w:r>
          </w:p>
        </w:tc>
      </w:tr>
      <w:tr>
        <w:tc>
          <w:tcPr>
            <w:tcW w:type="dxa" w:w="320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ppaHandleImport(...)</w:t>
            </w:r>
          </w:p>
        </w:tc>
        <w:tc>
          <w:tcPr>
            <w:tcW w:type="dxa" w:w="616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Validates moduleId; records snapshots on import</w:t>
            </w:r>
          </w:p>
        </w:tc>
      </w:tr>
    </w:tbl>
    <w:p>
      <w:pPr>
        <w:spacing w:before="0" w:after="100"/>
      </w:pPr>
    </w:p>
    <w:p>
      <w:pPr>
        <w:pStyle w:val="Heading2"/>
        <w:spacing w:before="300" w:after="80"/>
      </w:pPr>
      <w:r>
        <w:rPr>
          <w:rFonts w:ascii="Arial" w:cs="Arial" w:eastAsia="Arial" w:hAnsi="Arial"/>
          <w:b/>
          <w:bCs/>
          <w:color w:val="4E8B80"/>
          <w:sz w:val="26"/>
          <w:szCs w:val="26"/>
        </w:rPr>
        <w:t xml:space="preserve">7.4  Full Backup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D5A54" w:sz="4"/>
              <w:left w:val="single" w:color="2D5A54" w:sz="4"/>
              <w:bottom w:val="single" w:color="2D5A54" w:sz="4"/>
              <w:right w:val="single" w:color="2D5A54" w:sz="4"/>
            </w:tcBorders>
            <w:shd w:fill="2D5A54" w:val="clear"/>
            <w:tcMar>
              <w:top w:type="dxa" w:w="120"/>
              <w:left w:type="dxa" w:w="160"/>
              <w:bottom w:type="dxa" w:w="120"/>
              <w:right w:type="dxa" w:w="120"/>
            </w:tcMar>
          </w:tcPr>
          <w:p>
            <w:pPr>
              <w:spacing w:before="40" w:after="40"/>
            </w:pPr>
            <w:r>
              <w:rPr>
                <w:rFonts w:ascii="Arial" w:cs="Arial" w:eastAsia="Arial" w:hAnsi="Arial"/>
                <w:b/>
                <w:bCs/>
                <w:color w:val="FFFFFF"/>
                <w:sz w:val="20"/>
                <w:szCs w:val="20"/>
              </w:rPr>
              <w:t xml:space="preserve">Function / Component</w:t>
            </w:r>
          </w:p>
        </w:tc>
        <w:tc>
          <w:tcPr>
            <w:tcW w:type="dxa" w:w="6160"/>
            <w:tcBorders>
              <w:top w:val="single" w:color="2D5A54" w:sz="4"/>
              <w:left w:val="single" w:color="2D5A54" w:sz="4"/>
              <w:bottom w:val="single" w:color="2D5A54" w:sz="4"/>
              <w:right w:val="single" w:color="2D5A54" w:sz="4"/>
            </w:tcBorders>
            <w:shd w:fill="2D5A54" w:val="clear"/>
            <w:tcMar>
              <w:top w:type="dxa" w:w="120"/>
              <w:left w:type="dxa" w:w="160"/>
              <w:bottom w:type="dxa" w:w="120"/>
              <w:right w:type="dxa" w:w="120"/>
            </w:tcMar>
          </w:tcPr>
          <w:p>
            <w:pPr>
              <w:spacing w:before="40" w:after="40"/>
            </w:pPr>
            <w:r>
              <w:rPr>
                <w:rFonts w:ascii="Arial" w:cs="Arial" w:eastAsia="Arial" w:hAnsi="Arial"/>
                <w:b/>
                <w:bCs/>
                <w:color w:val="FFFFFF"/>
                <w:sz w:val="20"/>
                <w:szCs w:val="20"/>
              </w:rPr>
              <w:t xml:space="preserve">Behaviour</w:t>
            </w:r>
          </w:p>
        </w:tc>
      </w:tr>
      <w:tr>
        <w:tc>
          <w:tcPr>
            <w:tcW w:type="dxa" w:w="320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ppaDoBackup(hint)</w:t>
            </w:r>
          </w:p>
        </w:tc>
        <w:tc>
          <w:tcPr>
            <w:tcW w:type="dxa" w:w="616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Collects all ppa_* keys; downloads as hint-YYYY-MM-DD.ppabak; records hash</w:t>
            </w:r>
          </w:p>
        </w:tc>
      </w:tr>
      <w:tr>
        <w:tc>
          <w:tcPr>
            <w:tcW w:type="dxa" w:w="320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ppaDoRestore(file, onError)</w:t>
            </w:r>
          </w:p>
        </w:tc>
        <w:tc>
          <w:tcPr>
            <w:tcW w:type="dxa" w:w="616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Reads .ppabak; writes all keys to localStorage; reloads page</w:t>
            </w:r>
          </w:p>
        </w:tc>
      </w:tr>
      <w:tr>
        <w:tc>
          <w:tcPr>
            <w:tcW w:type="dxa" w:w="320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ppaBackupIsStale(days)</w:t>
            </w:r>
          </w:p>
        </w:tc>
        <w:tc>
          <w:tcPr>
            <w:tcW w:type="dxa" w:w="616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Returns true if content hash changed OR last backup older than days</w:t>
            </w:r>
          </w:p>
        </w:tc>
      </w:tr>
      <w:tr>
        <w:tc>
          <w:tcPr>
            <w:tcW w:type="dxa" w:w="320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ppaContentStateHash()</w:t>
            </w:r>
          </w:p>
        </w:tc>
        <w:tc>
          <w:tcPr>
            <w:tcW w:type="dxa" w:w="616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Fast hash across 10 content-bearing keys (excludes progress logs)</w:t>
            </w:r>
          </w:p>
        </w:tc>
      </w:tr>
      <w:tr>
        <w:tc>
          <w:tcPr>
            <w:tcW w:type="dxa" w:w="320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BackupRestorePanel</w:t>
            </w:r>
          </w:p>
        </w:tc>
        <w:tc>
          <w:tcPr>
            <w:tcW w:type="dxa" w:w="616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UI card with Download + Restore buttons and staleness status</w:t>
            </w:r>
          </w:p>
        </w:tc>
      </w:tr>
    </w:tbl>
    <w:p>
      <w:pPr>
        <w:spacing w:before="0" w:after="100"/>
      </w:pPr>
    </w:p>
    <w:p>
      <w:r>
        <w:br w:type="page"/>
      </w:r>
    </w:p>
    <w:p>
      <w:pPr>
        <w:pStyle w:val="Heading1"/>
        <w:spacing w:before="400" w:after="120"/>
      </w:pPr>
      <w:r>
        <w:rPr>
          <w:rFonts w:ascii="Arial" w:cs="Arial" w:eastAsia="Arial" w:hAnsi="Arial"/>
          <w:b/>
          <w:bCs/>
          <w:color w:val="2D5A54"/>
          <w:sz w:val="34"/>
          <w:szCs w:val="34"/>
        </w:rPr>
        <w:t xml:space="preserve">8.  Progress Module</w:t>
      </w:r>
    </w:p>
    <w:p>
      <w:pPr>
        <w:pStyle w:val="Heading2"/>
        <w:spacing w:before="300" w:after="80"/>
      </w:pPr>
      <w:r>
        <w:rPr>
          <w:rFonts w:ascii="Arial" w:cs="Arial" w:eastAsia="Arial" w:hAnsi="Arial"/>
          <w:b/>
          <w:bCs/>
          <w:color w:val="4E8B80"/>
          <w:sz w:val="26"/>
          <w:szCs w:val="26"/>
        </w:rPr>
        <w:t xml:space="preserve">8.1  Activity Logging</w:t>
      </w:r>
    </w:p>
    <w:p>
      <w:pPr>
        <w:spacing w:before="60" w:after="60"/>
      </w:pPr>
      <w:r>
        <w:rPr>
          <w:rFonts w:ascii="Arial" w:cs="Arial" w:eastAsia="Arial" w:hAnsi="Arial"/>
          <w:color w:val="1A2820"/>
          <w:sz w:val="22"/>
          <w:szCs w:val="22"/>
        </w:rPr>
        <w:t xml:space="preserve">Every completed exercise calls addToLog(), which appends an entry to the daily localStorage key ppa_progress_YYYY-MM-DD. Entries are plain objects with at minimum { type, item, result, time }.</w:t>
      </w:r>
    </w:p>
    <w:p>
      <w:pPr>
        <w:spacing w:before="0" w:after="100"/>
      </w:pPr>
    </w:p>
    <w:p>
      <w:pPr>
        <w:spacing w:before="60" w:after="60"/>
      </w:pPr>
      <w:r>
        <w:rPr>
          <w:rFonts w:ascii="Arial" w:cs="Arial" w:eastAsia="Arial" w:hAnsi="Arial"/>
          <w:color w:val="1A2820"/>
          <w:sz w:val="22"/>
          <w:szCs w:val="22"/>
        </w:rPr>
        <w:t xml:space="preserve">The Naming Practice module enriches its log entries with the word and cueing result, which the spaced repetition engine reads during srRebuildFromHistory() to bootstrap a schedule for returning users.</w:t>
      </w:r>
    </w:p>
    <w:p>
      <w:pPr>
        <w:spacing w:before="0" w:after="100"/>
      </w:pPr>
    </w:p>
    <w:p>
      <w:pPr>
        <w:pStyle w:val="Heading2"/>
        <w:spacing w:before="300" w:after="80"/>
      </w:pPr>
      <w:r>
        <w:rPr>
          <w:rFonts w:ascii="Arial" w:cs="Arial" w:eastAsia="Arial" w:hAnsi="Arial"/>
          <w:b/>
          <w:bCs/>
          <w:color w:val="4E8B80"/>
          <w:sz w:val="26"/>
          <w:szCs w:val="26"/>
        </w:rPr>
        <w:t xml:space="preserve">8.2  Progress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D5A54" w:sz="4"/>
              <w:left w:val="single" w:color="2D5A54" w:sz="4"/>
              <w:bottom w:val="single" w:color="2D5A54" w:sz="4"/>
              <w:right w:val="single" w:color="2D5A54" w:sz="4"/>
            </w:tcBorders>
            <w:shd w:fill="2D5A54" w:val="clear"/>
            <w:tcMar>
              <w:top w:type="dxa" w:w="120"/>
              <w:left w:type="dxa" w:w="160"/>
              <w:bottom w:type="dxa" w:w="120"/>
              <w:right w:type="dxa" w:w="120"/>
            </w:tcMar>
          </w:tcPr>
          <w:p>
            <w:pPr>
              <w:spacing w:before="40" w:after="40"/>
            </w:pPr>
            <w:r>
              <w:rPr>
                <w:rFonts w:ascii="Arial" w:cs="Arial" w:eastAsia="Arial" w:hAnsi="Arial"/>
                <w:b/>
                <w:bCs/>
                <w:color w:val="FFFFFF"/>
                <w:sz w:val="20"/>
                <w:szCs w:val="20"/>
              </w:rPr>
              <w:t xml:space="preserve">Setting</w:t>
            </w:r>
          </w:p>
        </w:tc>
        <w:tc>
          <w:tcPr>
            <w:tcW w:type="dxa" w:w="6360"/>
            <w:tcBorders>
              <w:top w:val="single" w:color="2D5A54" w:sz="4"/>
              <w:left w:val="single" w:color="2D5A54" w:sz="4"/>
              <w:bottom w:val="single" w:color="2D5A54" w:sz="4"/>
              <w:right w:val="single" w:color="2D5A54" w:sz="4"/>
            </w:tcBorders>
            <w:shd w:fill="2D5A54" w:val="clear"/>
            <w:tcMar>
              <w:top w:type="dxa" w:w="120"/>
              <w:left w:type="dxa" w:w="160"/>
              <w:bottom w:type="dxa" w:w="120"/>
              <w:right w:type="dxa" w:w="120"/>
            </w:tcMar>
          </w:tcPr>
          <w:p>
            <w:pPr>
              <w:spacing w:before="40" w:after="40"/>
            </w:pPr>
            <w:r>
              <w:rPr>
                <w:rFonts w:ascii="Arial" w:cs="Arial" w:eastAsia="Arial" w:hAnsi="Arial"/>
                <w:b/>
                <w:bCs/>
                <w:color w:val="FFFFFF"/>
                <w:sz w:val="20"/>
                <w:szCs w:val="20"/>
              </w:rPr>
              <w:t xml:space="preserve">Default / Options</w:t>
            </w:r>
          </w:p>
        </w:tc>
      </w:tr>
      <w:tr>
        <w:tc>
          <w:tcPr>
            <w:tcW w:type="dxa" w:w="300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defaultPeriod</w:t>
            </w:r>
          </w:p>
        </w:tc>
        <w:tc>
          <w:tcPr>
            <w:tcW w:type="dxa" w:w="636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7days (options: 7days, 14days, 30days, 90days)</w:t>
            </w:r>
          </w:p>
        </w:tc>
      </w:tr>
      <w:tr>
        <w:tc>
          <w:tcPr>
            <w:tcW w:type="dxa" w:w="300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emailAddress</w:t>
            </w:r>
          </w:p>
        </w:tc>
        <w:tc>
          <w:tcPr>
            <w:tcW w:type="dxa" w:w="636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For display in generated reports (not used to send email)</w:t>
            </w:r>
          </w:p>
        </w:tc>
      </w:tr>
      <w:tr>
        <w:tc>
          <w:tcPr>
            <w:tcW w:type="dxa" w:w="300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moduleDetail</w:t>
            </w:r>
          </w:p>
        </w:tc>
        <w:tc>
          <w:tcPr>
            <w:tcW w:type="dxa" w:w="636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Per-module level: 'detailed', 'summary', or 'none'</w:t>
            </w:r>
          </w:p>
        </w:tc>
      </w:tr>
    </w:tbl>
    <w:p>
      <w:pPr>
        <w:spacing w:before="0" w:after="100"/>
      </w:pPr>
    </w:p>
    <w:p>
      <w:pPr>
        <w:pStyle w:val="Heading2"/>
        <w:spacing w:before="300" w:after="80"/>
      </w:pPr>
      <w:r>
        <w:rPr>
          <w:rFonts w:ascii="Arial" w:cs="Arial" w:eastAsia="Arial" w:hAnsi="Arial"/>
          <w:b/>
          <w:bCs/>
          <w:color w:val="4E8B80"/>
          <w:sz w:val="26"/>
          <w:szCs w:val="26"/>
        </w:rPr>
        <w:t xml:space="preserve">8.3  Default Module Detail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2D5A54" w:sz="4"/>
              <w:left w:val="single" w:color="2D5A54" w:sz="4"/>
              <w:bottom w:val="single" w:color="2D5A54" w:sz="4"/>
              <w:right w:val="single" w:color="2D5A54" w:sz="4"/>
            </w:tcBorders>
            <w:shd w:fill="2D5A54" w:val="clear"/>
            <w:tcMar>
              <w:top w:type="dxa" w:w="120"/>
              <w:left w:type="dxa" w:w="160"/>
              <w:bottom w:type="dxa" w:w="120"/>
              <w:right w:type="dxa" w:w="120"/>
            </w:tcMar>
          </w:tcPr>
          <w:p>
            <w:pPr>
              <w:spacing w:before="40" w:after="40"/>
            </w:pPr>
            <w:r>
              <w:rPr>
                <w:rFonts w:ascii="Arial" w:cs="Arial" w:eastAsia="Arial" w:hAnsi="Arial"/>
                <w:b/>
                <w:bCs/>
                <w:color w:val="FFFFFF"/>
                <w:sz w:val="20"/>
                <w:szCs w:val="20"/>
              </w:rPr>
              <w:t xml:space="preserve">Module</w:t>
            </w:r>
          </w:p>
        </w:tc>
        <w:tc>
          <w:tcPr>
            <w:tcW w:type="dxa" w:w="5360"/>
            <w:tcBorders>
              <w:top w:val="single" w:color="2D5A54" w:sz="4"/>
              <w:left w:val="single" w:color="2D5A54" w:sz="4"/>
              <w:bottom w:val="single" w:color="2D5A54" w:sz="4"/>
              <w:right w:val="single" w:color="2D5A54" w:sz="4"/>
            </w:tcBorders>
            <w:shd w:fill="2D5A54" w:val="clear"/>
            <w:tcMar>
              <w:top w:type="dxa" w:w="120"/>
              <w:left w:type="dxa" w:w="160"/>
              <w:bottom w:type="dxa" w:w="120"/>
              <w:right w:type="dxa" w:w="120"/>
            </w:tcMar>
          </w:tcPr>
          <w:p>
            <w:pPr>
              <w:spacing w:before="40" w:after="40"/>
            </w:pPr>
            <w:r>
              <w:rPr>
                <w:rFonts w:ascii="Arial" w:cs="Arial" w:eastAsia="Arial" w:hAnsi="Arial"/>
                <w:b/>
                <w:bCs/>
                <w:color w:val="FFFFFF"/>
                <w:sz w:val="20"/>
                <w:szCs w:val="20"/>
              </w:rPr>
              <w:t xml:space="preserve">Default level</w:t>
            </w:r>
          </w:p>
        </w:tc>
      </w:tr>
      <w:tr>
        <w:tc>
          <w:tcPr>
            <w:tcW w:type="dxa" w:w="400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AI Therapist</w:t>
            </w:r>
          </w:p>
        </w:tc>
        <w:tc>
          <w:tcPr>
            <w:tcW w:type="dxa" w:w="536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summary</w:t>
            </w:r>
          </w:p>
        </w:tc>
      </w:tr>
      <w:tr>
        <w:tc>
          <w:tcPr>
            <w:tcW w:type="dxa" w:w="400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Naming Practice</w:t>
            </w:r>
          </w:p>
        </w:tc>
        <w:tc>
          <w:tcPr>
            <w:tcW w:type="dxa" w:w="536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detailed</w:t>
            </w:r>
          </w:p>
        </w:tc>
      </w:tr>
      <w:tr>
        <w:tc>
          <w:tcPr>
            <w:tcW w:type="dxa" w:w="400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Assessment</w:t>
            </w:r>
          </w:p>
        </w:tc>
        <w:tc>
          <w:tcPr>
            <w:tcW w:type="dxa" w:w="536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detailed</w:t>
            </w:r>
          </w:p>
        </w:tc>
      </w:tr>
      <w:tr>
        <w:tc>
          <w:tcPr>
            <w:tcW w:type="dxa" w:w="400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Repetition</w:t>
            </w:r>
          </w:p>
        </w:tc>
        <w:tc>
          <w:tcPr>
            <w:tcW w:type="dxa" w:w="536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detailed</w:t>
            </w:r>
          </w:p>
        </w:tc>
      </w:tr>
      <w:tr>
        <w:tc>
          <w:tcPr>
            <w:tcW w:type="dxa" w:w="400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Sentence Work</w:t>
            </w:r>
          </w:p>
        </w:tc>
        <w:tc>
          <w:tcPr>
            <w:tcW w:type="dxa" w:w="536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summary</w:t>
            </w:r>
          </w:p>
        </w:tc>
      </w:tr>
      <w:tr>
        <w:tc>
          <w:tcPr>
            <w:tcW w:type="dxa" w:w="400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Script Training</w:t>
            </w:r>
          </w:p>
        </w:tc>
        <w:tc>
          <w:tcPr>
            <w:tcW w:type="dxa" w:w="536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summary</w:t>
            </w:r>
          </w:p>
        </w:tc>
      </w:tr>
      <w:tr>
        <w:tc>
          <w:tcPr>
            <w:tcW w:type="dxa" w:w="400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Sentence Builder</w:t>
            </w:r>
          </w:p>
        </w:tc>
        <w:tc>
          <w:tcPr>
            <w:tcW w:type="dxa" w:w="5360"/>
            <w:tcBorders>
              <w:top w:val="single" w:color="D8D4CC" w:sz="4"/>
              <w:left w:val="single" w:color="D8D4CC" w:sz="4"/>
              <w:bottom w:val="single" w:color="D8D4CC" w:sz="4"/>
              <w:right w:val="single" w:color="D8D4CC" w:sz="4"/>
            </w:tcBorders>
            <w:shd w:fill="FFFFFF"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none</w:t>
            </w:r>
          </w:p>
        </w:tc>
      </w:tr>
      <w:tr>
        <w:tc>
          <w:tcPr>
            <w:tcW w:type="dxa" w:w="400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Video Questions</w:t>
            </w:r>
          </w:p>
        </w:tc>
        <w:tc>
          <w:tcPr>
            <w:tcW w:type="dxa" w:w="5360"/>
            <w:tcBorders>
              <w:top w:val="single" w:color="D8D4CC" w:sz="4"/>
              <w:left w:val="single" w:color="D8D4CC" w:sz="4"/>
              <w:bottom w:val="single" w:color="D8D4CC" w:sz="4"/>
              <w:right w:val="single" w:color="D8D4CC" w:sz="4"/>
            </w:tcBorders>
            <w:shd w:fill="F8F6F2" w:val="clear"/>
            <w:tcMar>
              <w:top w:type="dxa" w:w="120"/>
              <w:left w:type="dxa" w:w="160"/>
              <w:bottom w:type="dxa" w:w="120"/>
              <w:right w:type="dxa" w:w="120"/>
            </w:tcMar>
          </w:tcPr>
          <w:p>
            <w:pPr>
              <w:spacing w:before="40" w:after="40"/>
            </w:pPr>
            <w:r>
              <w:rPr>
                <w:rFonts w:ascii="Arial" w:cs="Arial" w:eastAsia="Arial" w:hAnsi="Arial"/>
                <w:color w:val="1A2820"/>
                <w:sz w:val="20"/>
                <w:szCs w:val="20"/>
              </w:rPr>
              <w:t xml:space="preserve">summary</w:t>
            </w:r>
          </w:p>
        </w:tc>
      </w:tr>
    </w:tbl>
    <w:p>
      <w:pPr>
        <w:spacing w:before="0" w:after="100"/>
      </w:pPr>
    </w:p>
    <w:p>
      <w:r>
        <w:br w:type="page"/>
      </w:r>
    </w:p>
    <w:p>
      <w:pPr>
        <w:pStyle w:val="Heading1"/>
        <w:spacing w:before="400" w:after="120"/>
      </w:pPr>
      <w:r>
        <w:rPr>
          <w:rFonts w:ascii="Arial" w:cs="Arial" w:eastAsia="Arial" w:hAnsi="Arial"/>
          <w:b/>
          <w:bCs/>
          <w:color w:val="2D5A54"/>
          <w:sz w:val="34"/>
          <w:szCs w:val="34"/>
        </w:rPr>
        <w:t xml:space="preserve">9.  Deployment</w:t>
      </w:r>
    </w:p>
    <w:p>
      <w:pPr>
        <w:pStyle w:val="Heading2"/>
        <w:spacing w:before="300" w:after="80"/>
      </w:pPr>
      <w:r>
        <w:rPr>
          <w:rFonts w:ascii="Arial" w:cs="Arial" w:eastAsia="Arial" w:hAnsi="Arial"/>
          <w:b/>
          <w:bCs/>
          <w:color w:val="4E8B80"/>
          <w:sz w:val="26"/>
          <w:szCs w:val="26"/>
        </w:rPr>
        <w:t xml:space="preserve">9.1  Vite Local Installation</w:t>
      </w:r>
    </w:p>
    <w:p>
      <w:pPr>
        <w:spacing w:before="60" w:after="60"/>
      </w:pPr>
      <w:r>
        <w:rPr>
          <w:rFonts w:ascii="Arial" w:cs="Arial" w:eastAsia="Arial" w:hAnsi="Arial"/>
          <w:color w:val="1A2820"/>
          <w:sz w:val="22"/>
          <w:szCs w:val="22"/>
        </w:rPr>
        <w:t xml:space="preserve">1.  Create a Vite React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4C8" w:sz="4"/>
              <w:left w:val="single" w:color="D8D4C8" w:sz="4"/>
              <w:bottom w:val="single" w:color="D8D4C8" w:sz="4"/>
              <w:right w:val="single" w:color="D8D4C8" w:sz="4"/>
            </w:tcBorders>
            <w:shd w:fill="F4F4F0" w:val="clear"/>
            <w:tcMar>
              <w:top w:type="dxa" w:w="100"/>
              <w:left w:type="dxa" w:w="140"/>
              <w:bottom w:type="dxa" w:w="100"/>
              <w:right w:type="dxa" w:w="100"/>
            </w:tcMar>
          </w:tcPr>
          <w:p>
            <w:pPr>
              <w:spacing w:before="40" w:after="40"/>
            </w:pPr>
            <w:r>
              <w:rPr>
                <w:rFonts w:ascii="Courier New" w:cs="Courier New" w:eastAsia="Courier New" w:hAnsi="Courier New"/>
                <w:color w:val="2A2A5A"/>
                <w:sz w:val="18"/>
                <w:szCs w:val="18"/>
              </w:rPr>
              <w:t xml:space="preserve">npm create vite@latest ppa-therapy -- --template react</w:t>
            </w:r>
          </w:p>
        </w:tc>
      </w:tr>
    </w:tbl>
    <w:p>
      <w:pPr>
        <w:spacing w:before="60" w:after="60"/>
      </w:pPr>
      <w:r>
        <w:rPr>
          <w:rFonts w:ascii="Arial" w:cs="Arial" w:eastAsia="Arial" w:hAnsi="Arial"/>
          <w:color w:val="1A2820"/>
          <w:sz w:val="22"/>
          <w:szCs w:val="22"/>
        </w:rPr>
        <w:t xml:space="preserve">2.  Copy ppa-speech-therapy-bundle.jsx to src/</w:t>
      </w:r>
    </w:p>
    <w:p>
      <w:pPr>
        <w:spacing w:before="60" w:after="60"/>
      </w:pPr>
      <w:r>
        <w:rPr>
          <w:rFonts w:ascii="Arial" w:cs="Arial" w:eastAsia="Arial" w:hAnsi="Arial"/>
          <w:color w:val="1A2820"/>
          <w:sz w:val="22"/>
          <w:szCs w:val="22"/>
        </w:rPr>
        <w:t xml:space="preserve">3.  Replace src/App.jsx: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4C8" w:sz="4"/>
              <w:left w:val="single" w:color="D8D4C8" w:sz="4"/>
              <w:bottom w:val="single" w:color="D8D4C8" w:sz="4"/>
              <w:right w:val="single" w:color="D8D4C8" w:sz="4"/>
            </w:tcBorders>
            <w:shd w:fill="F4F4F0" w:val="clear"/>
            <w:tcMar>
              <w:top w:type="dxa" w:w="100"/>
              <w:left w:type="dxa" w:w="140"/>
              <w:bottom w:type="dxa" w:w="100"/>
              <w:right w:type="dxa" w:w="100"/>
            </w:tcMar>
          </w:tcPr>
          <w:p>
            <w:pPr>
              <w:spacing w:before="40" w:after="40"/>
            </w:pPr>
            <w:r>
              <w:rPr>
                <w:rFonts w:ascii="Courier New" w:cs="Courier New" w:eastAsia="Courier New" w:hAnsi="Courier New"/>
                <w:color w:val="2A2A5A"/>
                <w:sz w:val="18"/>
                <w:szCs w:val="18"/>
              </w:rPr>
              <w:t xml:space="preserve">import App from './ppa-speech-therapy-bundle.jsx'; export default App;</w:t>
            </w:r>
          </w:p>
        </w:tc>
      </w:tr>
    </w:tbl>
    <w:p>
      <w:pPr>
        <w:spacing w:before="60" w:after="60"/>
      </w:pPr>
      <w:r>
        <w:rPr>
          <w:rFonts w:ascii="Arial" w:cs="Arial" w:eastAsia="Arial" w:hAnsi="Arial"/>
          <w:color w:val="1A2820"/>
          <w:sz w:val="22"/>
          <w:szCs w:val="22"/>
        </w:rPr>
        <w:t xml:space="preserve">4.  Create .env at project root (not src/):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4C8" w:sz="4"/>
              <w:left w:val="single" w:color="D8D4C8" w:sz="4"/>
              <w:bottom w:val="single" w:color="D8D4C8" w:sz="4"/>
              <w:right w:val="single" w:color="D8D4C8" w:sz="4"/>
            </w:tcBorders>
            <w:shd w:fill="F4F4F0" w:val="clear"/>
            <w:tcMar>
              <w:top w:type="dxa" w:w="100"/>
              <w:left w:type="dxa" w:w="140"/>
              <w:bottom w:type="dxa" w:w="100"/>
              <w:right w:type="dxa" w:w="100"/>
            </w:tcMar>
          </w:tcPr>
          <w:p>
            <w:pPr>
              <w:spacing w:before="40" w:after="40"/>
            </w:pPr>
            <w:r>
              <w:rPr>
                <w:rFonts w:ascii="Courier New" w:cs="Courier New" w:eastAsia="Courier New" w:hAnsi="Courier New"/>
                <w:color w:val="2A2A5A"/>
                <w:sz w:val="18"/>
                <w:szCs w:val="18"/>
              </w:rPr>
              <w:t xml:space="preserve">VITE_ANTHROPIC_API_KEY=sk-ant-api03-...</w:t>
            </w:r>
          </w:p>
        </w:tc>
      </w:tr>
    </w:tbl>
    <w:p>
      <w:pPr>
        <w:spacing w:before="60" w:after="60"/>
      </w:pPr>
      <w:r>
        <w:rPr>
          <w:rFonts w:ascii="Arial" w:cs="Arial" w:eastAsia="Arial" w:hAnsi="Arial"/>
          <w:color w:val="1A2820"/>
          <w:sz w:val="22"/>
          <w:szCs w:val="22"/>
        </w:rPr>
        <w:t xml:space="preserve">5.  In the bundle, find function CallAPI and add the required headers (see Section 2.1).</w:t>
      </w:r>
    </w:p>
    <w:p>
      <w:pPr>
        <w:spacing w:before="60" w:after="60"/>
      </w:pPr>
      <w:r>
        <w:rPr>
          <w:rFonts w:ascii="Arial" w:cs="Arial" w:eastAsia="Arial" w:hAnsi="Arial"/>
          <w:color w:val="1A2820"/>
          <w:sz w:val="22"/>
          <w:szCs w:val="22"/>
        </w:rPr>
        <w:t xml:space="preserve">6.  Optional: add body { margin: 0; } to index.css.</w:t>
      </w:r>
    </w:p>
    <w:p>
      <w:pPr>
        <w:spacing w:before="60" w:after="60"/>
      </w:pPr>
      <w:r>
        <w:rPr>
          <w:rFonts w:ascii="Arial" w:cs="Arial" w:eastAsia="Arial" w:hAnsi="Arial"/>
          <w:color w:val="1A2820"/>
          <w:sz w:val="22"/>
          <w:szCs w:val="22"/>
        </w:rPr>
        <w:t xml:space="preserve">7.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4C8" w:sz="4"/>
              <w:left w:val="single" w:color="D8D4C8" w:sz="4"/>
              <w:bottom w:val="single" w:color="D8D4C8" w:sz="4"/>
              <w:right w:val="single" w:color="D8D4C8" w:sz="4"/>
            </w:tcBorders>
            <w:shd w:fill="F4F4F0" w:val="clear"/>
            <w:tcMar>
              <w:top w:type="dxa" w:w="100"/>
              <w:left w:type="dxa" w:w="140"/>
              <w:bottom w:type="dxa" w:w="100"/>
              <w:right w:type="dxa" w:w="100"/>
            </w:tcMar>
          </w:tcPr>
          <w:p>
            <w:pPr>
              <w:spacing w:before="40" w:after="40"/>
            </w:pPr>
            <w:r>
              <w:rPr>
                <w:rFonts w:ascii="Courier New" w:cs="Courier New" w:eastAsia="Courier New" w:hAnsi="Courier New"/>
                <w:color w:val="2A2A5A"/>
                <w:sz w:val="18"/>
                <w:szCs w:val="18"/>
              </w:rPr>
              <w:t xml:space="preserve">npm install &amp;&amp; npm run dev</w:t>
            </w:r>
          </w:p>
        </w:tc>
      </w:tr>
    </w:tbl>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D080" w:sz="4"/>
              <w:left w:val="single" w:color="F0D080" w:sz="4"/>
              <w:bottom w:val="single" w:color="F0D080" w:sz="4"/>
              <w:right w:val="single" w:color="F0D080" w:sz="4"/>
            </w:tcBorders>
            <w:shd w:fill="FFF8E8" w:val="clear"/>
            <w:tcMar>
              <w:top w:type="dxa" w:w="120"/>
              <w:left w:type="dxa" w:w="160"/>
              <w:bottom w:type="dxa" w:w="120"/>
              <w:right w:type="dxa" w:w="120"/>
            </w:tcMar>
          </w:tcPr>
          <w:p>
            <w:pPr>
              <w:spacing w:before="0" w:after="80"/>
            </w:pPr>
            <w:r>
              <w:rPr>
                <w:rFonts w:ascii="Arial" w:cs="Arial" w:eastAsia="Arial" w:hAnsi="Arial"/>
                <w:b/>
                <w:bCs/>
                <w:color w:val="705010"/>
                <w:sz w:val="22"/>
                <w:szCs w:val="22"/>
              </w:rPr>
              <w:t xml:space="preserve">💡  Header Patch Required</w:t>
            </w:r>
          </w:p>
          <w:p>
            <w:pPr>
              <w:spacing w:before="60" w:after="60"/>
            </w:pPr>
            <w:r>
              <w:rPr>
                <w:rFonts w:ascii="Arial" w:cs="Arial" w:eastAsia="Arial" w:hAnsi="Arial"/>
                <w:color w:val="1A2820"/>
                <w:sz w:val="22"/>
                <w:szCs w:val="22"/>
              </w:rPr>
              <w:t xml:space="preserve">After copying the bundle to a Vite project, the API headers inside </w:t>
            </w:r>
            <w:r>
              <w:rPr>
                <w:rFonts w:ascii="Courier New" w:cs="Courier New" w:eastAsia="Courier New" w:hAnsi="Courier New"/>
                <w:color w:val="3A3A3A"/>
                <w:sz w:val="18"/>
                <w:szCs w:val="18"/>
              </w:rPr>
              <w:t xml:space="preserve">function CallAPI</w:t>
            </w:r>
            <w:r>
              <w:rPr>
                <w:rFonts w:ascii="Arial" w:cs="Arial" w:eastAsia="Arial" w:hAnsi="Arial"/>
                <w:color w:val="1A2820"/>
                <w:sz w:val="22"/>
                <w:szCs w:val="22"/>
              </w:rPr>
              <w:t xml:space="preserve"> must be manually updated to include </w:t>
            </w:r>
            <w:r>
              <w:rPr>
                <w:rFonts w:ascii="Courier New" w:cs="Courier New" w:eastAsia="Courier New" w:hAnsi="Courier New"/>
                <w:color w:val="3A3A3A"/>
                <w:sz w:val="18"/>
                <w:szCs w:val="18"/>
              </w:rPr>
              <w:t xml:space="preserve">x-api-key</w:t>
            </w:r>
            <w:r>
              <w:rPr>
                <w:rFonts w:ascii="Arial" w:cs="Arial" w:eastAsia="Arial" w:hAnsi="Arial"/>
                <w:color w:val="1A2820"/>
                <w:sz w:val="22"/>
                <w:szCs w:val="22"/>
              </w:rPr>
              <w:t xml:space="preserve">, </w:t>
            </w:r>
            <w:r>
              <w:rPr>
                <w:rFonts w:ascii="Courier New" w:cs="Courier New" w:eastAsia="Courier New" w:hAnsi="Courier New"/>
                <w:color w:val="3A3A3A"/>
                <w:sz w:val="18"/>
                <w:szCs w:val="18"/>
              </w:rPr>
              <w:t xml:space="preserve">anthropic-version</w:t>
            </w:r>
            <w:r>
              <w:rPr>
                <w:rFonts w:ascii="Arial" w:cs="Arial" w:eastAsia="Arial" w:hAnsi="Arial"/>
                <w:color w:val="1A2820"/>
                <w:sz w:val="22"/>
                <w:szCs w:val="22"/>
              </w:rPr>
              <w:t xml:space="preserve">, and </w:t>
            </w:r>
            <w:r>
              <w:rPr>
                <w:rFonts w:ascii="Courier New" w:cs="Courier New" w:eastAsia="Courier New" w:hAnsi="Courier New"/>
                <w:color w:val="3A3A3A"/>
                <w:sz w:val="18"/>
                <w:szCs w:val="18"/>
              </w:rPr>
              <w:t xml:space="preserve">anthropic-dangerous-direct-browser-access</w:t>
            </w:r>
            <w:r>
              <w:rPr>
                <w:rFonts w:ascii="Arial" w:cs="Arial" w:eastAsia="Arial" w:hAnsi="Arial"/>
                <w:color w:val="1A2820"/>
                <w:sz w:val="22"/>
                <w:szCs w:val="22"/>
              </w:rPr>
              <w:t xml:space="preserve">. These are omitted from the artifact bundle for security.</w:t>
            </w:r>
          </w:p>
        </w:tc>
      </w:tr>
    </w:tbl>
    <w:p>
      <w:pPr>
        <w:spacing w:before="0" w:after="100"/>
      </w:pPr>
    </w:p>
    <w:p>
      <w:pPr>
        <w:pStyle w:val="Heading2"/>
        <w:spacing w:before="300" w:after="80"/>
      </w:pPr>
      <w:r>
        <w:rPr>
          <w:rFonts w:ascii="Arial" w:cs="Arial" w:eastAsia="Arial" w:hAnsi="Arial"/>
          <w:b/>
          <w:bCs/>
          <w:color w:val="4E8B80"/>
          <w:sz w:val="26"/>
          <w:szCs w:val="26"/>
        </w:rPr>
        <w:t xml:space="preserve">9.2  Claude.ai Artifact</w:t>
      </w:r>
    </w:p>
    <w:p>
      <w:pPr>
        <w:spacing w:before="60" w:after="60"/>
      </w:pPr>
      <w:r>
        <w:rPr>
          <w:rFonts w:ascii="Arial" w:cs="Arial" w:eastAsia="Arial" w:hAnsi="Arial"/>
          <w:color w:val="1A2820"/>
          <w:sz w:val="22"/>
          <w:szCs w:val="22"/>
        </w:rPr>
        <w:t xml:space="preserve">The bundle can be pasted directly as a React artifact in Claude.ai. No API key or header modification is needed — the Claude.ai infrastructure handles authentication.</w:t>
      </w:r>
    </w:p>
    <w:p>
      <w:pPr>
        <w:spacing w:before="0" w:after="100"/>
      </w:pPr>
    </w:p>
    <w:p>
      <w:pPr>
        <w:pStyle w:val="Heading2"/>
        <w:spacing w:before="300" w:after="80"/>
      </w:pPr>
      <w:r>
        <w:rPr>
          <w:rFonts w:ascii="Arial" w:cs="Arial" w:eastAsia="Arial" w:hAnsi="Arial"/>
          <w:b/>
          <w:bCs/>
          <w:color w:val="4E8B80"/>
          <w:sz w:val="26"/>
          <w:szCs w:val="26"/>
        </w:rPr>
        <w:t xml:space="preserve">9.3  Rebuilding the Bundle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4C8" w:sz="4"/>
              <w:left w:val="single" w:color="D8D4C8" w:sz="4"/>
              <w:bottom w:val="single" w:color="D8D4C8" w:sz="4"/>
              <w:right w:val="single" w:color="D8D4C8" w:sz="4"/>
            </w:tcBorders>
            <w:shd w:fill="F4F4F0" w:val="clear"/>
            <w:tcMar>
              <w:top w:type="dxa" w:w="100"/>
              <w:left w:type="dxa" w:w="140"/>
              <w:bottom w:type="dxa" w:w="100"/>
              <w:right w:type="dxa" w:w="100"/>
            </w:tcMar>
          </w:tcPr>
          <w:p>
            <w:pPr>
              <w:spacing w:before="40" w:after="40"/>
            </w:pPr>
            <w:r>
              <w:rPr>
                <w:rFonts w:ascii="Courier New" w:cs="Courier New" w:eastAsia="Courier New" w:hAnsi="Courier New"/>
                <w:color w:val="2A2A5A"/>
                <w:sz w:val="18"/>
                <w:szCs w:val="18"/>
              </w:rPr>
              <w:t xml:space="preserve"># From the directory containing all source files and the data/ folder:</w:t>
            </w:r>
          </w:p>
          <w:p>
            <w:pPr>
              <w:spacing w:before="40" w:after="40"/>
            </w:pPr>
            <w:r>
              <w:rPr>
                <w:rFonts w:ascii="Courier New" w:cs="Courier New" w:eastAsia="Courier New" w:hAnsi="Courier New"/>
                <w:color w:val="2A2A5A"/>
                <w:sz w:val="18"/>
                <w:szCs w:val="18"/>
              </w:rPr>
              <w:t xml:space="preserve">node bundle.js</w:t>
            </w:r>
          </w:p>
          <w:p>
            <w:pPr>
              <w:spacing w:before="40" w:after="40"/>
            </w:pPr>
            <w:r>
              <w:rPr>
                <w:rFonts w:ascii="Courier New" w:cs="Courier New" w:eastAsia="Courier New" w:hAnsi="Courier New"/>
                <w:color w:val="2A2A5A"/>
                <w:sz w:val="18"/>
                <w:szCs w:val="18"/>
              </w:rPr>
              <w:t xml:space="preserve"/>
            </w:r>
          </w:p>
          <w:p>
            <w:pPr>
              <w:spacing w:before="40" w:after="40"/>
            </w:pPr>
            <w:r>
              <w:rPr>
                <w:rFonts w:ascii="Courier New" w:cs="Courier New" w:eastAsia="Courier New" w:hAnsi="Courier New"/>
                <w:color w:val="2A2A5A"/>
                <w:sz w:val="18"/>
                <w:szCs w:val="18"/>
              </w:rPr>
              <w:t xml:space="preserve"># Output: ppa-speech-therapy-bundle.jsx</w:t>
            </w:r>
          </w:p>
          <w:p>
            <w:pPr>
              <w:spacing w:before="40" w:after="40"/>
            </w:pPr>
            <w:r>
              <w:rPr>
                <w:rFonts w:ascii="Courier New" w:cs="Courier New" w:eastAsia="Courier New" w:hAnsi="Courier New"/>
                <w:color w:val="2A2A5A"/>
                <w:sz w:val="18"/>
                <w:szCs w:val="18"/>
              </w:rPr>
              <w:t xml:space="preserve"># Validation: tsx parse check runs automatically</w:t>
            </w:r>
          </w:p>
          <w:p>
            <w:pPr>
              <w:spacing w:before="40" w:after="40"/>
            </w:pPr>
            <w:r>
              <w:rPr>
                <w:rFonts w:ascii="Courier New" w:cs="Courier New" w:eastAsia="Courier New" w:hAnsi="Courier New"/>
                <w:color w:val="2A2A5A"/>
                <w:sz w:val="18"/>
                <w:szCs w:val="18"/>
              </w:rPr>
              <w:t xml:space="preserve"/>
            </w:r>
          </w:p>
          <w:p>
            <w:pPr>
              <w:spacing w:before="40" w:after="40"/>
            </w:pPr>
            <w:r>
              <w:rPr>
                <w:rFonts w:ascii="Courier New" w:cs="Courier New" w:eastAsia="Courier New" w:hAnsi="Courier New"/>
                <w:color w:val="2A2A5A"/>
                <w:sz w:val="18"/>
                <w:szCs w:val="18"/>
              </w:rPr>
              <w:t xml:space="preserve"># After rebuild, re-apply the API headers patch in function CallAPI</w:t>
            </w:r>
          </w:p>
          <w:p>
            <w:pPr>
              <w:spacing w:before="40" w:after="40"/>
            </w:pPr>
            <w:r>
              <w:rPr>
                <w:rFonts w:ascii="Courier New" w:cs="Courier New" w:eastAsia="Courier New" w:hAnsi="Courier New"/>
                <w:color w:val="2A2A5A"/>
                <w:sz w:val="18"/>
                <w:szCs w:val="18"/>
              </w:rPr>
              <w:t xml:space="preserve"># if deploying to Vite (not needed for Claude.ai artifact).</w:t>
            </w:r>
          </w:p>
        </w:tc>
      </w:tr>
    </w:tbl>
    <w:p>
      <w:pPr>
        <w:spacing w:before="0" w:after="100"/>
      </w:pPr>
    </w:p>
    <w:p>
      <w:r>
        <w:br w:type="page"/>
      </w:r>
    </w:p>
    <w:p>
      <w:pPr>
        <w:pStyle w:val="Heading1"/>
        <w:spacing w:before="400" w:after="120"/>
      </w:pPr>
      <w:r>
        <w:rPr>
          <w:rFonts w:ascii="Arial" w:cs="Arial" w:eastAsia="Arial" w:hAnsi="Arial"/>
          <w:b/>
          <w:bCs/>
          <w:color w:val="2D5A54"/>
          <w:sz w:val="34"/>
          <w:szCs w:val="34"/>
        </w:rPr>
        <w:t xml:space="preserve">9.3  PWA / iPad Installation</w:t>
      </w:r>
    </w:p>
    <w:p>
      <w:pPr>
        <w:spacing w:before="60" w:after="60"/>
      </w:pPr>
      <w:r>
        <w:rPr>
          <w:rFonts w:ascii="Arial" w:cs="Arial" w:eastAsia="Arial" w:hAnsi="Arial"/>
          <w:color w:val="2D3B36"/>
          <w:sz w:val="20"/>
          <w:szCs w:val="20"/>
        </w:rPr>
        <w:t xml:space="preserve">The pwa/ directory contains a standalone Vite project configured for Progressive Web App deployment. It wraps the same bundle used by the desktop installer, with two differences: the Anthropic API key is read from localStorage (“ppa_api_key”) rather than a .env variable, and a service-worker + web manifest are included so the app can be installed from Safari on iPad.</w:t>
      </w:r>
    </w:p>
    <w:p>
      <w:pPr>
        <w:pStyle w:val="Heading3"/>
        <w:spacing w:before="240" w:after="80"/>
      </w:pPr>
      <w:r>
        <w:rPr>
          <w:rFonts w:ascii="Arial" w:cs="Arial" w:eastAsia="Arial" w:hAnsi="Arial"/>
          <w:b/>
          <w:bCs/>
          <w:color w:val="4E8B80"/>
          <w:sz w:val="22"/>
          <w:szCs w:val="22"/>
        </w:rPr>
        <w:t xml:space="preserve">pwa/ file structure</w:t>
      </w:r>
    </w:p>
    <w:p>
      <w:pPr>
        <w:spacing w:before="40" w:after="40"/>
      </w:pPr>
      <w:r>
        <w:rPr>
          <w:rFonts w:ascii="Courier New" w:cs="Courier New" w:eastAsia="Courier New" w:hAnsi="Courier New"/>
          <w:color w:val="2D3B36"/>
          <w:sz w:val="18"/>
          <w:szCs w:val="18"/>
        </w:rPr>
        <w:t xml:space="preserve">pwa/</w:t>
      </w:r>
    </w:p>
    <w:p>
      <w:pPr>
        <w:spacing w:before="40" w:after="40"/>
      </w:pPr>
      <w:r>
        <w:rPr>
          <w:rFonts w:ascii="Courier New" w:cs="Courier New" w:eastAsia="Courier New" w:hAnsi="Courier New"/>
          <w:color w:val="2D3B36"/>
          <w:sz w:val="18"/>
          <w:szCs w:val="18"/>
        </w:rPr>
        <w:t xml:space="preserve">  src/</w:t>
      </w:r>
    </w:p>
    <w:p>
      <w:pPr>
        <w:spacing w:before="40" w:after="40"/>
      </w:pPr>
      <w:r>
        <w:rPr>
          <w:rFonts w:ascii="Courier New" w:cs="Courier New" w:eastAsia="Courier New" w:hAnsi="Courier New"/>
          <w:color w:val="2D3B36"/>
          <w:sz w:val="18"/>
          <w:szCs w:val="18"/>
        </w:rPr>
        <w:t xml:space="preserve">    main.jsx                      React entry point</w:t>
      </w:r>
    </w:p>
    <w:p>
      <w:pPr>
        <w:spacing w:before="40" w:after="40"/>
      </w:pPr>
      <w:r>
        <w:rPr>
          <w:rFonts w:ascii="Courier New" w:cs="Courier New" w:eastAsia="Courier New" w:hAnsi="Courier New"/>
          <w:color w:val="2D3B36"/>
          <w:sz w:val="18"/>
          <w:szCs w:val="18"/>
        </w:rPr>
        <w:t xml:space="preserve">    App.jsx                       API key gate → renders bundle</w:t>
      </w:r>
    </w:p>
    <w:p>
      <w:pPr>
        <w:spacing w:before="40" w:after="40"/>
      </w:pPr>
      <w:r>
        <w:rPr>
          <w:rFonts w:ascii="Courier New" w:cs="Courier New" w:eastAsia="Courier New" w:hAnsi="Courier New"/>
          <w:color w:val="2D3B36"/>
          <w:sz w:val="18"/>
          <w:szCs w:val="18"/>
        </w:rPr>
        <w:t xml:space="preserve">    ApiKeySetup.jsx               First-run API key onboarding screen</w:t>
      </w:r>
    </w:p>
    <w:p>
      <w:pPr>
        <w:spacing w:before="40" w:after="40"/>
      </w:pPr>
      <w:r>
        <w:rPr>
          <w:rFonts w:ascii="Courier New" w:cs="Courier New" w:eastAsia="Courier New" w:hAnsi="Courier New"/>
          <w:color w:val="2D3B36"/>
          <w:sz w:val="18"/>
          <w:szCs w:val="18"/>
        </w:rPr>
        <w:t xml:space="preserve">    index.css                     iPad-optimised styles (safe-area, touch targets)</w:t>
      </w:r>
    </w:p>
    <w:p>
      <w:pPr>
        <w:spacing w:before="40" w:after="40"/>
      </w:pPr>
      <w:r>
        <w:rPr>
          <w:rFonts w:ascii="Courier New" w:cs="Courier New" w:eastAsia="Courier New" w:hAnsi="Courier New"/>
          <w:color w:val="2D3B36"/>
          <w:sz w:val="18"/>
          <w:szCs w:val="18"/>
        </w:rPr>
        <w:t xml:space="preserve">    ppa-speech-therapy-bundle.jsx Patched bundle (localStorage API key)</w:t>
      </w:r>
    </w:p>
    <w:p>
      <w:pPr>
        <w:spacing w:before="40" w:after="40"/>
      </w:pPr>
      <w:r>
        <w:rPr>
          <w:rFonts w:ascii="Courier New" w:cs="Courier New" w:eastAsia="Courier New" w:hAnsi="Courier New"/>
          <w:color w:val="2D3B36"/>
          <w:sz w:val="18"/>
          <w:szCs w:val="18"/>
        </w:rPr>
        <w:t xml:space="preserve">  public/icons/                   App icons (SVG + PNG 120/152/192/512px)</w:t>
      </w:r>
    </w:p>
    <w:p>
      <w:pPr>
        <w:spacing w:before="40" w:after="40"/>
      </w:pPr>
      <w:r>
        <w:rPr>
          <w:rFonts w:ascii="Courier New" w:cs="Courier New" w:eastAsia="Courier New" w:hAnsi="Courier New"/>
          <w:color w:val="2D3B36"/>
          <w:sz w:val="18"/>
          <w:szCs w:val="18"/>
        </w:rPr>
        <w:t xml:space="preserve">  index.html                      Viewport + Apple PWA meta tags</w:t>
      </w:r>
    </w:p>
    <w:p>
      <w:pPr>
        <w:spacing w:before="40" w:after="40"/>
      </w:pPr>
      <w:r>
        <w:rPr>
          <w:rFonts w:ascii="Courier New" w:cs="Courier New" w:eastAsia="Courier New" w:hAnsi="Courier New"/>
          <w:color w:val="2D3B36"/>
          <w:sz w:val="18"/>
          <w:szCs w:val="18"/>
        </w:rPr>
        <w:t xml:space="preserve">  vite.config.js                  Vite + vite-plugin-pwa config</w:t>
      </w:r>
    </w:p>
    <w:p>
      <w:pPr>
        <w:pStyle w:val="Heading3"/>
        <w:spacing w:before="240" w:after="80"/>
      </w:pPr>
      <w:r>
        <w:rPr>
          <w:rFonts w:ascii="Arial" w:cs="Arial" w:eastAsia="Arial" w:hAnsi="Arial"/>
          <w:b/>
          <w:bCs/>
          <w:color w:val="4E8B80"/>
          <w:sz w:val="22"/>
          <w:szCs w:val="22"/>
        </w:rPr>
        <w:t xml:space="preserve">API key patch</w:t>
      </w:r>
    </w:p>
    <w:p>
      <w:pPr>
        <w:spacing w:before="60" w:after="60"/>
      </w:pPr>
      <w:r>
        <w:rPr>
          <w:rFonts w:ascii="Arial" w:cs="Arial" w:eastAsia="Arial" w:hAnsi="Arial"/>
          <w:color w:val="2D3B36"/>
          <w:sz w:val="20"/>
          <w:szCs w:val="20"/>
        </w:rPr>
        <w:t xml:space="preserve">The bundle is generated from the same source as the desktop installer, then patched by replacing the two occurrences of:</w:t>
      </w:r>
    </w:p>
    <w:p>
      <w:pPr>
        <w:spacing w:before="40" w:after="40"/>
      </w:pPr>
      <w:r>
        <w:rPr>
          <w:rFonts w:ascii="Courier New" w:cs="Courier New" w:eastAsia="Courier New" w:hAnsi="Courier New"/>
          <w:color w:val="2D3B36"/>
          <w:sz w:val="18"/>
          <w:szCs w:val="18"/>
        </w:rPr>
        <w:t xml:space="preserve">headers: { "Content-Type": "application/json" },</w:t>
      </w:r>
    </w:p>
    <w:p>
      <w:pPr>
        <w:spacing w:before="60" w:after="20"/>
      </w:pPr>
      <w:r>
        <w:rPr>
          <w:rFonts w:ascii="Arial" w:cs="Arial" w:eastAsia="Arial" w:hAnsi="Arial"/>
          <w:color w:val="2D3B36"/>
          <w:sz w:val="20"/>
          <w:szCs w:val="20"/>
        </w:rPr>
        <w:t xml:space="preserve">with:</w:t>
      </w:r>
    </w:p>
    <w:p>
      <w:pPr>
        <w:spacing w:before="40" w:after="40"/>
      </w:pPr>
      <w:r>
        <w:rPr>
          <w:rFonts w:ascii="Courier New" w:cs="Courier New" w:eastAsia="Courier New" w:hAnsi="Courier New"/>
          <w:color w:val="2D3B36"/>
          <w:sz w:val="18"/>
          <w:szCs w:val="18"/>
        </w:rPr>
        <w:t xml:space="preserve">headers: { "Content-Type": "application/json",</w:t>
      </w:r>
    </w:p>
    <w:p>
      <w:pPr>
        <w:spacing w:before="40" w:after="40"/>
      </w:pPr>
      <w:r>
        <w:rPr>
          <w:rFonts w:ascii="Courier New" w:cs="Courier New" w:eastAsia="Courier New" w:hAnsi="Courier New"/>
          <w:color w:val="2D3B36"/>
          <w:sz w:val="18"/>
          <w:szCs w:val="18"/>
        </w:rPr>
        <w:t xml:space="preserve">  "x-api-key": (localStorage.getItem("ppa_api_key") || ""),</w:t>
      </w:r>
    </w:p>
    <w:p>
      <w:pPr>
        <w:spacing w:before="40" w:after="40"/>
      </w:pPr>
      <w:r>
        <w:rPr>
          <w:rFonts w:ascii="Courier New" w:cs="Courier New" w:eastAsia="Courier New" w:hAnsi="Courier New"/>
          <w:color w:val="2D3B36"/>
          <w:sz w:val="18"/>
          <w:szCs w:val="18"/>
        </w:rPr>
        <w:t xml:space="preserve">  "anthropic-version": "2023-06-01",</w:t>
      </w:r>
    </w:p>
    <w:p>
      <w:pPr>
        <w:spacing w:before="40" w:after="40"/>
      </w:pPr>
      <w:r>
        <w:rPr>
          <w:rFonts w:ascii="Courier New" w:cs="Courier New" w:eastAsia="Courier New" w:hAnsi="Courier New"/>
          <w:color w:val="2D3B36"/>
          <w:sz w:val="18"/>
          <w:szCs w:val="18"/>
        </w:rPr>
        <w:t xml:space="preserve">  "anthropic-dangerous-direct-browser-access": "true" },</w:t>
      </w:r>
    </w:p>
    <w:p>
      <w:pPr>
        <w:spacing w:before="60" w:after="60"/>
      </w:pPr>
      <w:r>
        <w:rPr>
          <w:rFonts w:ascii="Arial" w:cs="Arial" w:eastAsia="Arial" w:hAnsi="Arial"/>
          <w:color w:val="2D3B36"/>
          <w:sz w:val="20"/>
          <w:szCs w:val="20"/>
        </w:rPr>
        <w:t xml:space="preserve">To regenerate the PWA bundle after a source change: run node bundle.js in ppa-source/ to get a fresh ppa-speech-therapy-bundle.jsx, then re-run the Python patch script in pwa/src/.</w:t>
      </w:r>
    </w:p>
    <w:p>
      <w:pPr>
        <w:pStyle w:val="Heading3"/>
        <w:spacing w:before="240" w:after="80"/>
      </w:pPr>
      <w:r>
        <w:rPr>
          <w:rFonts w:ascii="Arial" w:cs="Arial" w:eastAsia="Arial" w:hAnsi="Arial"/>
          <w:b/>
          <w:bCs/>
          <w:color w:val="4E8B80"/>
          <w:sz w:val="22"/>
          <w:szCs w:val="22"/>
        </w:rPr>
        <w:t xml:space="preserve">Running and installing on iPad</w:t>
      </w:r>
    </w:p>
    <w:p>
      <w:pPr>
        <w:spacing w:before="60" w:after="40"/>
      </w:pPr>
      <w:r>
        <w:rPr>
          <w:rFonts w:ascii="Arial" w:cs="Arial" w:eastAsia="Arial" w:hAnsi="Arial"/>
          <w:color w:val="2D3B36"/>
          <w:sz w:val="20"/>
          <w:szCs w:val="20"/>
        </w:rPr>
        <w:t xml:space="preserve">1.  Start the dev server on the Mac (must be on the same Wi-Fi as the iPad):</w:t>
      </w:r>
    </w:p>
    <w:p>
      <w:pPr>
        <w:spacing w:before="40" w:after="40"/>
      </w:pPr>
      <w:r>
        <w:rPr>
          <w:rFonts w:ascii="Courier New" w:cs="Courier New" w:eastAsia="Courier New" w:hAnsi="Courier New"/>
          <w:color w:val="2D3B36"/>
          <w:sz w:val="18"/>
          <w:szCs w:val="18"/>
        </w:rPr>
        <w:t xml:space="preserve">cd pwa &amp;&amp; npm run dev   # starts with --host; shows network IP</w:t>
      </w:r>
    </w:p>
    <w:p>
      <w:pPr>
        <w:spacing w:before="60" w:after="40"/>
      </w:pPr>
      <w:r>
        <w:rPr>
          <w:rFonts w:ascii="Arial" w:cs="Arial" w:eastAsia="Arial" w:hAnsi="Arial"/>
          <w:color w:val="2D3B36"/>
          <w:sz w:val="20"/>
          <w:szCs w:val="20"/>
        </w:rPr>
        <w:t xml:space="preserve">2.  Open the network URL (e.g. http://192.168.x.x:5173) in Safari on the iPad.</w:t>
      </w:r>
    </w:p>
    <w:p>
      <w:pPr>
        <w:spacing w:before="60" w:after="40"/>
      </w:pPr>
      <w:r>
        <w:rPr>
          <w:rFonts w:ascii="Arial" w:cs="Arial" w:eastAsia="Arial" w:hAnsi="Arial"/>
          <w:color w:val="2D3B36"/>
          <w:sz w:val="20"/>
          <w:szCs w:val="20"/>
        </w:rPr>
        <w:t xml:space="preserve">3.  On first load, enter the Anthropic API key on the setup screen. The key is stored in Safari’s localStorage and persists across sessions.</w:t>
      </w:r>
    </w:p>
    <w:p>
      <w:pPr>
        <w:spacing w:before="60" w:after="40"/>
      </w:pPr>
      <w:r>
        <w:rPr>
          <w:rFonts w:ascii="Arial" w:cs="Arial" w:eastAsia="Arial" w:hAnsi="Arial"/>
          <w:color w:val="2D3B36"/>
          <w:sz w:val="20"/>
          <w:szCs w:val="20"/>
        </w:rPr>
        <w:t xml:space="preserve">4.  To install as a home-screen app: tap Share → Add to Home Screen. The app opens full-screen without browser chrome.</w:t>
      </w:r>
    </w:p>
    <w:p>
      <w:pPr>
        <w:pStyle w:val="Heading3"/>
        <w:spacing w:before="240" w:after="80"/>
      </w:pPr>
      <w:r>
        <w:rPr>
          <w:rFonts w:ascii="Arial" w:cs="Arial" w:eastAsia="Arial" w:hAnsi="Arial"/>
          <w:b/>
          <w:bCs/>
          <w:color w:val="4E8B80"/>
          <w:sz w:val="22"/>
          <w:szCs w:val="22"/>
        </w:rPr>
        <w:t xml:space="preserve">Service worker / offline note</w:t>
      </w:r>
    </w:p>
    <w:p>
      <w:pPr>
        <w:spacing w:before="60" w:after="60"/>
      </w:pPr>
      <w:r>
        <w:rPr>
          <w:rFonts w:ascii="Arial" w:cs="Arial" w:eastAsia="Arial" w:hAnsi="Arial"/>
          <w:color w:val="2D3B36"/>
          <w:sz w:val="20"/>
          <w:szCs w:val="20"/>
        </w:rPr>
        <w:t xml:space="preserve">Safari activates service workers only on HTTPS or localhost. When served over the local network (HTTP), the manifest and Add to Home Screen work normally, but the Workbox service worker will not register and the app will not be cached for offline use. To enable full offline support, host the production build (npm run build, output in pwa/dist/) on an HTTPS server such as GitHub Pages or Netlify.</w:t>
      </w:r>
    </w:p>
    <w:p>
      <w:pPr>
        <w:pStyle w:val="Heading1"/>
        <w:spacing w:before="400" w:after="120"/>
      </w:pPr>
      <w:r>
        <w:rPr>
          <w:rFonts w:ascii="Arial" w:cs="Arial" w:eastAsia="Arial" w:hAnsi="Arial"/>
          <w:b/>
          <w:bCs/>
          <w:color w:val="2D5A54"/>
          <w:sz w:val="34"/>
          <w:szCs w:val="34"/>
        </w:rPr>
        <w:t xml:space="preserve">10.  Implementation Notes &amp; Resolved Issues</w:t>
      </w:r>
    </w:p>
    <w:p>
      <w:pPr>
        <w:pStyle w:val="Heading2"/>
        <w:spacing w:before="300" w:after="80"/>
      </w:pPr>
      <w:r>
        <w:rPr>
          <w:rFonts w:ascii="Arial" w:cs="Arial" w:eastAsia="Arial" w:hAnsi="Arial"/>
          <w:b/>
          <w:bCs/>
          <w:color w:val="4E8B80"/>
          <w:sz w:val="26"/>
          <w:szCs w:val="26"/>
        </w:rPr>
        <w:t xml:space="preserve">10.1  Video Clip Data Loss — RESOLVED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C890" w:sz="4"/>
              <w:left w:val="single" w:color="90C890" w:sz="4"/>
              <w:bottom w:val="single" w:color="90C890" w:sz="4"/>
              <w:right w:val="single" w:color="90C890" w:sz="4"/>
            </w:tcBorders>
            <w:shd w:fill="E8F5E8" w:val="clear"/>
            <w:tcMar>
              <w:top w:type="dxa" w:w="120"/>
              <w:left w:type="dxa" w:w="160"/>
              <w:bottom w:type="dxa" w:w="120"/>
              <w:right w:type="dxa" w:w="120"/>
            </w:tcMar>
          </w:tcPr>
          <w:p>
            <w:pPr>
              <w:spacing w:before="0" w:after="80"/>
            </w:pPr>
            <w:r>
              <w:rPr>
                <w:rFonts w:ascii="Arial" w:cs="Arial" w:eastAsia="Arial" w:hAnsi="Arial"/>
                <w:b/>
                <w:bCs/>
                <w:color w:val="206020"/>
                <w:sz w:val="22"/>
                <w:szCs w:val="22"/>
              </w:rPr>
              <w:t xml:space="preserve">✅  Fixed in v4</w:t>
            </w:r>
          </w:p>
          <w:p>
            <w:pPr>
              <w:spacing w:before="60" w:after="60"/>
            </w:pPr>
            <w:r>
              <w:rPr>
                <w:rFonts w:ascii="Arial" w:cs="Arial" w:eastAsia="Arial" w:hAnsi="Arial"/>
                <w:color w:val="1A2820"/>
                <w:sz w:val="22"/>
                <w:szCs w:val="22"/>
              </w:rPr>
              <w:t xml:space="preserve">Previously, adding a local .mp4 clip and then navigating to another module caused the clip to disappear. Root cause: FileReader.readAsDataURL() encodes video as a base64 string (10 MB → ~13 MB); localStorage.setItem() silently throws QuotaExceededError at ~5 MB. React state was updated (clip appeared), but localStorage was not written. On remount the module re-read the unchanged localStorage, and the clip was gone. Fix: video binary data is now stored in IndexedDB (no size limit); localStorage holds only metadata.</w:t>
            </w:r>
          </w:p>
        </w:tc>
      </w:tr>
    </w:tbl>
    <w:p>
      <w:pPr>
        <w:spacing w:before="0" w:after="100"/>
      </w:pPr>
    </w:p>
    <w:p>
      <w:pPr>
        <w:pStyle w:val="Heading2"/>
        <w:spacing w:before="300" w:after="80"/>
      </w:pPr>
      <w:r>
        <w:rPr>
          <w:rFonts w:ascii="Arial" w:cs="Arial" w:eastAsia="Arial" w:hAnsi="Arial"/>
          <w:b/>
          <w:bCs/>
          <w:color w:val="4E8B80"/>
          <w:sz w:val="26"/>
          <w:szCs w:val="26"/>
        </w:rPr>
        <w:t xml:space="preserve">10.2  nextClip Not Defined — RESOLVED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C890" w:sz="4"/>
              <w:left w:val="single" w:color="90C890" w:sz="4"/>
              <w:bottom w:val="single" w:color="90C890" w:sz="4"/>
              <w:right w:val="single" w:color="90C890" w:sz="4"/>
            </w:tcBorders>
            <w:shd w:fill="E8F5E8" w:val="clear"/>
            <w:tcMar>
              <w:top w:type="dxa" w:w="120"/>
              <w:left w:type="dxa" w:w="160"/>
              <w:bottom w:type="dxa" w:w="120"/>
              <w:right w:type="dxa" w:w="120"/>
            </w:tcMar>
          </w:tcPr>
          <w:p>
            <w:pPr>
              <w:spacing w:before="0" w:after="80"/>
            </w:pPr>
            <w:r>
              <w:rPr>
                <w:rFonts w:ascii="Arial" w:cs="Arial" w:eastAsia="Arial" w:hAnsi="Arial"/>
                <w:b/>
                <w:bCs/>
                <w:color w:val="206020"/>
                <w:sz w:val="22"/>
                <w:szCs w:val="22"/>
              </w:rPr>
              <w:t xml:space="preserve">✅  Fixed in v4</w:t>
            </w:r>
          </w:p>
          <w:p>
            <w:pPr>
              <w:spacing w:before="60" w:after="60"/>
            </w:pPr>
            <w:r>
              <w:rPr>
                <w:rFonts w:ascii="Arial" w:cs="Arial" w:eastAsia="Arial" w:hAnsi="Arial"/>
                <w:color w:val="1A2820"/>
                <w:sz w:val="22"/>
                <w:szCs w:val="22"/>
              </w:rPr>
              <w:t xml:space="preserve">The </w:t>
            </w:r>
            <w:r>
              <w:rPr>
                <w:rFonts w:ascii="Courier New" w:cs="Courier New" w:eastAsia="Courier New" w:hAnsi="Courier New"/>
                <w:color w:val="3A3A3A"/>
                <w:sz w:val="18"/>
                <w:szCs w:val="18"/>
              </w:rPr>
              <w:t xml:space="preserve">nextClip</w:t>
            </w:r>
            <w:r>
              <w:rPr>
                <w:rFonts w:ascii="Arial" w:cs="Arial" w:eastAsia="Arial" w:hAnsi="Arial"/>
                <w:color w:val="1A2820"/>
                <w:sz w:val="22"/>
                <w:szCs w:val="22"/>
              </w:rPr>
              <w:t xml:space="preserve"> function was referenced by the 'Next Video →' button on the results screen but was never defined. Added adjacent to </w:t>
            </w:r>
            <w:r>
              <w:rPr>
                <w:rFonts w:ascii="Courier New" w:cs="Courier New" w:eastAsia="Courier New" w:hAnsi="Courier New"/>
                <w:color w:val="3A3A3A"/>
                <w:sz w:val="18"/>
                <w:szCs w:val="18"/>
              </w:rPr>
              <w:t xml:space="preserve">nextQuestion</w:t>
            </w:r>
            <w:r>
              <w:rPr>
                <w:rFonts w:ascii="Arial" w:cs="Arial" w:eastAsia="Arial" w:hAnsi="Arial"/>
                <w:color w:val="1A2820"/>
                <w:sz w:val="22"/>
                <w:szCs w:val="22"/>
              </w:rPr>
              <w:t xml:space="preserve">.</w:t>
            </w:r>
          </w:p>
        </w:tc>
      </w:tr>
    </w:tbl>
    <w:p>
      <w:pPr>
        <w:spacing w:before="0" w:after="100"/>
      </w:pPr>
    </w:p>
    <w:p>
      <w:pPr>
        <w:pStyle w:val="Heading2"/>
        <w:spacing w:before="300" w:after="80"/>
      </w:pPr>
      <w:r>
        <w:rPr>
          <w:rFonts w:ascii="Arial" w:cs="Arial" w:eastAsia="Arial" w:hAnsi="Arial"/>
          <w:b/>
          <w:bCs/>
          <w:color w:val="4E8B80"/>
          <w:sz w:val="26"/>
          <w:szCs w:val="26"/>
        </w:rPr>
        <w:t xml:space="preserve">10.3  Bundle Emoji Encoding</w:t>
      </w:r>
    </w:p>
    <w:p>
      <w:pPr>
        <w:spacing w:before="60" w:after="60"/>
      </w:pPr>
      <w:r>
        <w:rPr>
          <w:rFonts w:ascii="Arial" w:cs="Arial" w:eastAsia="Arial" w:hAnsi="Arial"/>
          <w:color w:val="1A2820"/>
          <w:sz w:val="22"/>
          <w:szCs w:val="22"/>
        </w:rPr>
        <w:t xml:space="preserve">The bundler only escapes true parser-breaking characters (\u2028, \u2029, \uFEFF, \u200B, \u200C). Variation selectors (\uFE0F), ZWJ sequences (\u200D), and keycap combiners (\u20E3) are preserved as real Unicode so emoji render correctly.</w:t>
      </w:r>
    </w:p>
    <w:p>
      <w:pPr>
        <w:spacing w:before="0" w:after="100"/>
      </w:pPr>
    </w:p>
    <w:p>
      <w:pPr>
        <w:pStyle w:val="Heading2"/>
        <w:spacing w:before="300" w:after="80"/>
      </w:pPr>
      <w:r>
        <w:rPr>
          <w:rFonts w:ascii="Arial" w:cs="Arial" w:eastAsia="Arial" w:hAnsi="Arial"/>
          <w:b/>
          <w:bCs/>
          <w:color w:val="4E8B80"/>
          <w:sz w:val="26"/>
          <w:szCs w:val="26"/>
        </w:rPr>
        <w:t xml:space="preserve">10.4  TDZ Error Pattern</w:t>
      </w:r>
    </w:p>
    <w:p>
      <w:pPr>
        <w:spacing w:before="60" w:after="60"/>
      </w:pPr>
      <w:r>
        <w:rPr>
          <w:rFonts w:ascii="Arial" w:cs="Arial" w:eastAsia="Arial" w:hAnsi="Arial"/>
          <w:color w:val="1A2820"/>
          <w:sz w:val="22"/>
          <w:szCs w:val="22"/>
        </w:rPr>
        <w:t xml:space="preserve">useEffect hooks whose dependency arrays reference a state variable declared later in the function body cause a Temporal Dead Zone error at runtime. All useEffect calls must be placed after the state declarations they depend on. The SR engine follows this by declaring all state before any effects.</w:t>
      </w:r>
    </w:p>
    <w:p>
      <w:pPr>
        <w:spacing w:before="0" w:after="100"/>
      </w:pPr>
    </w:p>
    <w:p>
      <w:pPr>
        <w:pStyle w:val="Heading2"/>
        <w:spacing w:before="300" w:after="80"/>
      </w:pPr>
      <w:r>
        <w:rPr>
          <w:rFonts w:ascii="Arial" w:cs="Arial" w:eastAsia="Arial" w:hAnsi="Arial"/>
          <w:b/>
          <w:bCs/>
          <w:color w:val="4E8B80"/>
          <w:sz w:val="26"/>
          <w:szCs w:val="26"/>
        </w:rPr>
        <w:t xml:space="preserve">10.5  Dropdown Clipping</w:t>
      </w:r>
    </w:p>
    <w:p>
      <w:pPr>
        <w:spacing w:before="60" w:after="60"/>
      </w:pPr>
      <w:r>
        <w:rPr>
          <w:rFonts w:ascii="Arial" w:cs="Arial" w:eastAsia="Arial" w:hAnsi="Arial"/>
          <w:color w:val="1A2820"/>
          <w:sz w:val="22"/>
          <w:szCs w:val="22"/>
        </w:rPr>
        <w:t xml:space="preserve">Dropdowns using position: absolute are clipped by parent scroll containers (overflow-y: auto). All custom dropdowns use position: fixed with getBoundingClientRect() coordinates to escape the stacking context.</w:t>
      </w:r>
    </w:p>
    <w:p>
      <w:pPr>
        <w:spacing w:before="0" w:after="100"/>
      </w:pPr>
    </w:p>
    <w:p>
      <w:pPr>
        <w:pStyle w:val="Heading2"/>
        <w:spacing w:before="300" w:after="80"/>
      </w:pPr>
      <w:r>
        <w:rPr>
          <w:rFonts w:ascii="Arial" w:cs="Arial" w:eastAsia="Arial" w:hAnsi="Arial"/>
          <w:b/>
          <w:bCs/>
          <w:color w:val="4E8B80"/>
          <w:sz w:val="26"/>
          <w:szCs w:val="26"/>
        </w:rPr>
        <w:t xml:space="preserve">10.6  localStorage Size Limits</w:t>
      </w:r>
    </w:p>
    <w:p>
      <w:pPr>
        <w:spacing w:before="60" w:after="60"/>
      </w:pPr>
      <w:r>
        <w:rPr>
          <w:rFonts w:ascii="Arial" w:cs="Arial" w:eastAsia="Arial" w:hAnsi="Arial"/>
          <w:color w:val="1A2820"/>
          <w:sz w:val="22"/>
          <w:szCs w:val="22"/>
        </w:rPr>
        <w:t xml:space="preserve">Browser localStorage is limited to approximately 5–10 MB per origin. The shift of video binary data to IndexedDB eliminates the primary vector for quota overruns. Remaining candidates: large volumes of progress data or many naming items with high-resolution uploaded images. The compressImageFile() helper (240 px max side, 75 % JPEG quality) keeps each naming graphic under ~25 KB.</w:t>
      </w:r>
    </w:p>
    <w:p>
      <w:pPr>
        <w:spacing w:before="0" w:after="100"/>
      </w:pPr>
    </w:p>
    <w:p>
      <w:pPr>
        <w:pStyle w:val="Heading2"/>
        <w:spacing w:before="300" w:after="80"/>
      </w:pPr>
      <w:r>
        <w:rPr>
          <w:rFonts w:ascii="Arial" w:cs="Arial" w:eastAsia="Arial" w:hAnsi="Arial"/>
          <w:b/>
          <w:bCs/>
          <w:color w:val="4E8B80"/>
          <w:sz w:val="26"/>
          <w:szCs w:val="26"/>
        </w:rPr>
        <w:t xml:space="preserve">10.7  IndexedDB and .ppabak Backup</w:t>
      </w:r>
    </w:p>
    <w:p>
      <w:pPr>
        <w:spacing w:before="60" w:after="60"/>
      </w:pPr>
      <w:r>
        <w:rPr>
          <w:rFonts w:ascii="Arial" w:cs="Arial" w:eastAsia="Arial" w:hAnsi="Arial"/>
          <w:color w:val="1A2820"/>
          <w:sz w:val="22"/>
          <w:szCs w:val="22"/>
        </w:rPr>
        <w:t xml:space="preserve">The full backup (.ppabak) collects all ppa_* localStorage keys. IndexedDB data (video files) is NOT included. This is a known limitation. Administrators who rely on local .mp4 clips should also export those clips via the Video Questions .ppa export, which bundles the clip metadata and questions, and retain the original video files separately.</w:t>
      </w:r>
    </w:p>
    <w:p>
      <w:pPr>
        <w:spacing w:before="0" w:after="100"/>
      </w:pPr>
    </w:p>
    <w:p>
      <w:pPr>
        <w:pBdr>
          <w:bottom w:val="single" w:color="4E8B80" w:sz="6" w:space="1"/>
        </w:pBdr>
        <w:spacing w:before="160" w:after="160"/>
      </w:pPr>
    </w:p>
    <w:p>
      <w:pPr>
        <w:spacing w:before="120" w:after="0"/>
        <w:jc w:val="center"/>
      </w:pPr>
      <w:r>
        <w:rPr>
          <w:rFonts w:ascii="Arial" w:cs="Arial" w:eastAsia="Arial" w:hAnsi="Arial"/>
          <w:color w:val="888888"/>
          <w:sz w:val="18"/>
          <w:szCs w:val="18"/>
        </w:rPr>
        <w:t xml:space="preserve">PPA Speech Therapy Suite  •  Technical Reference  •  Version 4  •  March 2026</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PPA Speech Therapy Suite — Technical Reference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82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2D5A54"/>
      <w:sz w:val="34"/>
      <w:szCs w:val="34"/>
    </w:rPr>
  </w:style>
  <w:style w:type="paragraph" w:styleId="Heading2">
    <w:name w:val="Heading 2"/>
    <w:basedOn w:val="Normal"/>
    <w:next w:val="Normal"/>
    <w:qFormat/>
    <w:pPr>
      <w:spacing w:before="300" w:after="80"/>
      <w:outlineLvl w:val="1"/>
    </w:pPr>
    <w:rPr>
      <w:rFonts w:ascii="Arial" w:cs="Arial" w:eastAsia="Arial" w:hAnsi="Arial"/>
      <w:b/>
      <w:bCs/>
      <w:color w:val="4E8B8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2026-03-14T01:22:32.453Z</dcterms:created>
  <dcterms:modified xsi:type="dcterms:W3CDTF">2026-03-14T01:22:32.454Z</dcterms:modified>
</cp:coreProperties>
</file>

<file path=docProps/custom.xml><?xml version="1.0" encoding="utf-8"?>
<Properties xmlns="http://schemas.openxmlformats.org/officeDocument/2006/custom-properties" xmlns:vt="http://schemas.openxmlformats.org/officeDocument/2006/docPropsVTypes"/>
</file>