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DBED3" w14:textId="77777777" w:rsidR="00890406" w:rsidRPr="00C62E99" w:rsidRDefault="00890406" w:rsidP="00890406">
      <w:pPr>
        <w:pStyle w:val="ForsideOverSkriftGr"/>
      </w:pPr>
      <w:r w:rsidRPr="00C62E99">
        <w:t>Data Processing Agreement</w:t>
      </w:r>
    </w:p>
    <w:p w14:paraId="6E8E6FE1" w14:textId="77777777" w:rsidR="00890406" w:rsidRPr="00C62E99" w:rsidRDefault="00890406" w:rsidP="00890406">
      <w:pPr>
        <w:pStyle w:val="ForsideUnderOverSkriftGr"/>
      </w:pPr>
      <w:proofErr w:type="gramStart"/>
      <w:r w:rsidRPr="00C62E99">
        <w:t xml:space="preserve">{{ </w:t>
      </w:r>
      <w:r w:rsidRPr="00C62E99">
        <w:rPr>
          <w:noProof/>
        </w:rPr>
        <w:t>dataprocessor</w:t>
      </w:r>
      <w:proofErr w:type="gramEnd"/>
      <w:r w:rsidRPr="00C62E99">
        <w:t xml:space="preserve"> }} as Data Processor</w:t>
      </w:r>
    </w:p>
    <w:p w14:paraId="4A151156" w14:textId="77777777" w:rsidR="00890406" w:rsidRPr="00C62E99" w:rsidRDefault="00890406" w:rsidP="00890406">
      <w:pPr>
        <w:pStyle w:val="BodyText"/>
      </w:pPr>
    </w:p>
    <w:p w14:paraId="2546FBFE" w14:textId="77777777" w:rsidR="00890406" w:rsidRPr="00C62E99" w:rsidRDefault="00890406" w:rsidP="00890406">
      <w:pPr>
        <w:pStyle w:val="BodyText"/>
      </w:pPr>
    </w:p>
    <w:p w14:paraId="2F3DFA65" w14:textId="77777777" w:rsidR="00890406" w:rsidRPr="00C62E99" w:rsidRDefault="00890406" w:rsidP="00890406">
      <w:pPr>
        <w:pStyle w:val="BodyText"/>
      </w:pPr>
    </w:p>
    <w:p w14:paraId="77BBB43A" w14:textId="77777777" w:rsidR="00890406" w:rsidRPr="00C62E99" w:rsidRDefault="00890406" w:rsidP="00890406">
      <w:pPr>
        <w:pStyle w:val="BodyText"/>
      </w:pPr>
    </w:p>
    <w:p w14:paraId="76FE1678" w14:textId="77777777" w:rsidR="00890406" w:rsidRPr="00C62E99" w:rsidRDefault="00890406" w:rsidP="00890406">
      <w:pPr>
        <w:pStyle w:val="BodyText"/>
      </w:pPr>
    </w:p>
    <w:p w14:paraId="0CB0EE1C" w14:textId="77777777" w:rsidR="00890406" w:rsidRPr="00C62E99" w:rsidRDefault="00890406" w:rsidP="00890406">
      <w:pPr>
        <w:pStyle w:val="BodyText"/>
      </w:pPr>
    </w:p>
    <w:p w14:paraId="4E12A9D5" w14:textId="16EC3A22" w:rsidR="00890406" w:rsidRPr="00C62E99" w:rsidRDefault="00890406" w:rsidP="00322278">
      <w:pPr>
        <w:pStyle w:val="BodyText"/>
      </w:pPr>
    </w:p>
    <w:p w14:paraId="3D0A41D2" w14:textId="77777777" w:rsidR="00890406" w:rsidRPr="00C62E99" w:rsidRDefault="00890406" w:rsidP="00890406">
      <w:pPr>
        <w:jc w:val="both"/>
        <w:rPr>
          <w:rFonts w:ascii="Georgia" w:eastAsiaTheme="majorEastAsia" w:hAnsi="Georgia" w:cstheme="majorBidi"/>
          <w:b/>
          <w:color w:val="52504E" w:themeColor="text2"/>
          <w:szCs w:val="56"/>
        </w:rPr>
      </w:pPr>
      <w:r w:rsidRPr="00C62E99">
        <w:rPr>
          <w:rFonts w:ascii="Georgia" w:eastAsiaTheme="majorEastAsia" w:hAnsi="Georgia" w:cstheme="majorBidi"/>
          <w:b/>
          <w:color w:val="52504E" w:themeColor="text2"/>
          <w:szCs w:val="56"/>
        </w:rPr>
        <w:t>Data Processing Agreement</w:t>
      </w:r>
    </w:p>
    <w:p w14:paraId="4D8BEF47" w14:textId="77777777" w:rsidR="00890406" w:rsidRPr="00C62E99" w:rsidRDefault="00890406" w:rsidP="00890406">
      <w:pPr>
        <w:jc w:val="both"/>
        <w:rPr>
          <w:rFonts w:ascii="Georgia" w:hAnsi="Georgia"/>
        </w:rPr>
      </w:pPr>
    </w:p>
    <w:p w14:paraId="0C675668" w14:textId="77777777" w:rsidR="00890406" w:rsidRPr="00C62E99" w:rsidRDefault="00890406" w:rsidP="00890406">
      <w:pPr>
        <w:rPr>
          <w:rFonts w:ascii="Georgia" w:hAnsi="Georgia"/>
          <w:sz w:val="20"/>
          <w:szCs w:val="20"/>
        </w:rPr>
      </w:pPr>
      <w:r w:rsidRPr="00C62E99">
        <w:rPr>
          <w:rFonts w:ascii="Georgia" w:hAnsi="Georgia"/>
          <w:sz w:val="20"/>
          <w:szCs w:val="20"/>
        </w:rPr>
        <w:t>{{ datacontroller.name }}</w:t>
      </w:r>
    </w:p>
    <w:p w14:paraId="736A7E90" w14:textId="77777777" w:rsidR="00890406" w:rsidRPr="00C62E99" w:rsidRDefault="00890406" w:rsidP="00890406">
      <w:pPr>
        <w:rPr>
          <w:rFonts w:ascii="Georgia" w:hAnsi="Georgia"/>
          <w:sz w:val="20"/>
          <w:szCs w:val="20"/>
        </w:rPr>
      </w:pPr>
      <w:r w:rsidRPr="00C62E99">
        <w:rPr>
          <w:rFonts w:ascii="Georgia" w:hAnsi="Georgia"/>
          <w:sz w:val="20"/>
          <w:szCs w:val="20"/>
        </w:rPr>
        <w:t xml:space="preserve">CVR.no: {{ </w:t>
      </w:r>
      <w:proofErr w:type="spellStart"/>
      <w:r w:rsidRPr="00C62E99">
        <w:rPr>
          <w:rFonts w:ascii="Georgia" w:hAnsi="Georgia"/>
          <w:sz w:val="20"/>
          <w:szCs w:val="20"/>
        </w:rPr>
        <w:t>datacontroller.CVR</w:t>
      </w:r>
      <w:proofErr w:type="spellEnd"/>
      <w:r w:rsidRPr="00C62E99">
        <w:rPr>
          <w:rFonts w:ascii="Georgia" w:hAnsi="Georgia"/>
          <w:sz w:val="20"/>
          <w:szCs w:val="20"/>
        </w:rPr>
        <w:t xml:space="preserve"> }}</w:t>
      </w:r>
    </w:p>
    <w:p w14:paraId="57864FA6" w14:textId="77777777" w:rsidR="00890406" w:rsidRPr="00C62E99" w:rsidRDefault="00890406" w:rsidP="00890406">
      <w:pPr>
        <w:rPr>
          <w:rFonts w:ascii="Georgia" w:hAnsi="Georgia"/>
          <w:sz w:val="20"/>
          <w:szCs w:val="20"/>
        </w:rPr>
      </w:pPr>
      <w:r w:rsidRPr="00C62E99">
        <w:rPr>
          <w:rFonts w:ascii="Georgia" w:hAnsi="Georgia"/>
          <w:sz w:val="20"/>
          <w:szCs w:val="20"/>
        </w:rPr>
        <w:t xml:space="preserve">{{ </w:t>
      </w:r>
      <w:proofErr w:type="spellStart"/>
      <w:r w:rsidRPr="00C62E99">
        <w:rPr>
          <w:rFonts w:ascii="Georgia" w:hAnsi="Georgia"/>
          <w:sz w:val="20"/>
          <w:szCs w:val="20"/>
        </w:rPr>
        <w:t>datacontroller.address_block</w:t>
      </w:r>
      <w:proofErr w:type="spellEnd"/>
      <w:r w:rsidRPr="00C62E99">
        <w:rPr>
          <w:rFonts w:ascii="Georgia" w:hAnsi="Georgia"/>
          <w:sz w:val="20"/>
          <w:szCs w:val="20"/>
        </w:rPr>
        <w:t>() }}</w:t>
      </w:r>
    </w:p>
    <w:p w14:paraId="56AA7E87" w14:textId="77777777" w:rsidR="00890406" w:rsidRPr="00C62E99" w:rsidRDefault="00890406" w:rsidP="00890406">
      <w:pPr>
        <w:rPr>
          <w:rFonts w:ascii="Georgia" w:hAnsi="Georgia"/>
          <w:sz w:val="20"/>
          <w:szCs w:val="20"/>
        </w:rPr>
      </w:pPr>
      <w:r w:rsidRPr="00C62E99">
        <w:rPr>
          <w:rFonts w:ascii="Georgia" w:hAnsi="Georgia"/>
          <w:sz w:val="20"/>
          <w:szCs w:val="20"/>
        </w:rPr>
        <w:t>(the “Data Controller”)</w:t>
      </w:r>
    </w:p>
    <w:p w14:paraId="65C4D81C" w14:textId="77777777" w:rsidR="00890406" w:rsidRPr="00C62E99" w:rsidRDefault="00890406" w:rsidP="00890406">
      <w:pPr>
        <w:rPr>
          <w:rFonts w:ascii="Georgia" w:hAnsi="Georgia"/>
          <w:sz w:val="20"/>
          <w:szCs w:val="20"/>
        </w:rPr>
      </w:pPr>
    </w:p>
    <w:p w14:paraId="4BA3868F" w14:textId="77777777" w:rsidR="00890406" w:rsidRPr="00C62E99" w:rsidRDefault="00890406" w:rsidP="00890406">
      <w:pPr>
        <w:rPr>
          <w:rFonts w:ascii="Georgia" w:hAnsi="Georgia"/>
          <w:sz w:val="20"/>
          <w:szCs w:val="20"/>
        </w:rPr>
      </w:pPr>
      <w:r w:rsidRPr="00C62E99">
        <w:rPr>
          <w:rFonts w:ascii="Georgia" w:hAnsi="Georgia"/>
          <w:sz w:val="20"/>
          <w:szCs w:val="20"/>
        </w:rPr>
        <w:t>and</w:t>
      </w:r>
    </w:p>
    <w:p w14:paraId="5B6DF45D" w14:textId="77777777" w:rsidR="00890406" w:rsidRPr="00C62E99" w:rsidRDefault="00890406" w:rsidP="00890406">
      <w:pPr>
        <w:rPr>
          <w:rFonts w:ascii="Georgia" w:hAnsi="Georgia"/>
          <w:sz w:val="20"/>
          <w:szCs w:val="20"/>
        </w:rPr>
      </w:pPr>
    </w:p>
    <w:p w14:paraId="24447A84" w14:textId="77777777" w:rsidR="00890406" w:rsidRPr="00C62E99" w:rsidRDefault="00890406" w:rsidP="00890406">
      <w:pPr>
        <w:rPr>
          <w:rFonts w:ascii="Georgia" w:hAnsi="Georgia"/>
          <w:sz w:val="20"/>
          <w:szCs w:val="20"/>
        </w:rPr>
      </w:pPr>
      <w:r w:rsidRPr="00C62E99">
        <w:rPr>
          <w:rFonts w:ascii="Georgia" w:hAnsi="Georgia"/>
          <w:sz w:val="20"/>
          <w:szCs w:val="20"/>
        </w:rPr>
        <w:t>{{ dataprocessor.name }}</w:t>
      </w:r>
    </w:p>
    <w:p w14:paraId="721CCE8D" w14:textId="77777777" w:rsidR="00890406" w:rsidRPr="00C62E99" w:rsidRDefault="00890406" w:rsidP="00890406">
      <w:pPr>
        <w:rPr>
          <w:rFonts w:ascii="Georgia" w:hAnsi="Georgia"/>
          <w:sz w:val="20"/>
          <w:szCs w:val="20"/>
        </w:rPr>
      </w:pPr>
      <w:r w:rsidRPr="00C62E99">
        <w:rPr>
          <w:rFonts w:ascii="Georgia" w:hAnsi="Georgia"/>
          <w:sz w:val="20"/>
          <w:szCs w:val="20"/>
        </w:rPr>
        <w:t xml:space="preserve">CVR.no: {{ </w:t>
      </w:r>
      <w:proofErr w:type="spellStart"/>
      <w:r w:rsidRPr="00C62E99">
        <w:rPr>
          <w:rFonts w:ascii="Georgia" w:hAnsi="Georgia"/>
          <w:sz w:val="20"/>
          <w:szCs w:val="20"/>
        </w:rPr>
        <w:t>dataprocessor.CVR</w:t>
      </w:r>
      <w:proofErr w:type="spellEnd"/>
      <w:r w:rsidRPr="00C62E99">
        <w:rPr>
          <w:rFonts w:ascii="Georgia" w:hAnsi="Georgia"/>
          <w:sz w:val="20"/>
          <w:szCs w:val="20"/>
        </w:rPr>
        <w:t xml:space="preserve"> }}</w:t>
      </w:r>
    </w:p>
    <w:p w14:paraId="562CE4B1" w14:textId="77777777" w:rsidR="00890406" w:rsidRPr="00C62E99" w:rsidRDefault="00890406" w:rsidP="00890406">
      <w:pPr>
        <w:rPr>
          <w:rFonts w:ascii="Georgia" w:hAnsi="Georgia"/>
          <w:sz w:val="20"/>
          <w:szCs w:val="20"/>
        </w:rPr>
      </w:pPr>
      <w:r w:rsidRPr="00C62E99">
        <w:rPr>
          <w:rFonts w:ascii="Georgia" w:hAnsi="Georgia"/>
          <w:sz w:val="20"/>
          <w:szCs w:val="20"/>
        </w:rPr>
        <w:t xml:space="preserve">{{ </w:t>
      </w:r>
      <w:proofErr w:type="spellStart"/>
      <w:r w:rsidRPr="00C62E99">
        <w:rPr>
          <w:rFonts w:ascii="Georgia" w:hAnsi="Georgia"/>
          <w:sz w:val="20"/>
          <w:szCs w:val="20"/>
        </w:rPr>
        <w:t>dataprocessor.address_block</w:t>
      </w:r>
      <w:proofErr w:type="spellEnd"/>
      <w:r w:rsidRPr="00C62E99">
        <w:rPr>
          <w:rFonts w:ascii="Georgia" w:hAnsi="Georgia"/>
          <w:sz w:val="20"/>
          <w:szCs w:val="20"/>
        </w:rPr>
        <w:t>() }}</w:t>
      </w:r>
    </w:p>
    <w:p w14:paraId="134E42AE" w14:textId="77777777" w:rsidR="00890406" w:rsidRPr="00C62E99" w:rsidRDefault="00890406" w:rsidP="00890406">
      <w:pPr>
        <w:rPr>
          <w:rFonts w:ascii="Georgia" w:hAnsi="Georgia"/>
          <w:sz w:val="20"/>
          <w:szCs w:val="20"/>
        </w:rPr>
      </w:pPr>
      <w:r w:rsidRPr="00C62E99">
        <w:rPr>
          <w:rFonts w:ascii="Georgia" w:hAnsi="Georgia"/>
          <w:sz w:val="20"/>
          <w:szCs w:val="20"/>
        </w:rPr>
        <w:t>(the “Data Processor”)</w:t>
      </w:r>
    </w:p>
    <w:p w14:paraId="3C60C1A9" w14:textId="77777777" w:rsidR="00890406" w:rsidRPr="00C62E99" w:rsidRDefault="00890406" w:rsidP="00890406">
      <w:pPr>
        <w:jc w:val="both"/>
        <w:rPr>
          <w:rFonts w:ascii="Georgia" w:hAnsi="Georgia"/>
          <w:sz w:val="20"/>
          <w:szCs w:val="20"/>
        </w:rPr>
      </w:pPr>
    </w:p>
    <w:p w14:paraId="66F24FED" w14:textId="77777777" w:rsidR="00890406" w:rsidRPr="00C62E99" w:rsidRDefault="00890406" w:rsidP="00890406">
      <w:pPr>
        <w:jc w:val="both"/>
        <w:rPr>
          <w:rFonts w:ascii="Georgia" w:hAnsi="Georgia"/>
          <w:sz w:val="20"/>
          <w:szCs w:val="20"/>
        </w:rPr>
      </w:pPr>
      <w:r w:rsidRPr="00C62E99">
        <w:rPr>
          <w:rFonts w:ascii="Georgia" w:hAnsi="Georgia"/>
          <w:sz w:val="20"/>
          <w:szCs w:val="20"/>
        </w:rPr>
        <w:t>(each a “Party” and collectively  the “Parties”).</w:t>
      </w:r>
    </w:p>
    <w:p w14:paraId="78F127A3" w14:textId="77777777" w:rsidR="00890406" w:rsidRPr="00C62E99" w:rsidRDefault="00890406" w:rsidP="00890406">
      <w:pPr>
        <w:jc w:val="both"/>
        <w:rPr>
          <w:rFonts w:ascii="Georgia" w:hAnsi="Georgia"/>
          <w:sz w:val="20"/>
          <w:szCs w:val="20"/>
        </w:rPr>
      </w:pPr>
    </w:p>
    <w:p w14:paraId="568A91AC" w14:textId="77777777" w:rsidR="00890406" w:rsidRPr="00C62E99" w:rsidRDefault="00890406" w:rsidP="00890406">
      <w:pPr>
        <w:jc w:val="both"/>
        <w:rPr>
          <w:rFonts w:ascii="Georgia" w:hAnsi="Georgia"/>
          <w:sz w:val="20"/>
          <w:szCs w:val="20"/>
        </w:rPr>
      </w:pPr>
      <w:r w:rsidRPr="00C62E99">
        <w:rPr>
          <w:rFonts w:ascii="Georgia" w:hAnsi="Georgia"/>
          <w:sz w:val="20"/>
          <w:szCs w:val="20"/>
        </w:rPr>
        <w:t>have agreed on the following Data Processing Agreement (the “DPA”) in order to meet the requirements of the GDPR and to ensure the protection of the rights of the data subjects.</w:t>
      </w:r>
    </w:p>
    <w:p w14:paraId="1D035E42" w14:textId="77777777" w:rsidR="00890406" w:rsidRPr="00C62E99" w:rsidRDefault="00890406" w:rsidP="00890406">
      <w:pPr>
        <w:jc w:val="both"/>
        <w:rPr>
          <w:rFonts w:ascii="Georgia" w:hAnsi="Georgia"/>
          <w:sz w:val="20"/>
          <w:szCs w:val="20"/>
        </w:rPr>
      </w:pPr>
      <w:r w:rsidRPr="00C62E99">
        <w:rPr>
          <w:rFonts w:ascii="Georgia" w:hAnsi="Georgia"/>
          <w:sz w:val="20"/>
          <w:szCs w:val="20"/>
        </w:rPr>
        <w:br w:type="page"/>
      </w:r>
    </w:p>
    <w:p w14:paraId="2543DD99" w14:textId="77777777" w:rsidR="00890406" w:rsidRPr="00C62E99" w:rsidRDefault="00890406" w:rsidP="00890406">
      <w:pPr>
        <w:pStyle w:val="Heading1"/>
      </w:pPr>
      <w:bookmarkStart w:id="0" w:name="_Toc32328182"/>
      <w:bookmarkStart w:id="1" w:name="_Toc25857815"/>
      <w:bookmarkStart w:id="2" w:name="_Toc14435417"/>
      <w:r w:rsidRPr="00C62E99">
        <w:lastRenderedPageBreak/>
        <w:t>Contents:</w:t>
      </w:r>
      <w:bookmarkEnd w:id="0"/>
    </w:p>
    <w:p w14:paraId="37990555" w14:textId="77777777" w:rsidR="00890406" w:rsidRPr="00C62E99" w:rsidRDefault="00890406" w:rsidP="00890406">
      <w:pPr>
        <w:rPr>
          <w:rFonts w:ascii="Georgia" w:hAnsi="Georgia"/>
        </w:rPr>
      </w:pPr>
    </w:p>
    <w:p w14:paraId="046E640D" w14:textId="77777777" w:rsidR="00890406" w:rsidRPr="00C62E99" w:rsidRDefault="00890406" w:rsidP="00890406">
      <w:pPr>
        <w:pStyle w:val="TOC1"/>
        <w:rPr>
          <w:rFonts w:eastAsiaTheme="minorEastAsia" w:cstheme="minorBidi"/>
          <w:noProof/>
          <w:sz w:val="22"/>
          <w:szCs w:val="22"/>
          <w:lang w:val="en-US"/>
        </w:rPr>
      </w:pPr>
      <w:r w:rsidRPr="00C62E99">
        <w:fldChar w:fldCharType="begin"/>
      </w:r>
      <w:r w:rsidRPr="00C62E99">
        <w:instrText xml:space="preserve"> TOC \o "1-1" </w:instrText>
      </w:r>
      <w:r w:rsidRPr="00C62E99">
        <w:fldChar w:fldCharType="separate"/>
      </w:r>
      <w:r w:rsidRPr="00C62E99">
        <w:rPr>
          <w:noProof/>
        </w:rPr>
        <w:t>1</w:t>
      </w:r>
      <w:r w:rsidRPr="00C62E99">
        <w:rPr>
          <w:rFonts w:eastAsiaTheme="minorEastAsia" w:cstheme="minorBidi"/>
          <w:noProof/>
          <w:sz w:val="22"/>
          <w:szCs w:val="22"/>
          <w:lang w:val="en-US"/>
        </w:rPr>
        <w:tab/>
      </w:r>
      <w:r w:rsidRPr="00C62E99">
        <w:rPr>
          <w:noProof/>
        </w:rPr>
        <w:t>Contents:</w:t>
      </w:r>
      <w:r w:rsidRPr="00C62E99">
        <w:rPr>
          <w:noProof/>
        </w:rPr>
        <w:tab/>
      </w:r>
      <w:r w:rsidRPr="00C62E99">
        <w:rPr>
          <w:noProof/>
        </w:rPr>
        <w:fldChar w:fldCharType="begin"/>
      </w:r>
      <w:r w:rsidRPr="00C62E99">
        <w:rPr>
          <w:noProof/>
        </w:rPr>
        <w:instrText xml:space="preserve"> PAGEREF _Toc32328182 \h </w:instrText>
      </w:r>
      <w:r w:rsidRPr="00C62E99">
        <w:rPr>
          <w:noProof/>
        </w:rPr>
      </w:r>
      <w:r w:rsidRPr="00C62E99">
        <w:rPr>
          <w:noProof/>
        </w:rPr>
        <w:fldChar w:fldCharType="separate"/>
      </w:r>
      <w:r w:rsidRPr="00C62E99">
        <w:rPr>
          <w:noProof/>
        </w:rPr>
        <w:t>3</w:t>
      </w:r>
      <w:r w:rsidRPr="00C62E99">
        <w:rPr>
          <w:noProof/>
        </w:rPr>
        <w:fldChar w:fldCharType="end"/>
      </w:r>
    </w:p>
    <w:p w14:paraId="1A00F5DB" w14:textId="77777777" w:rsidR="00890406" w:rsidRPr="00C62E99" w:rsidRDefault="00890406" w:rsidP="00890406">
      <w:pPr>
        <w:pStyle w:val="TOC1"/>
        <w:rPr>
          <w:rFonts w:eastAsiaTheme="minorEastAsia" w:cstheme="minorBidi"/>
          <w:noProof/>
          <w:sz w:val="22"/>
          <w:szCs w:val="22"/>
          <w:lang w:val="en-US"/>
        </w:rPr>
      </w:pPr>
      <w:r w:rsidRPr="00C62E99">
        <w:rPr>
          <w:noProof/>
        </w:rPr>
        <w:t>2</w:t>
      </w:r>
      <w:r w:rsidRPr="00C62E99">
        <w:rPr>
          <w:rFonts w:eastAsiaTheme="minorEastAsia" w:cstheme="minorBidi"/>
          <w:noProof/>
          <w:sz w:val="22"/>
          <w:szCs w:val="22"/>
          <w:lang w:val="en-US"/>
        </w:rPr>
        <w:tab/>
      </w:r>
      <w:r w:rsidRPr="00C62E99">
        <w:rPr>
          <w:noProof/>
        </w:rPr>
        <w:t>Introduction and scope</w:t>
      </w:r>
      <w:r w:rsidRPr="00C62E99">
        <w:rPr>
          <w:noProof/>
        </w:rPr>
        <w:tab/>
      </w:r>
      <w:r w:rsidRPr="00C62E99">
        <w:rPr>
          <w:noProof/>
        </w:rPr>
        <w:fldChar w:fldCharType="begin"/>
      </w:r>
      <w:r w:rsidRPr="00C62E99">
        <w:rPr>
          <w:noProof/>
        </w:rPr>
        <w:instrText xml:space="preserve"> PAGEREF _Toc32328183 \h </w:instrText>
      </w:r>
      <w:r w:rsidRPr="00C62E99">
        <w:rPr>
          <w:noProof/>
        </w:rPr>
      </w:r>
      <w:r w:rsidRPr="00C62E99">
        <w:rPr>
          <w:noProof/>
        </w:rPr>
        <w:fldChar w:fldCharType="separate"/>
      </w:r>
      <w:r w:rsidRPr="00C62E99">
        <w:rPr>
          <w:noProof/>
        </w:rPr>
        <w:t>4</w:t>
      </w:r>
      <w:r w:rsidRPr="00C62E99">
        <w:rPr>
          <w:noProof/>
        </w:rPr>
        <w:fldChar w:fldCharType="end"/>
      </w:r>
    </w:p>
    <w:p w14:paraId="31E48FB4" w14:textId="77777777" w:rsidR="00890406" w:rsidRPr="00C62E99" w:rsidRDefault="00890406" w:rsidP="00890406">
      <w:pPr>
        <w:pStyle w:val="TOC1"/>
        <w:rPr>
          <w:rFonts w:eastAsiaTheme="minorEastAsia" w:cstheme="minorBidi"/>
          <w:noProof/>
          <w:sz w:val="22"/>
          <w:szCs w:val="22"/>
          <w:lang w:val="en-US"/>
        </w:rPr>
      </w:pPr>
      <w:r w:rsidRPr="00C62E99">
        <w:rPr>
          <w:noProof/>
        </w:rPr>
        <w:t>3</w:t>
      </w:r>
      <w:r w:rsidRPr="00C62E99">
        <w:rPr>
          <w:rFonts w:eastAsiaTheme="minorEastAsia" w:cstheme="minorBidi"/>
          <w:noProof/>
          <w:sz w:val="22"/>
          <w:szCs w:val="22"/>
          <w:lang w:val="en-US"/>
        </w:rPr>
        <w:tab/>
      </w:r>
      <w:r w:rsidRPr="00C62E99">
        <w:rPr>
          <w:noProof/>
        </w:rPr>
        <w:t>The rights and obligations of the Data Controller</w:t>
      </w:r>
      <w:r w:rsidRPr="00C62E99">
        <w:rPr>
          <w:noProof/>
        </w:rPr>
        <w:tab/>
      </w:r>
      <w:r w:rsidRPr="00C62E99">
        <w:rPr>
          <w:noProof/>
        </w:rPr>
        <w:fldChar w:fldCharType="begin"/>
      </w:r>
      <w:r w:rsidRPr="00C62E99">
        <w:rPr>
          <w:noProof/>
        </w:rPr>
        <w:instrText xml:space="preserve"> PAGEREF _Toc32328184 \h </w:instrText>
      </w:r>
      <w:r w:rsidRPr="00C62E99">
        <w:rPr>
          <w:noProof/>
        </w:rPr>
      </w:r>
      <w:r w:rsidRPr="00C62E99">
        <w:rPr>
          <w:noProof/>
        </w:rPr>
        <w:fldChar w:fldCharType="separate"/>
      </w:r>
      <w:r w:rsidRPr="00C62E99">
        <w:rPr>
          <w:noProof/>
        </w:rPr>
        <w:t>4</w:t>
      </w:r>
      <w:r w:rsidRPr="00C62E99">
        <w:rPr>
          <w:noProof/>
        </w:rPr>
        <w:fldChar w:fldCharType="end"/>
      </w:r>
    </w:p>
    <w:p w14:paraId="2869A843" w14:textId="77777777" w:rsidR="00890406" w:rsidRPr="00C62E99" w:rsidRDefault="00890406" w:rsidP="00890406">
      <w:pPr>
        <w:pStyle w:val="TOC1"/>
        <w:rPr>
          <w:rFonts w:eastAsiaTheme="minorEastAsia" w:cstheme="minorBidi"/>
          <w:noProof/>
          <w:sz w:val="22"/>
          <w:szCs w:val="22"/>
          <w:lang w:val="en-US"/>
        </w:rPr>
      </w:pPr>
      <w:r w:rsidRPr="00C62E99">
        <w:rPr>
          <w:noProof/>
        </w:rPr>
        <w:t>4</w:t>
      </w:r>
      <w:r w:rsidRPr="00C62E99">
        <w:rPr>
          <w:rFonts w:eastAsiaTheme="minorEastAsia" w:cstheme="minorBidi"/>
          <w:noProof/>
          <w:sz w:val="22"/>
          <w:szCs w:val="22"/>
          <w:lang w:val="en-US"/>
        </w:rPr>
        <w:tab/>
      </w:r>
      <w:r w:rsidRPr="00C62E99">
        <w:rPr>
          <w:noProof/>
        </w:rPr>
        <w:t>The Data Processor acts according to instructions</w:t>
      </w:r>
      <w:r w:rsidRPr="00C62E99">
        <w:rPr>
          <w:noProof/>
        </w:rPr>
        <w:tab/>
      </w:r>
      <w:r w:rsidRPr="00C62E99">
        <w:rPr>
          <w:noProof/>
        </w:rPr>
        <w:fldChar w:fldCharType="begin"/>
      </w:r>
      <w:r w:rsidRPr="00C62E99">
        <w:rPr>
          <w:noProof/>
        </w:rPr>
        <w:instrText xml:space="preserve"> PAGEREF _Toc32328185 \h </w:instrText>
      </w:r>
      <w:r w:rsidRPr="00C62E99">
        <w:rPr>
          <w:noProof/>
        </w:rPr>
      </w:r>
      <w:r w:rsidRPr="00C62E99">
        <w:rPr>
          <w:noProof/>
        </w:rPr>
        <w:fldChar w:fldCharType="separate"/>
      </w:r>
      <w:r w:rsidRPr="00C62E99">
        <w:rPr>
          <w:noProof/>
        </w:rPr>
        <w:t>5</w:t>
      </w:r>
      <w:r w:rsidRPr="00C62E99">
        <w:rPr>
          <w:noProof/>
        </w:rPr>
        <w:fldChar w:fldCharType="end"/>
      </w:r>
    </w:p>
    <w:p w14:paraId="7868CAD5" w14:textId="77777777" w:rsidR="00890406" w:rsidRPr="00C62E99" w:rsidRDefault="00890406" w:rsidP="00890406">
      <w:pPr>
        <w:pStyle w:val="TOC1"/>
        <w:rPr>
          <w:rFonts w:eastAsiaTheme="minorEastAsia" w:cstheme="minorBidi"/>
          <w:noProof/>
          <w:sz w:val="22"/>
          <w:szCs w:val="22"/>
          <w:lang w:val="en-US"/>
        </w:rPr>
      </w:pPr>
      <w:r w:rsidRPr="00C62E99">
        <w:rPr>
          <w:noProof/>
        </w:rPr>
        <w:t>5</w:t>
      </w:r>
      <w:r w:rsidRPr="00C62E99">
        <w:rPr>
          <w:rFonts w:eastAsiaTheme="minorEastAsia" w:cstheme="minorBidi"/>
          <w:noProof/>
          <w:sz w:val="22"/>
          <w:szCs w:val="22"/>
          <w:lang w:val="en-US"/>
        </w:rPr>
        <w:tab/>
      </w:r>
      <w:r w:rsidRPr="00C62E99">
        <w:rPr>
          <w:noProof/>
        </w:rPr>
        <w:t>Confidentiality</w:t>
      </w:r>
      <w:r w:rsidRPr="00C62E99">
        <w:rPr>
          <w:noProof/>
        </w:rPr>
        <w:tab/>
      </w:r>
      <w:r w:rsidRPr="00C62E99">
        <w:rPr>
          <w:noProof/>
        </w:rPr>
        <w:fldChar w:fldCharType="begin"/>
      </w:r>
      <w:r w:rsidRPr="00C62E99">
        <w:rPr>
          <w:noProof/>
        </w:rPr>
        <w:instrText xml:space="preserve"> PAGEREF _Toc32328186 \h </w:instrText>
      </w:r>
      <w:r w:rsidRPr="00C62E99">
        <w:rPr>
          <w:noProof/>
        </w:rPr>
      </w:r>
      <w:r w:rsidRPr="00C62E99">
        <w:rPr>
          <w:noProof/>
        </w:rPr>
        <w:fldChar w:fldCharType="separate"/>
      </w:r>
      <w:r w:rsidRPr="00C62E99">
        <w:rPr>
          <w:noProof/>
        </w:rPr>
        <w:t>5</w:t>
      </w:r>
      <w:r w:rsidRPr="00C62E99">
        <w:rPr>
          <w:noProof/>
        </w:rPr>
        <w:fldChar w:fldCharType="end"/>
      </w:r>
    </w:p>
    <w:p w14:paraId="673A4BEE" w14:textId="77777777" w:rsidR="00890406" w:rsidRPr="00C62E99" w:rsidRDefault="00890406" w:rsidP="00890406">
      <w:pPr>
        <w:pStyle w:val="TOC1"/>
        <w:rPr>
          <w:rFonts w:eastAsiaTheme="minorEastAsia" w:cstheme="minorBidi"/>
          <w:noProof/>
          <w:sz w:val="22"/>
          <w:szCs w:val="22"/>
          <w:lang w:val="en-US"/>
        </w:rPr>
      </w:pPr>
      <w:r w:rsidRPr="00C62E99">
        <w:rPr>
          <w:noProof/>
        </w:rPr>
        <w:t>6</w:t>
      </w:r>
      <w:r w:rsidRPr="00C62E99">
        <w:rPr>
          <w:rFonts w:eastAsiaTheme="minorEastAsia" w:cstheme="minorBidi"/>
          <w:noProof/>
          <w:sz w:val="22"/>
          <w:szCs w:val="22"/>
          <w:lang w:val="en-US"/>
        </w:rPr>
        <w:tab/>
      </w:r>
      <w:r w:rsidRPr="00C62E99">
        <w:rPr>
          <w:noProof/>
        </w:rPr>
        <w:t>Security of processing</w:t>
      </w:r>
      <w:r w:rsidRPr="00C62E99">
        <w:rPr>
          <w:noProof/>
        </w:rPr>
        <w:tab/>
      </w:r>
      <w:r w:rsidRPr="00C62E99">
        <w:rPr>
          <w:noProof/>
        </w:rPr>
        <w:fldChar w:fldCharType="begin"/>
      </w:r>
      <w:r w:rsidRPr="00C62E99">
        <w:rPr>
          <w:noProof/>
        </w:rPr>
        <w:instrText xml:space="preserve"> PAGEREF _Toc32328187 \h </w:instrText>
      </w:r>
      <w:r w:rsidRPr="00C62E99">
        <w:rPr>
          <w:noProof/>
        </w:rPr>
      </w:r>
      <w:r w:rsidRPr="00C62E99">
        <w:rPr>
          <w:noProof/>
        </w:rPr>
        <w:fldChar w:fldCharType="separate"/>
      </w:r>
      <w:r w:rsidRPr="00C62E99">
        <w:rPr>
          <w:noProof/>
        </w:rPr>
        <w:t>5</w:t>
      </w:r>
      <w:r w:rsidRPr="00C62E99">
        <w:rPr>
          <w:noProof/>
        </w:rPr>
        <w:fldChar w:fldCharType="end"/>
      </w:r>
    </w:p>
    <w:p w14:paraId="427FE1B9" w14:textId="77777777" w:rsidR="00890406" w:rsidRPr="00C62E99" w:rsidRDefault="00890406" w:rsidP="00890406">
      <w:pPr>
        <w:pStyle w:val="TOC1"/>
        <w:rPr>
          <w:rFonts w:eastAsiaTheme="minorEastAsia" w:cstheme="minorBidi"/>
          <w:noProof/>
          <w:sz w:val="22"/>
          <w:szCs w:val="22"/>
          <w:lang w:val="en-US"/>
        </w:rPr>
      </w:pPr>
      <w:r w:rsidRPr="00C62E99">
        <w:rPr>
          <w:noProof/>
        </w:rPr>
        <w:t>7</w:t>
      </w:r>
      <w:r w:rsidRPr="00C62E99">
        <w:rPr>
          <w:rFonts w:eastAsiaTheme="minorEastAsia" w:cstheme="minorBidi"/>
          <w:noProof/>
          <w:sz w:val="22"/>
          <w:szCs w:val="22"/>
          <w:lang w:val="en-US"/>
        </w:rPr>
        <w:tab/>
      </w:r>
      <w:r w:rsidRPr="00C62E99">
        <w:rPr>
          <w:noProof/>
        </w:rPr>
        <w:t>Use of sub-processors</w:t>
      </w:r>
      <w:r w:rsidRPr="00C62E99">
        <w:rPr>
          <w:noProof/>
        </w:rPr>
        <w:tab/>
      </w:r>
      <w:r w:rsidRPr="00C62E99">
        <w:rPr>
          <w:noProof/>
        </w:rPr>
        <w:fldChar w:fldCharType="begin"/>
      </w:r>
      <w:r w:rsidRPr="00C62E99">
        <w:rPr>
          <w:noProof/>
        </w:rPr>
        <w:instrText xml:space="preserve"> PAGEREF _Toc32328188 \h </w:instrText>
      </w:r>
      <w:r w:rsidRPr="00C62E99">
        <w:rPr>
          <w:noProof/>
        </w:rPr>
      </w:r>
      <w:r w:rsidRPr="00C62E99">
        <w:rPr>
          <w:noProof/>
        </w:rPr>
        <w:fldChar w:fldCharType="separate"/>
      </w:r>
      <w:r w:rsidRPr="00C62E99">
        <w:rPr>
          <w:noProof/>
        </w:rPr>
        <w:t>6</w:t>
      </w:r>
      <w:r w:rsidRPr="00C62E99">
        <w:rPr>
          <w:noProof/>
        </w:rPr>
        <w:fldChar w:fldCharType="end"/>
      </w:r>
    </w:p>
    <w:p w14:paraId="3F033E23" w14:textId="77777777" w:rsidR="00890406" w:rsidRPr="00C62E99" w:rsidRDefault="00890406" w:rsidP="00890406">
      <w:pPr>
        <w:pStyle w:val="TOC1"/>
        <w:rPr>
          <w:rFonts w:eastAsiaTheme="minorEastAsia" w:cstheme="minorBidi"/>
          <w:noProof/>
          <w:sz w:val="22"/>
          <w:szCs w:val="22"/>
          <w:lang w:val="en-US"/>
        </w:rPr>
      </w:pPr>
      <w:r w:rsidRPr="00C62E99">
        <w:rPr>
          <w:noProof/>
        </w:rPr>
        <w:t>8</w:t>
      </w:r>
      <w:r w:rsidRPr="00C62E99">
        <w:rPr>
          <w:rFonts w:eastAsiaTheme="minorEastAsia" w:cstheme="minorBidi"/>
          <w:noProof/>
          <w:sz w:val="22"/>
          <w:szCs w:val="22"/>
          <w:lang w:val="en-US"/>
        </w:rPr>
        <w:tab/>
      </w:r>
      <w:r w:rsidRPr="00C62E99">
        <w:rPr>
          <w:noProof/>
        </w:rPr>
        <w:t>Transfer of data to third countries or international organisations</w:t>
      </w:r>
      <w:r w:rsidRPr="00C62E99">
        <w:rPr>
          <w:noProof/>
        </w:rPr>
        <w:tab/>
      </w:r>
      <w:r w:rsidRPr="00C62E99">
        <w:rPr>
          <w:noProof/>
        </w:rPr>
        <w:fldChar w:fldCharType="begin"/>
      </w:r>
      <w:r w:rsidRPr="00C62E99">
        <w:rPr>
          <w:noProof/>
        </w:rPr>
        <w:instrText xml:space="preserve"> PAGEREF _Toc32328189 \h </w:instrText>
      </w:r>
      <w:r w:rsidRPr="00C62E99">
        <w:rPr>
          <w:noProof/>
        </w:rPr>
      </w:r>
      <w:r w:rsidRPr="00C62E99">
        <w:rPr>
          <w:noProof/>
        </w:rPr>
        <w:fldChar w:fldCharType="separate"/>
      </w:r>
      <w:r w:rsidRPr="00C62E99">
        <w:rPr>
          <w:noProof/>
        </w:rPr>
        <w:t>7</w:t>
      </w:r>
      <w:r w:rsidRPr="00C62E99">
        <w:rPr>
          <w:noProof/>
        </w:rPr>
        <w:fldChar w:fldCharType="end"/>
      </w:r>
    </w:p>
    <w:p w14:paraId="7A73ACF0" w14:textId="77777777" w:rsidR="00890406" w:rsidRPr="00C62E99" w:rsidRDefault="00890406" w:rsidP="00890406">
      <w:pPr>
        <w:pStyle w:val="TOC1"/>
        <w:rPr>
          <w:rFonts w:eastAsiaTheme="minorEastAsia" w:cstheme="minorBidi"/>
          <w:noProof/>
          <w:sz w:val="22"/>
          <w:szCs w:val="22"/>
          <w:lang w:val="en-US"/>
        </w:rPr>
      </w:pPr>
      <w:r w:rsidRPr="00C62E99">
        <w:rPr>
          <w:noProof/>
        </w:rPr>
        <w:t>9</w:t>
      </w:r>
      <w:r w:rsidRPr="00C62E99">
        <w:rPr>
          <w:rFonts w:eastAsiaTheme="minorEastAsia" w:cstheme="minorBidi"/>
          <w:noProof/>
          <w:sz w:val="22"/>
          <w:szCs w:val="22"/>
          <w:lang w:val="en-US"/>
        </w:rPr>
        <w:tab/>
      </w:r>
      <w:r w:rsidRPr="00C62E99">
        <w:rPr>
          <w:noProof/>
        </w:rPr>
        <w:t>Assistance to the Data Controller</w:t>
      </w:r>
      <w:r w:rsidRPr="00C62E99">
        <w:rPr>
          <w:noProof/>
        </w:rPr>
        <w:tab/>
      </w:r>
      <w:r w:rsidRPr="00C62E99">
        <w:rPr>
          <w:noProof/>
        </w:rPr>
        <w:fldChar w:fldCharType="begin"/>
      </w:r>
      <w:r w:rsidRPr="00C62E99">
        <w:rPr>
          <w:noProof/>
        </w:rPr>
        <w:instrText xml:space="preserve"> PAGEREF _Toc32328190 \h </w:instrText>
      </w:r>
      <w:r w:rsidRPr="00C62E99">
        <w:rPr>
          <w:noProof/>
        </w:rPr>
      </w:r>
      <w:r w:rsidRPr="00C62E99">
        <w:rPr>
          <w:noProof/>
        </w:rPr>
        <w:fldChar w:fldCharType="separate"/>
      </w:r>
      <w:r w:rsidRPr="00C62E99">
        <w:rPr>
          <w:noProof/>
        </w:rPr>
        <w:t>8</w:t>
      </w:r>
      <w:r w:rsidRPr="00C62E99">
        <w:rPr>
          <w:noProof/>
        </w:rPr>
        <w:fldChar w:fldCharType="end"/>
      </w:r>
    </w:p>
    <w:p w14:paraId="42BE666D" w14:textId="77777777" w:rsidR="00890406" w:rsidRPr="00C62E99" w:rsidRDefault="00890406" w:rsidP="00890406">
      <w:pPr>
        <w:pStyle w:val="TOC1"/>
        <w:rPr>
          <w:rFonts w:eastAsiaTheme="minorEastAsia" w:cstheme="minorBidi"/>
          <w:noProof/>
          <w:sz w:val="22"/>
          <w:szCs w:val="22"/>
          <w:lang w:val="en-US"/>
        </w:rPr>
      </w:pPr>
      <w:r w:rsidRPr="00C62E99">
        <w:rPr>
          <w:noProof/>
        </w:rPr>
        <w:t>10</w:t>
      </w:r>
      <w:r w:rsidRPr="00C62E99">
        <w:rPr>
          <w:rFonts w:eastAsiaTheme="minorEastAsia" w:cstheme="minorBidi"/>
          <w:noProof/>
          <w:sz w:val="22"/>
          <w:szCs w:val="22"/>
          <w:lang w:val="en-US"/>
        </w:rPr>
        <w:tab/>
      </w:r>
      <w:r w:rsidRPr="00C62E99">
        <w:rPr>
          <w:noProof/>
        </w:rPr>
        <w:t>Notification of personal data breach</w:t>
      </w:r>
      <w:r w:rsidRPr="00C62E99">
        <w:rPr>
          <w:noProof/>
        </w:rPr>
        <w:tab/>
      </w:r>
      <w:r w:rsidRPr="00C62E99">
        <w:rPr>
          <w:noProof/>
        </w:rPr>
        <w:fldChar w:fldCharType="begin"/>
      </w:r>
      <w:r w:rsidRPr="00C62E99">
        <w:rPr>
          <w:noProof/>
        </w:rPr>
        <w:instrText xml:space="preserve"> PAGEREF _Toc32328191 \h </w:instrText>
      </w:r>
      <w:r w:rsidRPr="00C62E99">
        <w:rPr>
          <w:noProof/>
        </w:rPr>
      </w:r>
      <w:r w:rsidRPr="00C62E99">
        <w:rPr>
          <w:noProof/>
        </w:rPr>
        <w:fldChar w:fldCharType="separate"/>
      </w:r>
      <w:r w:rsidRPr="00C62E99">
        <w:rPr>
          <w:noProof/>
        </w:rPr>
        <w:t>9</w:t>
      </w:r>
      <w:r w:rsidRPr="00C62E99">
        <w:rPr>
          <w:noProof/>
        </w:rPr>
        <w:fldChar w:fldCharType="end"/>
      </w:r>
    </w:p>
    <w:p w14:paraId="1D6C4B87" w14:textId="77777777" w:rsidR="00890406" w:rsidRPr="00C62E99" w:rsidRDefault="00890406" w:rsidP="00890406">
      <w:pPr>
        <w:pStyle w:val="TOC1"/>
        <w:rPr>
          <w:rFonts w:eastAsiaTheme="minorEastAsia" w:cstheme="minorBidi"/>
          <w:noProof/>
          <w:sz w:val="22"/>
          <w:szCs w:val="22"/>
          <w:lang w:val="en-US"/>
        </w:rPr>
      </w:pPr>
      <w:r w:rsidRPr="00C62E99">
        <w:rPr>
          <w:noProof/>
        </w:rPr>
        <w:t>11</w:t>
      </w:r>
      <w:r w:rsidRPr="00C62E99">
        <w:rPr>
          <w:rFonts w:eastAsiaTheme="minorEastAsia" w:cstheme="minorBidi"/>
          <w:noProof/>
          <w:sz w:val="22"/>
          <w:szCs w:val="22"/>
          <w:lang w:val="en-US"/>
        </w:rPr>
        <w:tab/>
      </w:r>
      <w:r w:rsidRPr="00C62E99">
        <w:rPr>
          <w:noProof/>
        </w:rPr>
        <w:t>Erasure and return of data</w:t>
      </w:r>
      <w:r w:rsidRPr="00C62E99">
        <w:rPr>
          <w:noProof/>
        </w:rPr>
        <w:tab/>
      </w:r>
      <w:r w:rsidRPr="00C62E99">
        <w:rPr>
          <w:noProof/>
        </w:rPr>
        <w:fldChar w:fldCharType="begin"/>
      </w:r>
      <w:r w:rsidRPr="00C62E99">
        <w:rPr>
          <w:noProof/>
        </w:rPr>
        <w:instrText xml:space="preserve"> PAGEREF _Toc32328192 \h </w:instrText>
      </w:r>
      <w:r w:rsidRPr="00C62E99">
        <w:rPr>
          <w:noProof/>
        </w:rPr>
      </w:r>
      <w:r w:rsidRPr="00C62E99">
        <w:rPr>
          <w:noProof/>
        </w:rPr>
        <w:fldChar w:fldCharType="separate"/>
      </w:r>
      <w:r w:rsidRPr="00C62E99">
        <w:rPr>
          <w:noProof/>
        </w:rPr>
        <w:t>10</w:t>
      </w:r>
      <w:r w:rsidRPr="00C62E99">
        <w:rPr>
          <w:noProof/>
        </w:rPr>
        <w:fldChar w:fldCharType="end"/>
      </w:r>
    </w:p>
    <w:p w14:paraId="5E9A2B0B" w14:textId="77777777" w:rsidR="00890406" w:rsidRPr="00C62E99" w:rsidRDefault="00890406" w:rsidP="00890406">
      <w:pPr>
        <w:pStyle w:val="TOC1"/>
        <w:rPr>
          <w:rFonts w:eastAsiaTheme="minorEastAsia" w:cstheme="minorBidi"/>
          <w:noProof/>
          <w:sz w:val="22"/>
          <w:szCs w:val="22"/>
          <w:lang w:val="en-US"/>
        </w:rPr>
      </w:pPr>
      <w:r w:rsidRPr="00C62E99">
        <w:rPr>
          <w:noProof/>
        </w:rPr>
        <w:t>12</w:t>
      </w:r>
      <w:r w:rsidRPr="00C62E99">
        <w:rPr>
          <w:rFonts w:eastAsiaTheme="minorEastAsia" w:cstheme="minorBidi"/>
          <w:noProof/>
          <w:sz w:val="22"/>
          <w:szCs w:val="22"/>
          <w:lang w:val="en-US"/>
        </w:rPr>
        <w:tab/>
      </w:r>
      <w:r w:rsidRPr="00C62E99">
        <w:rPr>
          <w:noProof/>
        </w:rPr>
        <w:t>Audit and inspection</w:t>
      </w:r>
      <w:r w:rsidRPr="00C62E99">
        <w:rPr>
          <w:noProof/>
        </w:rPr>
        <w:tab/>
      </w:r>
      <w:r w:rsidRPr="00C62E99">
        <w:rPr>
          <w:noProof/>
        </w:rPr>
        <w:fldChar w:fldCharType="begin"/>
      </w:r>
      <w:r w:rsidRPr="00C62E99">
        <w:rPr>
          <w:noProof/>
        </w:rPr>
        <w:instrText xml:space="preserve"> PAGEREF _Toc32328193 \h </w:instrText>
      </w:r>
      <w:r w:rsidRPr="00C62E99">
        <w:rPr>
          <w:noProof/>
        </w:rPr>
      </w:r>
      <w:r w:rsidRPr="00C62E99">
        <w:rPr>
          <w:noProof/>
        </w:rPr>
        <w:fldChar w:fldCharType="separate"/>
      </w:r>
      <w:r w:rsidRPr="00C62E99">
        <w:rPr>
          <w:noProof/>
        </w:rPr>
        <w:t>10</w:t>
      </w:r>
      <w:r w:rsidRPr="00C62E99">
        <w:rPr>
          <w:noProof/>
        </w:rPr>
        <w:fldChar w:fldCharType="end"/>
      </w:r>
    </w:p>
    <w:p w14:paraId="5B723D41" w14:textId="77777777" w:rsidR="00890406" w:rsidRPr="00C62E99" w:rsidRDefault="00890406" w:rsidP="00890406">
      <w:pPr>
        <w:pStyle w:val="TOC1"/>
        <w:rPr>
          <w:rFonts w:eastAsiaTheme="minorEastAsia" w:cstheme="minorBidi"/>
          <w:noProof/>
          <w:sz w:val="22"/>
          <w:szCs w:val="22"/>
          <w:lang w:val="en-US"/>
        </w:rPr>
      </w:pPr>
      <w:r w:rsidRPr="00C62E99">
        <w:rPr>
          <w:noProof/>
        </w:rPr>
        <w:t>13</w:t>
      </w:r>
      <w:r w:rsidRPr="00C62E99">
        <w:rPr>
          <w:rFonts w:eastAsiaTheme="minorEastAsia" w:cstheme="minorBidi"/>
          <w:noProof/>
          <w:sz w:val="22"/>
          <w:szCs w:val="22"/>
          <w:lang w:val="en-US"/>
        </w:rPr>
        <w:tab/>
      </w:r>
      <w:r w:rsidRPr="00C62E99">
        <w:rPr>
          <w:noProof/>
        </w:rPr>
        <w:t>The Parties’ agreement on other terms</w:t>
      </w:r>
      <w:r w:rsidRPr="00C62E99">
        <w:rPr>
          <w:noProof/>
        </w:rPr>
        <w:tab/>
      </w:r>
      <w:r w:rsidRPr="00C62E99">
        <w:rPr>
          <w:noProof/>
        </w:rPr>
        <w:fldChar w:fldCharType="begin"/>
      </w:r>
      <w:r w:rsidRPr="00C62E99">
        <w:rPr>
          <w:noProof/>
        </w:rPr>
        <w:instrText xml:space="preserve"> PAGEREF _Toc32328194 \h </w:instrText>
      </w:r>
      <w:r w:rsidRPr="00C62E99">
        <w:rPr>
          <w:noProof/>
        </w:rPr>
      </w:r>
      <w:r w:rsidRPr="00C62E99">
        <w:rPr>
          <w:noProof/>
        </w:rPr>
        <w:fldChar w:fldCharType="separate"/>
      </w:r>
      <w:r w:rsidRPr="00C62E99">
        <w:rPr>
          <w:noProof/>
        </w:rPr>
        <w:t>10</w:t>
      </w:r>
      <w:r w:rsidRPr="00C62E99">
        <w:rPr>
          <w:noProof/>
        </w:rPr>
        <w:fldChar w:fldCharType="end"/>
      </w:r>
    </w:p>
    <w:p w14:paraId="48A4D4E8" w14:textId="77777777" w:rsidR="00890406" w:rsidRPr="00C62E99" w:rsidRDefault="00890406" w:rsidP="00890406">
      <w:pPr>
        <w:pStyle w:val="TOC1"/>
        <w:rPr>
          <w:rFonts w:eastAsiaTheme="minorEastAsia" w:cstheme="minorBidi"/>
          <w:noProof/>
          <w:sz w:val="22"/>
          <w:szCs w:val="22"/>
          <w:lang w:val="en-US"/>
        </w:rPr>
      </w:pPr>
      <w:r w:rsidRPr="00C62E99">
        <w:rPr>
          <w:noProof/>
        </w:rPr>
        <w:t>14</w:t>
      </w:r>
      <w:r w:rsidRPr="00C62E99">
        <w:rPr>
          <w:rFonts w:eastAsiaTheme="minorEastAsia" w:cstheme="minorBidi"/>
          <w:noProof/>
          <w:sz w:val="22"/>
          <w:szCs w:val="22"/>
          <w:lang w:val="en-US"/>
        </w:rPr>
        <w:tab/>
      </w:r>
      <w:r w:rsidRPr="00C62E99">
        <w:rPr>
          <w:noProof/>
        </w:rPr>
        <w:t>Commencement and termination</w:t>
      </w:r>
      <w:r w:rsidRPr="00C62E99">
        <w:rPr>
          <w:noProof/>
        </w:rPr>
        <w:tab/>
      </w:r>
      <w:r w:rsidRPr="00C62E99">
        <w:rPr>
          <w:noProof/>
        </w:rPr>
        <w:fldChar w:fldCharType="begin"/>
      </w:r>
      <w:r w:rsidRPr="00C62E99">
        <w:rPr>
          <w:noProof/>
        </w:rPr>
        <w:instrText xml:space="preserve"> PAGEREF _Toc32328195 \h </w:instrText>
      </w:r>
      <w:r w:rsidRPr="00C62E99">
        <w:rPr>
          <w:noProof/>
        </w:rPr>
      </w:r>
      <w:r w:rsidRPr="00C62E99">
        <w:rPr>
          <w:noProof/>
        </w:rPr>
        <w:fldChar w:fldCharType="separate"/>
      </w:r>
      <w:r w:rsidRPr="00C62E99">
        <w:rPr>
          <w:noProof/>
        </w:rPr>
        <w:t>11</w:t>
      </w:r>
      <w:r w:rsidRPr="00C62E99">
        <w:rPr>
          <w:noProof/>
        </w:rPr>
        <w:fldChar w:fldCharType="end"/>
      </w:r>
    </w:p>
    <w:p w14:paraId="7688B081" w14:textId="77777777" w:rsidR="00890406" w:rsidRPr="00C62E99" w:rsidRDefault="00890406" w:rsidP="00890406">
      <w:pPr>
        <w:pStyle w:val="TOC1"/>
        <w:rPr>
          <w:rFonts w:eastAsiaTheme="minorEastAsia" w:cstheme="minorBidi"/>
          <w:noProof/>
          <w:sz w:val="22"/>
          <w:szCs w:val="22"/>
          <w:lang w:val="en-US"/>
        </w:rPr>
      </w:pPr>
      <w:r w:rsidRPr="00C62E99">
        <w:rPr>
          <w:noProof/>
        </w:rPr>
        <w:t>15</w:t>
      </w:r>
      <w:r w:rsidRPr="00C62E99">
        <w:rPr>
          <w:rFonts w:eastAsiaTheme="minorEastAsia" w:cstheme="minorBidi"/>
          <w:noProof/>
          <w:sz w:val="22"/>
          <w:szCs w:val="22"/>
          <w:lang w:val="en-US"/>
        </w:rPr>
        <w:tab/>
      </w:r>
      <w:r w:rsidRPr="00C62E99">
        <w:rPr>
          <w:noProof/>
        </w:rPr>
        <w:t>Signature</w:t>
      </w:r>
      <w:r w:rsidRPr="00C62E99">
        <w:rPr>
          <w:noProof/>
        </w:rPr>
        <w:tab/>
      </w:r>
      <w:r w:rsidRPr="00C62E99">
        <w:rPr>
          <w:noProof/>
        </w:rPr>
        <w:fldChar w:fldCharType="begin"/>
      </w:r>
      <w:r w:rsidRPr="00C62E99">
        <w:rPr>
          <w:noProof/>
        </w:rPr>
        <w:instrText xml:space="preserve"> PAGEREF _Toc32328196 \h </w:instrText>
      </w:r>
      <w:r w:rsidRPr="00C62E99">
        <w:rPr>
          <w:noProof/>
        </w:rPr>
      </w:r>
      <w:r w:rsidRPr="00C62E99">
        <w:rPr>
          <w:noProof/>
        </w:rPr>
        <w:fldChar w:fldCharType="separate"/>
      </w:r>
      <w:r w:rsidRPr="00C62E99">
        <w:rPr>
          <w:noProof/>
        </w:rPr>
        <w:t>12</w:t>
      </w:r>
      <w:r w:rsidRPr="00C62E99">
        <w:rPr>
          <w:noProof/>
        </w:rPr>
        <w:fldChar w:fldCharType="end"/>
      </w:r>
    </w:p>
    <w:p w14:paraId="74E8381A" w14:textId="77777777" w:rsidR="00890406" w:rsidRPr="00C62E99" w:rsidRDefault="00890406" w:rsidP="00890406">
      <w:pPr>
        <w:pStyle w:val="TOC1"/>
        <w:rPr>
          <w:rFonts w:eastAsiaTheme="minorEastAsia" w:cstheme="minorBidi"/>
          <w:noProof/>
          <w:sz w:val="22"/>
          <w:szCs w:val="22"/>
          <w:lang w:val="en-US"/>
        </w:rPr>
      </w:pPr>
      <w:r w:rsidRPr="00C62E99">
        <w:rPr>
          <w:noProof/>
        </w:rPr>
        <w:t>16</w:t>
      </w:r>
      <w:r w:rsidRPr="00C62E99">
        <w:rPr>
          <w:rFonts w:eastAsiaTheme="minorEastAsia" w:cstheme="minorBidi"/>
          <w:noProof/>
          <w:sz w:val="22"/>
          <w:szCs w:val="22"/>
          <w:lang w:val="en-US"/>
        </w:rPr>
        <w:tab/>
      </w:r>
      <w:r w:rsidRPr="00C62E99">
        <w:rPr>
          <w:noProof/>
        </w:rPr>
        <w:t>Data Controller and Data Processor contacts/contact points</w:t>
      </w:r>
      <w:r w:rsidRPr="00C62E99">
        <w:rPr>
          <w:noProof/>
        </w:rPr>
        <w:tab/>
      </w:r>
      <w:r w:rsidRPr="00C62E99">
        <w:rPr>
          <w:noProof/>
        </w:rPr>
        <w:fldChar w:fldCharType="begin"/>
      </w:r>
      <w:r w:rsidRPr="00C62E99">
        <w:rPr>
          <w:noProof/>
        </w:rPr>
        <w:instrText xml:space="preserve"> PAGEREF _Toc32328197 \h </w:instrText>
      </w:r>
      <w:r w:rsidRPr="00C62E99">
        <w:rPr>
          <w:noProof/>
        </w:rPr>
      </w:r>
      <w:r w:rsidRPr="00C62E99">
        <w:rPr>
          <w:noProof/>
        </w:rPr>
        <w:fldChar w:fldCharType="separate"/>
      </w:r>
      <w:r w:rsidRPr="00C62E99">
        <w:rPr>
          <w:noProof/>
        </w:rPr>
        <w:t>13</w:t>
      </w:r>
      <w:r w:rsidRPr="00C62E99">
        <w:rPr>
          <w:noProof/>
        </w:rPr>
        <w:fldChar w:fldCharType="end"/>
      </w:r>
    </w:p>
    <w:p w14:paraId="0BBD2560" w14:textId="77777777" w:rsidR="00890406" w:rsidRPr="00C62E99" w:rsidRDefault="00890406" w:rsidP="00890406">
      <w:pPr>
        <w:rPr>
          <w:rFonts w:ascii="Georgia" w:hAnsi="Georgia"/>
        </w:rPr>
      </w:pPr>
      <w:r w:rsidRPr="00C62E99">
        <w:rPr>
          <w:rFonts w:ascii="Georgia" w:hAnsi="Georgia"/>
        </w:rPr>
        <w:fldChar w:fldCharType="end"/>
      </w:r>
    </w:p>
    <w:p w14:paraId="724F84F3" w14:textId="77777777" w:rsidR="00890406" w:rsidRPr="00C62E99" w:rsidRDefault="00890406" w:rsidP="00890406">
      <w:pPr>
        <w:rPr>
          <w:rFonts w:ascii="Georgia" w:hAnsi="Georgia"/>
          <w:b/>
        </w:rPr>
      </w:pPr>
    </w:p>
    <w:p w14:paraId="6FAC5D81" w14:textId="77777777" w:rsidR="00890406" w:rsidRPr="00C62E99" w:rsidRDefault="00890406" w:rsidP="00890406">
      <w:pPr>
        <w:rPr>
          <w:rFonts w:ascii="Georgia" w:hAnsi="Georgia"/>
          <w:b/>
          <w:sz w:val="20"/>
          <w:szCs w:val="20"/>
        </w:rPr>
      </w:pPr>
      <w:r w:rsidRPr="00C62E99">
        <w:rPr>
          <w:rFonts w:ascii="Georgia" w:hAnsi="Georgia"/>
          <w:b/>
          <w:sz w:val="20"/>
          <w:szCs w:val="20"/>
        </w:rPr>
        <w:t xml:space="preserve">Appendices: </w:t>
      </w:r>
    </w:p>
    <w:p w14:paraId="428C0830" w14:textId="77777777" w:rsidR="00890406" w:rsidRPr="00C62E99" w:rsidRDefault="00890406" w:rsidP="00890406">
      <w:pPr>
        <w:rPr>
          <w:rFonts w:ascii="Georgia" w:hAnsi="Georgia"/>
          <w:sz w:val="20"/>
          <w:szCs w:val="20"/>
        </w:rPr>
      </w:pPr>
    </w:p>
    <w:p w14:paraId="1122E9B0" w14:textId="77777777" w:rsidR="00890406" w:rsidRPr="00C62E99" w:rsidRDefault="00890406" w:rsidP="00890406">
      <w:pPr>
        <w:rPr>
          <w:rFonts w:ascii="Georgia" w:hAnsi="Georgia"/>
          <w:sz w:val="20"/>
          <w:szCs w:val="20"/>
        </w:rPr>
      </w:pPr>
      <w:r w:rsidRPr="00C62E99">
        <w:rPr>
          <w:rFonts w:ascii="Georgia" w:hAnsi="Georgia"/>
          <w:sz w:val="20"/>
          <w:szCs w:val="20"/>
        </w:rPr>
        <w:t xml:space="preserve">Appendix A - Information about the processing </w:t>
      </w:r>
    </w:p>
    <w:p w14:paraId="036BCD06" w14:textId="77777777" w:rsidR="00890406" w:rsidRPr="00C62E99" w:rsidRDefault="00890406" w:rsidP="00890406">
      <w:pPr>
        <w:rPr>
          <w:rFonts w:ascii="Georgia" w:hAnsi="Georgia"/>
          <w:sz w:val="20"/>
          <w:szCs w:val="20"/>
        </w:rPr>
      </w:pPr>
    </w:p>
    <w:p w14:paraId="59A5089D" w14:textId="77777777" w:rsidR="00890406" w:rsidRPr="00C62E99" w:rsidRDefault="00890406" w:rsidP="00890406">
      <w:pPr>
        <w:rPr>
          <w:rFonts w:ascii="Georgia" w:hAnsi="Georgia"/>
          <w:sz w:val="20"/>
          <w:szCs w:val="20"/>
        </w:rPr>
      </w:pPr>
      <w:r w:rsidRPr="00C62E99">
        <w:rPr>
          <w:rFonts w:ascii="Georgia" w:hAnsi="Georgia"/>
          <w:sz w:val="20"/>
          <w:szCs w:val="20"/>
        </w:rPr>
        <w:t xml:space="preserve">Appendix B - Authorised sub-processors </w:t>
      </w:r>
    </w:p>
    <w:p w14:paraId="2B485A09" w14:textId="77777777" w:rsidR="00890406" w:rsidRPr="00C62E99" w:rsidRDefault="00890406" w:rsidP="00890406">
      <w:pPr>
        <w:rPr>
          <w:rFonts w:ascii="Georgia" w:hAnsi="Georgia"/>
          <w:sz w:val="20"/>
          <w:szCs w:val="20"/>
        </w:rPr>
      </w:pPr>
    </w:p>
    <w:p w14:paraId="11B2CD6F" w14:textId="77777777" w:rsidR="00890406" w:rsidRPr="00C62E99" w:rsidRDefault="00890406" w:rsidP="00890406">
      <w:pPr>
        <w:rPr>
          <w:rFonts w:ascii="Georgia" w:hAnsi="Georgia"/>
          <w:sz w:val="20"/>
          <w:szCs w:val="20"/>
        </w:rPr>
      </w:pPr>
      <w:r w:rsidRPr="00C62E99">
        <w:rPr>
          <w:rFonts w:ascii="Georgia" w:hAnsi="Georgia"/>
          <w:sz w:val="20"/>
          <w:szCs w:val="20"/>
        </w:rPr>
        <w:t xml:space="preserve">Appendix C - Instruction pertaining to the use of personal data </w:t>
      </w:r>
    </w:p>
    <w:p w14:paraId="137FDDB7" w14:textId="77777777" w:rsidR="00890406" w:rsidRPr="00C62E99" w:rsidRDefault="00890406" w:rsidP="00890406">
      <w:pPr>
        <w:rPr>
          <w:rFonts w:ascii="Georgia" w:hAnsi="Georgia"/>
          <w:sz w:val="20"/>
          <w:szCs w:val="20"/>
        </w:rPr>
      </w:pPr>
    </w:p>
    <w:p w14:paraId="2B696669" w14:textId="77777777" w:rsidR="00890406" w:rsidRPr="00C62E99" w:rsidRDefault="00890406" w:rsidP="00890406">
      <w:pPr>
        <w:rPr>
          <w:rFonts w:ascii="Georgia" w:hAnsi="Georgia" w:cs="Arial"/>
          <w:b/>
          <w:bCs/>
          <w:szCs w:val="32"/>
        </w:rPr>
      </w:pPr>
      <w:r w:rsidRPr="00C62E99">
        <w:rPr>
          <w:rFonts w:ascii="Georgia" w:hAnsi="Georgia"/>
          <w:sz w:val="20"/>
          <w:szCs w:val="20"/>
        </w:rPr>
        <w:t>Appendix D - The Parties’ terms of agreement on other subjects</w:t>
      </w:r>
      <w:r w:rsidRPr="00C62E99">
        <w:rPr>
          <w:rFonts w:ascii="Georgia" w:hAnsi="Georgia"/>
        </w:rPr>
        <w:t xml:space="preserve"> </w:t>
      </w:r>
      <w:r w:rsidRPr="00C62E99">
        <w:rPr>
          <w:rFonts w:ascii="Georgia" w:hAnsi="Georgia"/>
        </w:rPr>
        <w:br w:type="page"/>
      </w:r>
    </w:p>
    <w:p w14:paraId="058A9514" w14:textId="77777777" w:rsidR="00890406" w:rsidRPr="00C62E99" w:rsidRDefault="00890406" w:rsidP="00890406">
      <w:pPr>
        <w:pStyle w:val="Heading1"/>
      </w:pPr>
      <w:bookmarkStart w:id="3" w:name="_Toc32328183"/>
      <w:bookmarkEnd w:id="1"/>
      <w:bookmarkEnd w:id="2"/>
      <w:r w:rsidRPr="00C62E99">
        <w:lastRenderedPageBreak/>
        <w:t>Introduction and scope</w:t>
      </w:r>
      <w:bookmarkEnd w:id="3"/>
    </w:p>
    <w:p w14:paraId="3085C5F5" w14:textId="77777777" w:rsidR="00890406" w:rsidRPr="00C62E99" w:rsidRDefault="00890406" w:rsidP="00890406">
      <w:pPr>
        <w:pStyle w:val="Niveau2"/>
      </w:pPr>
      <w:r w:rsidRPr="00C62E99">
        <w:t>This DPA set out the rights and obligations of the Data Controller and the Data Processor, when the Data Processor is processing personal data on behalf of the Data Controller.</w:t>
      </w:r>
    </w:p>
    <w:p w14:paraId="1708097E" w14:textId="77777777" w:rsidR="00890406" w:rsidRPr="00C62E99" w:rsidRDefault="00890406" w:rsidP="00890406">
      <w:pPr>
        <w:pStyle w:val="Niveau2"/>
      </w:pPr>
      <w:r w:rsidRPr="00C62E99">
        <w:t>The DPA has been designed to ensure the Parties’ compliance with Article 28(3) of Regulation 2016/679 of the European Parliament and of the Council of 27 April 2016 on the protection of natural persons with regard to the processing of personal data and on the free movement of such data and repealing Directive 95/46/EC (General Data Protection Regulation).</w:t>
      </w:r>
    </w:p>
    <w:p w14:paraId="186993F9" w14:textId="01C21F89" w:rsidR="00890406" w:rsidRPr="00C62E99" w:rsidRDefault="00890406" w:rsidP="000C7C54">
      <w:pPr>
        <w:pStyle w:val="Niveau2"/>
      </w:pPr>
      <w:r w:rsidRPr="00C62E99">
        <w:t xml:space="preserve">In the context of the provision of services under </w:t>
      </w:r>
      <w:proofErr w:type="gramStart"/>
      <w:r w:rsidRPr="00C62E99">
        <w:t xml:space="preserve">{{ </w:t>
      </w:r>
      <w:proofErr w:type="spellStart"/>
      <w:r w:rsidR="00D4266F" w:rsidRPr="00C62E99">
        <w:t>another</w:t>
      </w:r>
      <w:proofErr w:type="gramEnd"/>
      <w:r w:rsidR="00D4266F" w:rsidRPr="00C62E99">
        <w:t>_</w:t>
      </w:r>
      <w:r w:rsidRPr="00C62E99">
        <w:t>agreement</w:t>
      </w:r>
      <w:proofErr w:type="spellEnd"/>
      <w:r w:rsidRPr="00C62E99">
        <w:t xml:space="preserve"> }} (the “Agreement”), the Data Processor will process personal data on behalf of the Data Controller in accordance with the DPA.</w:t>
      </w:r>
    </w:p>
    <w:p w14:paraId="255E6C49" w14:textId="77777777" w:rsidR="00890406" w:rsidRPr="00C62E99" w:rsidRDefault="00890406" w:rsidP="00890406">
      <w:pPr>
        <w:pStyle w:val="Niveau2"/>
      </w:pPr>
      <w:r w:rsidRPr="00C62E99">
        <w:t>The DPA shall take priority over any similar provisions contained in other agreements between the Parties.</w:t>
      </w:r>
    </w:p>
    <w:p w14:paraId="326CE22B" w14:textId="77777777" w:rsidR="00890406" w:rsidRPr="00C62E99" w:rsidRDefault="00890406" w:rsidP="00890406">
      <w:pPr>
        <w:pStyle w:val="Niveau2"/>
      </w:pPr>
      <w:r w:rsidRPr="00C62E99">
        <w:t>Four appendices are attached to the DPA and form an integral part of the DPA.</w:t>
      </w:r>
    </w:p>
    <w:p w14:paraId="162D6790" w14:textId="77777777" w:rsidR="00890406" w:rsidRPr="00C62E99" w:rsidRDefault="00890406" w:rsidP="00890406">
      <w:pPr>
        <w:pStyle w:val="Niveau2"/>
      </w:pPr>
      <w:r w:rsidRPr="00C62E99">
        <w:t>Appendix A (Information about the processing) contains details about the processing of personal data, including the purpose and nature of the processing, type of personal data, categories of data subjects and duration of the processing.</w:t>
      </w:r>
    </w:p>
    <w:p w14:paraId="66EAADEA" w14:textId="77777777" w:rsidR="00890406" w:rsidRPr="00C62E99" w:rsidRDefault="00890406" w:rsidP="00890406">
      <w:pPr>
        <w:pStyle w:val="Niveau2"/>
      </w:pPr>
      <w:r w:rsidRPr="00C62E99">
        <w:t>Appendix B (Authorised sub-processors) contains the Data Controller’s conditions for the Data Processor’s use of sub-processors and a list of sub-processors authorised by the Data Controller.</w:t>
      </w:r>
    </w:p>
    <w:p w14:paraId="541EE976" w14:textId="77777777" w:rsidR="00890406" w:rsidRPr="00C62E99" w:rsidRDefault="00890406" w:rsidP="00890406">
      <w:pPr>
        <w:pStyle w:val="Niveau2"/>
      </w:pPr>
      <w:r w:rsidRPr="00C62E99">
        <w:t xml:space="preserve">Appendix C (Instruction pertaining to the use of personal data) contains the Data Controller’s instructions with regards to the processing of personal data, the </w:t>
      </w:r>
      <w:proofErr w:type="gramStart"/>
      <w:r w:rsidRPr="00C62E99">
        <w:t>minimum security</w:t>
      </w:r>
      <w:proofErr w:type="gramEnd"/>
      <w:r w:rsidRPr="00C62E99">
        <w:t xml:space="preserve"> measures to be implemented by the Data Processor and how audits of the Data Processor and any sub-processors are to be performed.</w:t>
      </w:r>
    </w:p>
    <w:p w14:paraId="40EF2C95" w14:textId="77777777" w:rsidR="00890406" w:rsidRPr="00C62E99" w:rsidRDefault="00890406" w:rsidP="00890406">
      <w:pPr>
        <w:pStyle w:val="Niveau2"/>
      </w:pPr>
      <w:r w:rsidRPr="00C62E99">
        <w:t xml:space="preserve">Appendix D (The Parties’ terms of agreement on other subjects) contains provisions for other conditions which are not covered by the DPA. </w:t>
      </w:r>
    </w:p>
    <w:p w14:paraId="328E2C5E" w14:textId="77777777" w:rsidR="00890406" w:rsidRPr="00C62E99" w:rsidRDefault="00890406" w:rsidP="00890406">
      <w:pPr>
        <w:pStyle w:val="Niveau2"/>
      </w:pPr>
      <w:r w:rsidRPr="00C62E99">
        <w:t>The DPA along with appendices shall be retained in writing, including electronically, by both Parties.</w:t>
      </w:r>
    </w:p>
    <w:p w14:paraId="1348DCA1" w14:textId="77777777" w:rsidR="00890406" w:rsidRPr="00C62E99" w:rsidRDefault="00890406" w:rsidP="00890406">
      <w:pPr>
        <w:pStyle w:val="Niveau2"/>
      </w:pPr>
      <w:r w:rsidRPr="00C62E99">
        <w:t>The DPA shall not exempt the Data Processor from obligations to which the Data Processor is subject pursuant to the GDPR or other legislation.</w:t>
      </w:r>
    </w:p>
    <w:p w14:paraId="6D44D517" w14:textId="77777777" w:rsidR="00890406" w:rsidRPr="00C62E99" w:rsidRDefault="00890406" w:rsidP="00890406">
      <w:pPr>
        <w:pStyle w:val="Niveau2"/>
      </w:pPr>
      <w:r w:rsidRPr="00C62E99">
        <w:t>Any term not defined in the DPA shall have the meaning set out in the GDPR.</w:t>
      </w:r>
    </w:p>
    <w:p w14:paraId="04AFD3F0" w14:textId="77777777" w:rsidR="00890406" w:rsidRPr="00C62E99" w:rsidRDefault="00890406" w:rsidP="00890406">
      <w:pPr>
        <w:pStyle w:val="Heading1"/>
      </w:pPr>
      <w:bookmarkStart w:id="4" w:name="_Toc14435418"/>
      <w:bookmarkStart w:id="5" w:name="_Toc25857816"/>
      <w:bookmarkStart w:id="6" w:name="_Toc32328184"/>
      <w:r w:rsidRPr="00C62E99">
        <w:t xml:space="preserve">The rights and obligations of the </w:t>
      </w:r>
      <w:bookmarkEnd w:id="4"/>
      <w:bookmarkEnd w:id="5"/>
      <w:r w:rsidRPr="00C62E99">
        <w:t>Data Controller</w:t>
      </w:r>
      <w:bookmarkEnd w:id="6"/>
    </w:p>
    <w:p w14:paraId="686245F9" w14:textId="77777777" w:rsidR="00890406" w:rsidRPr="00C62E99" w:rsidRDefault="00890406" w:rsidP="00890406">
      <w:pPr>
        <w:pStyle w:val="Niveau2"/>
      </w:pPr>
      <w:r w:rsidRPr="00C62E99">
        <w:t xml:space="preserve">The Data Controller is responsible for ensuring that the processing of personal data takes place in compliance with the GDPR (see Article 24 GDPR), the applicable EU or Member </w:t>
      </w:r>
      <w:r w:rsidRPr="00C62E99">
        <w:lastRenderedPageBreak/>
        <w:t>State data protection provisions and the DPA. Any references to “Member States” made throughout the DPA shall be understood as references to EEA member states.</w:t>
      </w:r>
    </w:p>
    <w:p w14:paraId="1D234C9B" w14:textId="77777777" w:rsidR="00890406" w:rsidRPr="00C62E99" w:rsidRDefault="00890406" w:rsidP="00890406">
      <w:pPr>
        <w:pStyle w:val="Niveau2"/>
      </w:pPr>
      <w:r w:rsidRPr="00C62E99">
        <w:t>The Data Controller has the right and obligation to make decisions about the purposes and means of the processing of personal data.</w:t>
      </w:r>
    </w:p>
    <w:p w14:paraId="6E3EA668" w14:textId="77777777" w:rsidR="00890406" w:rsidRPr="00C62E99" w:rsidRDefault="00890406" w:rsidP="00890406">
      <w:pPr>
        <w:pStyle w:val="Niveau2"/>
      </w:pPr>
      <w:r w:rsidRPr="00C62E99">
        <w:t xml:space="preserve">The Data Controller shall be responsible, among other, for ensuring that the processing of personal data, which the Data Processor is instructed to perform, has a legal basis. </w:t>
      </w:r>
    </w:p>
    <w:p w14:paraId="7482C449" w14:textId="77777777" w:rsidR="00890406" w:rsidRPr="00C62E99" w:rsidRDefault="00890406" w:rsidP="00890406">
      <w:pPr>
        <w:pStyle w:val="Heading1"/>
      </w:pPr>
      <w:bookmarkStart w:id="7" w:name="_Toc14435419"/>
      <w:bookmarkStart w:id="8" w:name="_Toc25857817"/>
      <w:bookmarkStart w:id="9" w:name="_Toc32328185"/>
      <w:r w:rsidRPr="00C62E99">
        <w:t>The Data Processor acts according to instructions</w:t>
      </w:r>
      <w:bookmarkEnd w:id="7"/>
      <w:bookmarkEnd w:id="8"/>
      <w:bookmarkEnd w:id="9"/>
    </w:p>
    <w:p w14:paraId="57B122EC" w14:textId="77777777" w:rsidR="00890406" w:rsidRPr="00C62E99" w:rsidRDefault="00890406" w:rsidP="00890406">
      <w:pPr>
        <w:pStyle w:val="Niveau2"/>
      </w:pPr>
      <w:r w:rsidRPr="00C62E99">
        <w:t xml:space="preserve">The Data Processor shall process personal data only on documented instructions from the Data Controller, unless required to do so by Union or Member State law to which the processor is subject. Such instructions shall be specified in appendices A and C. Subsequent instructions can also be given by the Data Controller throughout the duration of the processing of personal data, but such instructions shall always be documented and kept in writing, including electronically, in connection with the DPA. </w:t>
      </w:r>
    </w:p>
    <w:p w14:paraId="4195A20F" w14:textId="77777777" w:rsidR="00890406" w:rsidRPr="00C62E99" w:rsidRDefault="00890406" w:rsidP="00890406">
      <w:pPr>
        <w:pStyle w:val="Niveau2"/>
      </w:pPr>
      <w:r w:rsidRPr="00C62E99">
        <w:t>The Data Processor shall immediately inform the Data Controller if instructions given by the Data Controller, in the opinion of the Data Processor, contravene the GDPR or the applicable EU or Member State data protection provisions.</w:t>
      </w:r>
    </w:p>
    <w:p w14:paraId="2476E9A0" w14:textId="77777777" w:rsidR="00890406" w:rsidRPr="00C62E99" w:rsidRDefault="00890406" w:rsidP="00890406">
      <w:pPr>
        <w:pStyle w:val="Niveau2"/>
      </w:pPr>
      <w:r w:rsidRPr="00C62E99">
        <w:t>The Data Processor may postpone the execution of the relevant instruction(s) if, in the opinion of the Data Processor, the instructions contravene the GDPR or the applicable EU or Member State data protection provisions until it is confirmed or changed by the Data Controller’s representative.</w:t>
      </w:r>
    </w:p>
    <w:p w14:paraId="00ED603E" w14:textId="77777777" w:rsidR="00890406" w:rsidRPr="00C62E99" w:rsidRDefault="00890406" w:rsidP="00890406">
      <w:pPr>
        <w:pStyle w:val="Heading1"/>
      </w:pPr>
      <w:bookmarkStart w:id="10" w:name="_Toc14435420"/>
      <w:bookmarkStart w:id="11" w:name="_Toc25857818"/>
      <w:bookmarkStart w:id="12" w:name="_Toc32328186"/>
      <w:r w:rsidRPr="00C62E99">
        <w:t>Confidentiality</w:t>
      </w:r>
      <w:bookmarkEnd w:id="10"/>
      <w:bookmarkEnd w:id="11"/>
      <w:bookmarkEnd w:id="12"/>
    </w:p>
    <w:p w14:paraId="2D91D815" w14:textId="77777777" w:rsidR="00890406" w:rsidRPr="00C62E99" w:rsidRDefault="00890406" w:rsidP="00890406">
      <w:pPr>
        <w:pStyle w:val="Niveau2"/>
      </w:pPr>
      <w:r w:rsidRPr="00C62E99">
        <w:t>The Data Processor shall only grant access to the personal data being processed on behalf of the Data Controller to persons under the Data Processor’s authority who have committed themselves to confidentiality or are under an appropriate statutory obligation of confidentiality and only on a need to know basis. The list of persons to whom access has been granted shall be kept under periodic review. On the basis of this review, such access to personal data can be withdrawn, if access is no longer necessary, and personal data shall consequently not be accessible anymore to those persons.</w:t>
      </w:r>
    </w:p>
    <w:p w14:paraId="4F1B61E4" w14:textId="77777777" w:rsidR="00890406" w:rsidRPr="00C62E99" w:rsidRDefault="00890406" w:rsidP="00890406">
      <w:pPr>
        <w:pStyle w:val="Niveau2"/>
      </w:pPr>
      <w:r w:rsidRPr="00C62E99">
        <w:t>The Data Processor shall at the request of the Data Controller demonstrate that the concerned persons under the Data Processor’s authority are subject to the abovementioned confidentiality.</w:t>
      </w:r>
    </w:p>
    <w:p w14:paraId="68873903" w14:textId="77777777" w:rsidR="00890406" w:rsidRPr="00C62E99" w:rsidRDefault="00890406" w:rsidP="00890406">
      <w:pPr>
        <w:pStyle w:val="Heading1"/>
      </w:pPr>
      <w:bookmarkStart w:id="13" w:name="_Toc14435421"/>
      <w:bookmarkStart w:id="14" w:name="_Toc25857819"/>
      <w:bookmarkStart w:id="15" w:name="_Toc32328187"/>
      <w:r w:rsidRPr="00C62E99">
        <w:t>Security of processing</w:t>
      </w:r>
      <w:bookmarkEnd w:id="13"/>
      <w:bookmarkEnd w:id="14"/>
      <w:bookmarkEnd w:id="15"/>
      <w:r w:rsidRPr="00C62E99">
        <w:t xml:space="preserve"> </w:t>
      </w:r>
    </w:p>
    <w:p w14:paraId="26A30DB2" w14:textId="77777777" w:rsidR="00890406" w:rsidRPr="00C62E99" w:rsidRDefault="00890406" w:rsidP="00890406">
      <w:pPr>
        <w:pStyle w:val="Niveau2"/>
      </w:pPr>
      <w:r w:rsidRPr="00C62E99">
        <w:t>Article 32 GDPR stipulates that, taking into account the state of the art, the costs of implementation and the nature, scope, context and purposes of processing as well as the risk of varying likelihood and severity for the rights and freedoms of natural persons, the Data Controller and Data Processor shall implement appropriate technical and organisational measures to ensure a level of security appropriate to the risk.</w:t>
      </w:r>
    </w:p>
    <w:p w14:paraId="585124D4" w14:textId="77777777" w:rsidR="00890406" w:rsidRPr="00C62E99" w:rsidRDefault="00890406" w:rsidP="00890406">
      <w:pPr>
        <w:pStyle w:val="Niveau2"/>
        <w:numPr>
          <w:ilvl w:val="0"/>
          <w:numId w:val="0"/>
        </w:numPr>
        <w:ind w:left="822"/>
      </w:pPr>
      <w:r w:rsidRPr="00C62E99">
        <w:lastRenderedPageBreak/>
        <w:t>The Data Controller shall evaluate the risks to the rights and freedoms of natural persons inherent in the processing and implement measures to mitigate those risks. Depending on their relevance, the measures may include the following:</w:t>
      </w:r>
    </w:p>
    <w:p w14:paraId="3BFEB793" w14:textId="77777777" w:rsidR="00890406" w:rsidRPr="00C62E99" w:rsidRDefault="00890406" w:rsidP="00890406">
      <w:pPr>
        <w:pStyle w:val="Niveau5"/>
      </w:pPr>
      <w:r w:rsidRPr="00C62E99">
        <w:t>pseudonymisation and encryption of personal data;</w:t>
      </w:r>
    </w:p>
    <w:p w14:paraId="35D56515" w14:textId="77777777" w:rsidR="00890406" w:rsidRPr="00C62E99" w:rsidRDefault="00890406" w:rsidP="00890406">
      <w:pPr>
        <w:pStyle w:val="Niveau5"/>
      </w:pPr>
      <w:r w:rsidRPr="00C62E99">
        <w:t>the ability to ensure ongoing confidentiality, integrity, availability and resilience of processing systems and services;</w:t>
      </w:r>
    </w:p>
    <w:p w14:paraId="5693B8EF" w14:textId="77777777" w:rsidR="00890406" w:rsidRPr="00C62E99" w:rsidRDefault="00890406" w:rsidP="00890406">
      <w:pPr>
        <w:pStyle w:val="Niveau5"/>
      </w:pPr>
      <w:r w:rsidRPr="00C62E99">
        <w:t>the ability to restore the availability and access to personal data in a timely manner in the event of a physical or technical incident;</w:t>
      </w:r>
    </w:p>
    <w:p w14:paraId="7C2A8EA6" w14:textId="77777777" w:rsidR="00890406" w:rsidRPr="00C62E99" w:rsidRDefault="00890406" w:rsidP="00890406">
      <w:pPr>
        <w:pStyle w:val="Niveau5"/>
      </w:pPr>
      <w:r w:rsidRPr="00C62E99">
        <w:t>a process for regularly testing, assessing and evaluating the effectiveness of technical and organisational measures for ensuring the security of the processing.</w:t>
      </w:r>
    </w:p>
    <w:p w14:paraId="07AF70BE" w14:textId="77777777" w:rsidR="00890406" w:rsidRPr="00C62E99" w:rsidRDefault="00890406" w:rsidP="00890406">
      <w:pPr>
        <w:pStyle w:val="Niveau2"/>
      </w:pPr>
      <w:r w:rsidRPr="00C62E99">
        <w:t>According to Article 32 GDPR, the Data Processor shall also – independently from the Data Controller – evaluate the risks to the rights and freedoms of natural persons inherent in the processing and implement measures to mitigate those risks. To this effect, the Data Controller shall provide the Data Processor with all information necessary to identify and evaluate such risks.</w:t>
      </w:r>
    </w:p>
    <w:p w14:paraId="7084D501" w14:textId="77777777" w:rsidR="00890406" w:rsidRPr="00C62E99" w:rsidRDefault="00890406" w:rsidP="00890406">
      <w:pPr>
        <w:pStyle w:val="Niveau2"/>
      </w:pPr>
      <w:bookmarkStart w:id="16" w:name="_Ref32322515"/>
      <w:r w:rsidRPr="00C62E99">
        <w:t xml:space="preserve">Furthermore, the Data Processor shall assist the Data Controller in ensuring compliance with the Data Controller’s obligations pursuant to Articles 32 GDPR, by </w:t>
      </w:r>
      <w:r w:rsidRPr="00C62E99">
        <w:rPr>
          <w:i/>
        </w:rPr>
        <w:t xml:space="preserve">inter alia </w:t>
      </w:r>
      <w:r w:rsidRPr="00C62E99">
        <w:t>providing the Data Controller with information concerning the technical and organisational measures already implemented by the Data Processor pursuant to Article 32 GDPR along with all other information necessary for the Data Controller to comply with the Data Controller’s obligation under Article 32 GDPR.</w:t>
      </w:r>
      <w:bookmarkEnd w:id="16"/>
    </w:p>
    <w:p w14:paraId="32EC791B" w14:textId="77777777" w:rsidR="00890406" w:rsidRPr="00C62E99" w:rsidRDefault="00890406" w:rsidP="00890406">
      <w:pPr>
        <w:pStyle w:val="Niveau2"/>
        <w:numPr>
          <w:ilvl w:val="0"/>
          <w:numId w:val="0"/>
        </w:numPr>
        <w:ind w:left="822"/>
      </w:pPr>
      <w:r w:rsidRPr="00C62E99">
        <w:t>If subsequently – in the assessment of the Data Controller – mitigation of the identified risks require further measures to be implemented by the Data Processor, than those already implemented by the Data Processor pursuant to Article 32 GDPR, the Data Controller shall specify these additional  measures to be implemented in Appendix C (Instruction pertaining to the use of personal data).</w:t>
      </w:r>
    </w:p>
    <w:p w14:paraId="34EED075" w14:textId="77777777" w:rsidR="00890406" w:rsidRPr="00C62E99" w:rsidRDefault="00890406" w:rsidP="00890406">
      <w:pPr>
        <w:pStyle w:val="Heading1"/>
      </w:pPr>
      <w:bookmarkStart w:id="17" w:name="_Toc14435422"/>
      <w:bookmarkStart w:id="18" w:name="_Toc25857820"/>
      <w:bookmarkStart w:id="19" w:name="_Toc32328188"/>
      <w:bookmarkStart w:id="20" w:name="_Ref32581677"/>
      <w:r w:rsidRPr="00C62E99">
        <w:t>Use of sub-processors</w:t>
      </w:r>
      <w:bookmarkEnd w:id="17"/>
      <w:bookmarkEnd w:id="18"/>
      <w:bookmarkEnd w:id="19"/>
      <w:bookmarkEnd w:id="20"/>
    </w:p>
    <w:p w14:paraId="48BFF591" w14:textId="77777777" w:rsidR="00890406" w:rsidRPr="00C62E99" w:rsidRDefault="00890406" w:rsidP="00890406">
      <w:pPr>
        <w:pStyle w:val="Niveau2"/>
      </w:pPr>
      <w:r w:rsidRPr="00C62E99">
        <w:t>The Data Processor shall meet the requirements specified in Article 28(2) and (4) GDPR in order to engage another processor (a sub-processor).</w:t>
      </w:r>
    </w:p>
    <w:p w14:paraId="073C8615" w14:textId="43CA951C" w:rsidR="00890406" w:rsidRPr="00C62E99" w:rsidRDefault="00890406" w:rsidP="005F465A">
      <w:pPr>
        <w:pStyle w:val="Niveau2"/>
      </w:pPr>
      <w:r w:rsidRPr="00C62E99">
        <w:t xml:space="preserve">{%p if </w:t>
      </w:r>
      <w:proofErr w:type="spellStart"/>
      <w:r w:rsidR="005F465A" w:rsidRPr="00C62E99">
        <w:t>authorisation_for_subprocessers</w:t>
      </w:r>
      <w:proofErr w:type="spellEnd"/>
      <w:r w:rsidR="00403AF7" w:rsidRPr="00C62E99">
        <w:t xml:space="preserve"> == ‘</w:t>
      </w:r>
      <w:proofErr w:type="spellStart"/>
      <w:r w:rsidR="00B84347" w:rsidRPr="00C62E99">
        <w:t>specific_written_authorisation</w:t>
      </w:r>
      <w:proofErr w:type="spellEnd"/>
      <w:r w:rsidR="00403AF7" w:rsidRPr="00C62E99">
        <w:t>’</w:t>
      </w:r>
      <w:r w:rsidR="00B84E4E" w:rsidRPr="00C62E99">
        <w:t xml:space="preserve"> </w:t>
      </w:r>
      <w:r w:rsidRPr="00C62E99">
        <w:t>%}</w:t>
      </w:r>
    </w:p>
    <w:p w14:paraId="37F09544" w14:textId="77777777" w:rsidR="00890406" w:rsidRPr="00C62E99" w:rsidRDefault="00890406" w:rsidP="00890406">
      <w:pPr>
        <w:pStyle w:val="Niveau2"/>
      </w:pPr>
      <w:r w:rsidRPr="00C62E99">
        <w:t>The Data Processor shall therefore not engage another processor (sub-processor) for the fulfilment of the DPA without the prior specific written authorisation of the Data Controller.</w:t>
      </w:r>
    </w:p>
    <w:p w14:paraId="239B300A" w14:textId="77777777" w:rsidR="00890406" w:rsidRPr="00C62E99" w:rsidRDefault="00890406" w:rsidP="00890406">
      <w:pPr>
        <w:pStyle w:val="Niveau2"/>
      </w:pPr>
      <w:r w:rsidRPr="00C62E99">
        <w:t xml:space="preserve">The Data Processor shall engage sub-processors solely with the specific prior authorisation of the Data Controller. The Data Processor shall submit the request for specific authorisation at least thirty (30) days prior to the engagement of the concerned sub-processor. The </w:t>
      </w:r>
      <w:r w:rsidRPr="00C62E99">
        <w:lastRenderedPageBreak/>
        <w:t>list of sub-processors already authorised by the Data Controller can be found in Appendix B (Authorised sub-processors).</w:t>
      </w:r>
    </w:p>
    <w:p w14:paraId="138EBD69" w14:textId="77777777" w:rsidR="00890406" w:rsidRPr="00C62E99" w:rsidRDefault="00890406" w:rsidP="00890406">
      <w:pPr>
        <w:pStyle w:val="Niveau2"/>
      </w:pPr>
      <w:r w:rsidRPr="00C62E99">
        <w:t>{%p else %}</w:t>
      </w:r>
    </w:p>
    <w:p w14:paraId="66052D73" w14:textId="77777777" w:rsidR="00890406" w:rsidRPr="00C62E99" w:rsidRDefault="00890406" w:rsidP="00890406">
      <w:pPr>
        <w:pStyle w:val="Niveau2"/>
      </w:pPr>
      <w:r w:rsidRPr="00C62E99">
        <w:t>The data processor shall therefore not engage another processor (sub-processor) for the fulfilment of the Clauses without the prior general written authorisation of the data controller.</w:t>
      </w:r>
    </w:p>
    <w:p w14:paraId="6FAD797A" w14:textId="77777777" w:rsidR="00890406" w:rsidRPr="00C62E99" w:rsidRDefault="00890406" w:rsidP="00890406">
      <w:pPr>
        <w:pStyle w:val="Niveau2"/>
      </w:pPr>
      <w:r w:rsidRPr="00C62E99">
        <w:t>The data processor has the data controller’s general authorisation for the engagement of sub-processors. The data processor shall inform in writing the da-ta controller of any intended changes concerning the addition or replacement of sub-processors at least thirty (30) days in advance, thereby giving the data controller the opportunity to object to such changes prior to the engagement of the concerned sub-processor(s). Longer time periods of prior notice for specific sub-processing services can be provided in Appendix B. The list of sub-processors already authorised by the data controller can be found in Appendix B.</w:t>
      </w:r>
    </w:p>
    <w:p w14:paraId="6D1A4251" w14:textId="77777777" w:rsidR="00890406" w:rsidRPr="00C62E99" w:rsidRDefault="00890406" w:rsidP="00890406">
      <w:pPr>
        <w:pStyle w:val="Niveau2"/>
      </w:pPr>
      <w:r w:rsidRPr="00C62E99">
        <w:t>{%p endif %}</w:t>
      </w:r>
    </w:p>
    <w:p w14:paraId="37DBA83A" w14:textId="1219FECA" w:rsidR="00890406" w:rsidRPr="00C62E99" w:rsidRDefault="00890406" w:rsidP="00890406">
      <w:pPr>
        <w:pStyle w:val="Niveau2"/>
      </w:pPr>
      <w:r w:rsidRPr="00C62E99">
        <w:t>Where the Data Processor engages a sub-processor for carrying out specific processing activities on behalf of the Data Controller, the same data protection obligations as set out in the DPA shall be imposed on that sub-processor by way of a contract or other legal act under EU or Member State law, in particular providing sufficient guarantees to implement appropriate technical and organisational measures in such a manner that the processing will meet the requirements of the DPA and the GDPR.</w:t>
      </w:r>
    </w:p>
    <w:p w14:paraId="7FDBCA65" w14:textId="64ED38F7" w:rsidR="00890406" w:rsidRPr="00C62E99" w:rsidRDefault="00890406" w:rsidP="00A5452F">
      <w:pPr>
        <w:pStyle w:val="Niveau2"/>
      </w:pPr>
      <w:r w:rsidRPr="00C62E99">
        <w:t>The Data Processor shall therefore be responsible for requiring that the sub-processor at least complies with the obligations to which the Data Processor is subject pursuant to the DPA and the GDPR.</w:t>
      </w:r>
    </w:p>
    <w:p w14:paraId="2DF08353" w14:textId="77777777" w:rsidR="00890406" w:rsidRPr="00C62E99" w:rsidRDefault="00890406" w:rsidP="00890406">
      <w:pPr>
        <w:pStyle w:val="Niveau2"/>
      </w:pPr>
      <w:r w:rsidRPr="00C62E99">
        <w:t>If the sub-processor does not fulfil his data protection obligations, the Data Processor shall remain fully liable to the Data Controller for the fulfilment of the obligations of the sub-processor. This does not affect the rights of the data subjects under the GDPR – in particular those foreseen in Articles 79 and 82 GDPR – against the Data Controller and the Data Processor, including the sub-processor.</w:t>
      </w:r>
    </w:p>
    <w:p w14:paraId="7EEAC51D" w14:textId="6FF75DA4" w:rsidR="00890406" w:rsidRPr="00C62E99" w:rsidRDefault="00890406" w:rsidP="0040225F">
      <w:pPr>
        <w:pStyle w:val="Niveau2"/>
      </w:pPr>
      <w:r w:rsidRPr="00C62E99">
        <w:t xml:space="preserve">{%p if </w:t>
      </w:r>
      <w:proofErr w:type="spellStart"/>
      <w:r w:rsidR="0040225F" w:rsidRPr="00C62E99">
        <w:t>dataprocesser_shall_give_copy_to_datacontroller</w:t>
      </w:r>
      <w:proofErr w:type="spellEnd"/>
      <w:r w:rsidR="0040225F" w:rsidRPr="00C62E99">
        <w:t xml:space="preserve"> </w:t>
      </w:r>
      <w:r w:rsidRPr="00C62E99">
        <w:t>%}</w:t>
      </w:r>
    </w:p>
    <w:p w14:paraId="0F98F20F" w14:textId="77777777" w:rsidR="00890406" w:rsidRPr="00C62E99" w:rsidRDefault="00890406" w:rsidP="00890406">
      <w:pPr>
        <w:pStyle w:val="Niveau2"/>
      </w:pPr>
      <w:r w:rsidRPr="00C62E99">
        <w:t>A copy of such a sub-processor agreement and subsequent amendments shall – at the Data Controller’s request – be submitted to the Data Controller, thereby giving the Data Controller the opportunity to ensure that the same data protection obligations as set out in the Clauses are imposed on the sub-processor. Clauses on business related issues that do not affect the legal data protection content of the sub-processor agreement, shall not require submission to the Data Controller.</w:t>
      </w:r>
    </w:p>
    <w:p w14:paraId="798ADB20" w14:textId="77777777" w:rsidR="00890406" w:rsidRPr="00C62E99" w:rsidRDefault="00890406" w:rsidP="00890406">
      <w:pPr>
        <w:pStyle w:val="Niveau2"/>
      </w:pPr>
      <w:r w:rsidRPr="00C62E99">
        <w:t>{%p endif %}</w:t>
      </w:r>
    </w:p>
    <w:p w14:paraId="01463B98" w14:textId="68BB428E" w:rsidR="00890406" w:rsidRPr="00C62E99" w:rsidRDefault="00890406" w:rsidP="0040225F">
      <w:pPr>
        <w:pStyle w:val="Niveau2"/>
      </w:pPr>
      <w:r w:rsidRPr="00C62E99">
        <w:lastRenderedPageBreak/>
        <w:t xml:space="preserve">{%p if </w:t>
      </w:r>
      <w:proofErr w:type="spellStart"/>
      <w:r w:rsidR="0040225F" w:rsidRPr="00C62E99">
        <w:t>dataprocesser_agrees_to_tpb_enforcement</w:t>
      </w:r>
      <w:proofErr w:type="spellEnd"/>
      <w:r w:rsidRPr="00C62E99">
        <w:t xml:space="preserve"> %}</w:t>
      </w:r>
    </w:p>
    <w:p w14:paraId="7E68F169" w14:textId="77777777" w:rsidR="00890406" w:rsidRPr="00C62E99" w:rsidRDefault="00890406" w:rsidP="00890406">
      <w:pPr>
        <w:pStyle w:val="Niveau2"/>
      </w:pPr>
      <w:r w:rsidRPr="00C62E99">
        <w:t>The Data Processor shall agree a third-party beneficiary clause with the sub-processor where – in the event of bankruptcy of the Data Processor – the Data Controller shall be a third-party beneficiary to the sub-processor agreement and shall have the right to enforce the agreement against the sub-processor engaged by the Data Processor, e.g. enabling the Data Controller to instruct the sub-processor to delete or return the personal data.</w:t>
      </w:r>
    </w:p>
    <w:p w14:paraId="1EE01AA7" w14:textId="22ED1BBE" w:rsidR="00890406" w:rsidRPr="00C62E99" w:rsidRDefault="00890406" w:rsidP="00890406">
      <w:pPr>
        <w:pStyle w:val="Niveau2"/>
      </w:pPr>
      <w:r w:rsidRPr="00C62E99">
        <w:t>{%p endif %}</w:t>
      </w:r>
    </w:p>
    <w:p w14:paraId="166B2EC5" w14:textId="77777777" w:rsidR="00890406" w:rsidRPr="00C62E99" w:rsidRDefault="00890406" w:rsidP="00890406">
      <w:pPr>
        <w:pStyle w:val="Heading1"/>
      </w:pPr>
      <w:bookmarkStart w:id="21" w:name="_Toc14435423"/>
      <w:bookmarkStart w:id="22" w:name="_Toc25857821"/>
      <w:bookmarkStart w:id="23" w:name="_Toc32328189"/>
      <w:r w:rsidRPr="00C62E99">
        <w:t>Transfer of data to third countries or international organisations</w:t>
      </w:r>
      <w:bookmarkEnd w:id="21"/>
      <w:bookmarkEnd w:id="22"/>
      <w:bookmarkEnd w:id="23"/>
    </w:p>
    <w:p w14:paraId="28EDF497" w14:textId="77777777" w:rsidR="00890406" w:rsidRPr="00C62E99" w:rsidRDefault="00890406" w:rsidP="00890406">
      <w:pPr>
        <w:pStyle w:val="Niveau2"/>
      </w:pPr>
      <w:r w:rsidRPr="00C62E99">
        <w:t xml:space="preserve">Any transfer of personal data to third countries or international organisations by the Data Processor shall only occur on the basis of documented instructions from the Data Controller and shall always take place in compliance with Chapter V GDPR. </w:t>
      </w:r>
    </w:p>
    <w:p w14:paraId="4BCD0119" w14:textId="77777777" w:rsidR="00890406" w:rsidRPr="00C62E99" w:rsidRDefault="00890406" w:rsidP="00890406">
      <w:pPr>
        <w:pStyle w:val="Niveau2"/>
      </w:pPr>
      <w:r w:rsidRPr="00C62E99">
        <w:t>In case transfers to third countries or international organisations, which the Data Processor has not been instructed to perform by the Data Controller, is required under EU or Member State law to which the Data Processor is subject, the Data Processor shall inform the Data Controller of that legal requirement prior to processing unless that law prohibits such information on important grounds of public interest.</w:t>
      </w:r>
    </w:p>
    <w:p w14:paraId="12AFF76C" w14:textId="77777777" w:rsidR="00890406" w:rsidRPr="00C62E99" w:rsidRDefault="00890406" w:rsidP="00890406">
      <w:pPr>
        <w:pStyle w:val="Niveau2"/>
      </w:pPr>
      <w:r w:rsidRPr="00C62E99">
        <w:t>Without documented instructions from the Data Controller, the Data Processor therefore cannot within the framework of the DPA:</w:t>
      </w:r>
    </w:p>
    <w:p w14:paraId="03B3ADD3" w14:textId="77777777" w:rsidR="00890406" w:rsidRPr="00C62E99" w:rsidRDefault="00890406" w:rsidP="00890406">
      <w:pPr>
        <w:pStyle w:val="Niveau5"/>
      </w:pPr>
      <w:r w:rsidRPr="00C62E99">
        <w:t>transfer personal data to a data controller or a data processor in a third country or in an international organization</w:t>
      </w:r>
    </w:p>
    <w:p w14:paraId="1F2024FC" w14:textId="77777777" w:rsidR="00890406" w:rsidRPr="00C62E99" w:rsidRDefault="00890406" w:rsidP="00890406">
      <w:pPr>
        <w:pStyle w:val="Niveau5"/>
      </w:pPr>
      <w:r w:rsidRPr="00C62E99">
        <w:t xml:space="preserve">transfer the processing of personal data to a sub-processor in a third country </w:t>
      </w:r>
    </w:p>
    <w:p w14:paraId="2F37AD44" w14:textId="77777777" w:rsidR="00890406" w:rsidRPr="00C62E99" w:rsidRDefault="00890406" w:rsidP="00890406">
      <w:pPr>
        <w:pStyle w:val="Niveau5"/>
      </w:pPr>
      <w:r w:rsidRPr="00C62E99">
        <w:t>have the personal data processed by the Data Processor in a third country</w:t>
      </w:r>
    </w:p>
    <w:p w14:paraId="05FEDBC1" w14:textId="77777777" w:rsidR="00890406" w:rsidRPr="00C62E99" w:rsidRDefault="00890406" w:rsidP="00890406">
      <w:pPr>
        <w:pStyle w:val="Niveau2"/>
      </w:pPr>
      <w:r w:rsidRPr="00C62E99">
        <w:t>The Data Controller’s instructions regarding the transfer of personal data to a third country including, if applicable, the transfer tool under Chapter V GDPR on which they are based, shall be set out in Article 6 of Appendix C (Instruction pertaining to the use of personal data).</w:t>
      </w:r>
    </w:p>
    <w:p w14:paraId="1D412A9F" w14:textId="77777777" w:rsidR="00890406" w:rsidRPr="00C62E99" w:rsidRDefault="00890406" w:rsidP="00890406">
      <w:pPr>
        <w:pStyle w:val="Niveau2"/>
      </w:pPr>
      <w:r w:rsidRPr="00C62E99">
        <w:t>The DPA shall not be confused with standard data protection clauses within the meaning of Article 46(2)(c) and (d) GDPR, and the DPA cannot be relied upon by the Parties as a transfer tool under Chapter V GDPR.</w:t>
      </w:r>
    </w:p>
    <w:p w14:paraId="680CCF61" w14:textId="77777777" w:rsidR="00890406" w:rsidRPr="00C62E99" w:rsidRDefault="00890406" w:rsidP="00890406">
      <w:pPr>
        <w:pStyle w:val="Heading1"/>
      </w:pPr>
      <w:bookmarkStart w:id="24" w:name="_Toc14435424"/>
      <w:bookmarkStart w:id="25" w:name="_Toc25857822"/>
      <w:bookmarkStart w:id="26" w:name="_Toc32328190"/>
      <w:bookmarkStart w:id="27" w:name="_Ref36100976"/>
      <w:r w:rsidRPr="00C62E99">
        <w:t xml:space="preserve">Assistance to the </w:t>
      </w:r>
      <w:bookmarkEnd w:id="24"/>
      <w:bookmarkEnd w:id="25"/>
      <w:r w:rsidRPr="00C62E99">
        <w:t>Data Controller</w:t>
      </w:r>
      <w:bookmarkEnd w:id="26"/>
      <w:bookmarkEnd w:id="27"/>
    </w:p>
    <w:p w14:paraId="4E7CB03A" w14:textId="77777777" w:rsidR="00890406" w:rsidRPr="00C62E99" w:rsidRDefault="00890406" w:rsidP="00890406">
      <w:pPr>
        <w:pStyle w:val="Niveau2"/>
      </w:pPr>
      <w:bookmarkStart w:id="28" w:name="_Ref32322532"/>
      <w:r w:rsidRPr="00C62E99">
        <w:t>Taking into account the nature of the processing, the Data Processor shall assist the Data Controller by appropriate technical and organisational measures, insofar as this is possible, in the fulfilment of the Data Controller’s obligations to respond to requests for exercising the data subjects’ rights laid down in Chapter III GDPR.</w:t>
      </w:r>
      <w:bookmarkEnd w:id="28"/>
    </w:p>
    <w:p w14:paraId="208181CE" w14:textId="77777777" w:rsidR="00890406" w:rsidRPr="00C62E99" w:rsidRDefault="00890406" w:rsidP="00890406">
      <w:pPr>
        <w:pStyle w:val="Niveau2"/>
        <w:numPr>
          <w:ilvl w:val="0"/>
          <w:numId w:val="0"/>
        </w:numPr>
        <w:ind w:left="822"/>
      </w:pPr>
      <w:r w:rsidRPr="00C62E99">
        <w:lastRenderedPageBreak/>
        <w:t>This entails that the Data Processor shall, insofar as this is possible, assist the Data Controller in the Data Controller’s compliance with:</w:t>
      </w:r>
    </w:p>
    <w:p w14:paraId="235D826C" w14:textId="77777777" w:rsidR="00890406" w:rsidRPr="00C62E99" w:rsidRDefault="00890406" w:rsidP="00890406">
      <w:pPr>
        <w:pStyle w:val="Niveau5"/>
      </w:pPr>
      <w:r w:rsidRPr="00C62E99">
        <w:t>the right to be informed when collecting personal data from the data subjects</w:t>
      </w:r>
    </w:p>
    <w:p w14:paraId="556120C1" w14:textId="77777777" w:rsidR="00890406" w:rsidRPr="00C62E99" w:rsidRDefault="00890406" w:rsidP="00890406">
      <w:pPr>
        <w:pStyle w:val="Niveau5"/>
      </w:pPr>
      <w:r w:rsidRPr="00C62E99">
        <w:t>the right to be informed when personal data have not been obtained from the data subjects</w:t>
      </w:r>
    </w:p>
    <w:p w14:paraId="0A327CCF" w14:textId="77777777" w:rsidR="00890406" w:rsidRPr="00C62E99" w:rsidRDefault="00890406" w:rsidP="00890406">
      <w:pPr>
        <w:pStyle w:val="Niveau5"/>
      </w:pPr>
      <w:r w:rsidRPr="00C62E99">
        <w:t>the right of access by the data subjects</w:t>
      </w:r>
    </w:p>
    <w:p w14:paraId="4DEACBDE" w14:textId="77777777" w:rsidR="00890406" w:rsidRPr="00C62E99" w:rsidRDefault="00890406" w:rsidP="00890406">
      <w:pPr>
        <w:pStyle w:val="Niveau5"/>
      </w:pPr>
      <w:r w:rsidRPr="00C62E99">
        <w:t>the right to rectification</w:t>
      </w:r>
    </w:p>
    <w:p w14:paraId="439BE61B" w14:textId="77777777" w:rsidR="00890406" w:rsidRPr="00C62E99" w:rsidRDefault="00890406" w:rsidP="00890406">
      <w:pPr>
        <w:pStyle w:val="Niveau5"/>
      </w:pPr>
      <w:r w:rsidRPr="00C62E99">
        <w:t>the right to erasure (‘the right to be forgotten’)</w:t>
      </w:r>
    </w:p>
    <w:p w14:paraId="4ED76735" w14:textId="77777777" w:rsidR="00890406" w:rsidRPr="00C62E99" w:rsidRDefault="00890406" w:rsidP="00890406">
      <w:pPr>
        <w:pStyle w:val="Niveau5"/>
      </w:pPr>
      <w:r w:rsidRPr="00C62E99">
        <w:t>the right to restriction of processing</w:t>
      </w:r>
    </w:p>
    <w:p w14:paraId="389F4E72" w14:textId="77777777" w:rsidR="00890406" w:rsidRPr="00C62E99" w:rsidRDefault="00890406" w:rsidP="00890406">
      <w:pPr>
        <w:pStyle w:val="Niveau5"/>
      </w:pPr>
      <w:r w:rsidRPr="00C62E99">
        <w:t>notification obligation regarding rectification or erasure of personal data or restriction of processing</w:t>
      </w:r>
    </w:p>
    <w:p w14:paraId="52913E5C" w14:textId="77777777" w:rsidR="00890406" w:rsidRPr="00C62E99" w:rsidRDefault="00890406" w:rsidP="00890406">
      <w:pPr>
        <w:pStyle w:val="Niveau5"/>
      </w:pPr>
      <w:r w:rsidRPr="00C62E99">
        <w:t>the right to data portability</w:t>
      </w:r>
    </w:p>
    <w:p w14:paraId="29122C2F" w14:textId="77777777" w:rsidR="00890406" w:rsidRPr="00C62E99" w:rsidRDefault="00890406" w:rsidP="00890406">
      <w:pPr>
        <w:pStyle w:val="Niveau5"/>
      </w:pPr>
      <w:r w:rsidRPr="00C62E99">
        <w:t xml:space="preserve">the right to object </w:t>
      </w:r>
    </w:p>
    <w:p w14:paraId="3935DBF8" w14:textId="77777777" w:rsidR="00890406" w:rsidRPr="00C62E99" w:rsidRDefault="00890406" w:rsidP="00890406">
      <w:pPr>
        <w:pStyle w:val="Niveau5"/>
      </w:pPr>
      <w:r w:rsidRPr="00C62E99">
        <w:t>the right not to be subject to a decision based solely on automated processing, including profiling</w:t>
      </w:r>
    </w:p>
    <w:p w14:paraId="62448B37" w14:textId="629C8256" w:rsidR="00890406" w:rsidRPr="00C62E99" w:rsidRDefault="00890406" w:rsidP="00890406">
      <w:pPr>
        <w:pStyle w:val="Niveau2"/>
      </w:pPr>
      <w:bookmarkStart w:id="29" w:name="_Ref32322540"/>
      <w:r w:rsidRPr="00C62E99">
        <w:t xml:space="preserve">In addition to the Data Processor’s obligation to assist the Data Controller pursuant to Clause </w:t>
      </w:r>
      <w:r w:rsidRPr="00C62E99">
        <w:fldChar w:fldCharType="begin"/>
      </w:r>
      <w:r w:rsidRPr="00C62E99">
        <w:instrText xml:space="preserve"> REF _Ref32322515 \r \h </w:instrText>
      </w:r>
      <w:r w:rsidR="00C62E99">
        <w:instrText xml:space="preserve"> \* MERGEFORMAT </w:instrText>
      </w:r>
      <w:r w:rsidRPr="00C62E99">
        <w:fldChar w:fldCharType="separate"/>
      </w:r>
      <w:r w:rsidRPr="00C62E99">
        <w:t>6.3</w:t>
      </w:r>
      <w:r w:rsidRPr="00C62E99">
        <w:fldChar w:fldCharType="end"/>
      </w:r>
      <w:r w:rsidRPr="00C62E99">
        <w:t>, the Data Processor shall furthermore, taking into account the nature of the processing and the information available to the Data Processor, assist the Data Controller in ensuring compliance with:</w:t>
      </w:r>
      <w:bookmarkEnd w:id="29"/>
    </w:p>
    <w:p w14:paraId="7A9D99D0" w14:textId="77777777" w:rsidR="00890406" w:rsidRPr="00C62E99" w:rsidRDefault="00890406" w:rsidP="00890406">
      <w:pPr>
        <w:pStyle w:val="Niveau5"/>
      </w:pPr>
      <w:bookmarkStart w:id="30" w:name="_Ref32322565"/>
      <w:r w:rsidRPr="00C62E99">
        <w:t>The Data Controller’s obligation to without undue delay and, where feasible, not later than 72 hours after having become aware of it, notify the personal data breach to the competent supervisory authority, namely the supervisory authority in the country in which the Data Controller is established, unless the personal data breach is unlikely to result in a risk to the rights and freedoms of natural persons;</w:t>
      </w:r>
      <w:bookmarkEnd w:id="30"/>
    </w:p>
    <w:p w14:paraId="0B22C2CB" w14:textId="77777777" w:rsidR="00890406" w:rsidRPr="00C62E99" w:rsidRDefault="00890406" w:rsidP="00890406">
      <w:pPr>
        <w:pStyle w:val="Niveau5"/>
      </w:pPr>
      <w:r w:rsidRPr="00C62E99">
        <w:t>the Data Controller’s obligation to without undue delay communicate the personal data breach to the data subjects, when the personal data breach is likely to result in a high risk to the rights and freedoms of natural persons;</w:t>
      </w:r>
    </w:p>
    <w:p w14:paraId="4F978D88" w14:textId="77777777" w:rsidR="00890406" w:rsidRPr="00C62E99" w:rsidRDefault="00890406" w:rsidP="00890406">
      <w:pPr>
        <w:pStyle w:val="Niveau5"/>
      </w:pPr>
      <w:r w:rsidRPr="00C62E99">
        <w:t>the Data Controller’s obligation to carry out an assessment of the impact of the envisaged processing operations on the protection of personal data (a data protection impact assessment);</w:t>
      </w:r>
    </w:p>
    <w:p w14:paraId="041D858F" w14:textId="77777777" w:rsidR="00890406" w:rsidRPr="00C62E99" w:rsidRDefault="00890406" w:rsidP="00890406">
      <w:pPr>
        <w:pStyle w:val="Niveau5"/>
      </w:pPr>
      <w:r w:rsidRPr="00C62E99">
        <w:lastRenderedPageBreak/>
        <w:t>the Data Controller’s obligation to consult the competent supervisory authority, namely the supervisory authority in the country in which the Data Controller is established, prior to processing where a data protection impact assessment indicates that the processing would result in a high risk in the absence of measures taken by the Data Controller to mitigate the risk.</w:t>
      </w:r>
    </w:p>
    <w:p w14:paraId="7B9968AE" w14:textId="403EE52B" w:rsidR="00890406" w:rsidRPr="00C62E99" w:rsidRDefault="00890406" w:rsidP="00890406">
      <w:pPr>
        <w:pStyle w:val="Niveau2"/>
      </w:pPr>
      <w:r w:rsidRPr="00C62E99">
        <w:t xml:space="preserve">The Parties shall define in Appendix C (Instruction pertaining to the use of personal data) the appropriate technical and organisational measures by which the Data Processor is required to assist the Data Controller as well as the scope and the extent of the assistance required. This applies to the obligations set out in Clause </w:t>
      </w:r>
      <w:r w:rsidRPr="00C62E99">
        <w:fldChar w:fldCharType="begin"/>
      </w:r>
      <w:r w:rsidRPr="00C62E99">
        <w:instrText xml:space="preserve"> REF _Ref32322532 \r \h </w:instrText>
      </w:r>
      <w:r w:rsidR="00C62E99">
        <w:instrText xml:space="preserve"> \* MERGEFORMAT </w:instrText>
      </w:r>
      <w:r w:rsidRPr="00C62E99">
        <w:fldChar w:fldCharType="separate"/>
      </w:r>
      <w:r w:rsidRPr="00C62E99">
        <w:t>9.1</w:t>
      </w:r>
      <w:r w:rsidRPr="00C62E99">
        <w:fldChar w:fldCharType="end"/>
      </w:r>
      <w:r w:rsidRPr="00C62E99">
        <w:t xml:space="preserve"> and </w:t>
      </w:r>
      <w:r w:rsidRPr="00C62E99">
        <w:fldChar w:fldCharType="begin"/>
      </w:r>
      <w:r w:rsidRPr="00C62E99">
        <w:instrText xml:space="preserve"> REF _Ref32322540 \r \h </w:instrText>
      </w:r>
      <w:r w:rsidR="00C62E99">
        <w:instrText xml:space="preserve"> \* MERGEFORMAT </w:instrText>
      </w:r>
      <w:r w:rsidRPr="00C62E99">
        <w:fldChar w:fldCharType="separate"/>
      </w:r>
      <w:r w:rsidRPr="00C62E99">
        <w:t>9.2</w:t>
      </w:r>
      <w:r w:rsidRPr="00C62E99">
        <w:fldChar w:fldCharType="end"/>
      </w:r>
      <w:r w:rsidRPr="00C62E99">
        <w:t>.</w:t>
      </w:r>
    </w:p>
    <w:p w14:paraId="4751E215" w14:textId="77777777" w:rsidR="00890406" w:rsidRPr="00C62E99" w:rsidRDefault="00890406" w:rsidP="00890406">
      <w:pPr>
        <w:pStyle w:val="Heading1"/>
      </w:pPr>
      <w:bookmarkStart w:id="31" w:name="_Toc14435425"/>
      <w:bookmarkStart w:id="32" w:name="_Toc25857823"/>
      <w:bookmarkStart w:id="33" w:name="_Toc32328191"/>
      <w:r w:rsidRPr="00C62E99">
        <w:t>Notification of personal data breach</w:t>
      </w:r>
      <w:bookmarkEnd w:id="31"/>
      <w:bookmarkEnd w:id="32"/>
      <w:bookmarkEnd w:id="33"/>
    </w:p>
    <w:p w14:paraId="2B5B17AC" w14:textId="77777777" w:rsidR="00890406" w:rsidRPr="00C62E99" w:rsidRDefault="00890406" w:rsidP="00890406">
      <w:pPr>
        <w:pStyle w:val="Niveau2"/>
      </w:pPr>
      <w:r w:rsidRPr="00C62E99">
        <w:t>In case of any personal data breach, the Data Processor shall, without undue delay after having become aware of it, notify the Data Controller of the personal data breach.</w:t>
      </w:r>
    </w:p>
    <w:p w14:paraId="60A7E55E" w14:textId="77777777" w:rsidR="00890406" w:rsidRPr="00C62E99" w:rsidRDefault="00890406" w:rsidP="00890406">
      <w:pPr>
        <w:pStyle w:val="Niveau2"/>
      </w:pPr>
      <w:r w:rsidRPr="00C62E99">
        <w:t>The Data Processor’s notification to the Data Controller shall, if possible, take place without undue delay after the Data Processor has become aware of the personal data breach to enable the Data Controller to comply with the Data Controller’s obligation to notify the personal data breach to the competent supervisory authority, cf. Article 33 GDPR.</w:t>
      </w:r>
    </w:p>
    <w:p w14:paraId="241736B8" w14:textId="47EA6934" w:rsidR="00890406" w:rsidRPr="00C62E99" w:rsidRDefault="00890406" w:rsidP="00890406">
      <w:pPr>
        <w:pStyle w:val="Niveau2"/>
      </w:pPr>
      <w:r w:rsidRPr="00C62E99">
        <w:t xml:space="preserve">In accordance with Clause </w:t>
      </w:r>
      <w:r w:rsidRPr="00C62E99">
        <w:fldChar w:fldCharType="begin"/>
      </w:r>
      <w:r w:rsidRPr="00C62E99">
        <w:instrText xml:space="preserve"> REF _Ref32322565 \w \h </w:instrText>
      </w:r>
      <w:r w:rsidR="00C62E99">
        <w:instrText xml:space="preserve"> \* MERGEFORMAT </w:instrText>
      </w:r>
      <w:r w:rsidRPr="00C62E99">
        <w:fldChar w:fldCharType="separate"/>
      </w:r>
      <w:r w:rsidRPr="00C62E99">
        <w:t>9.2(a)</w:t>
      </w:r>
      <w:r w:rsidRPr="00C62E99">
        <w:fldChar w:fldCharType="end"/>
      </w:r>
      <w:r w:rsidRPr="00C62E99">
        <w:t xml:space="preserve">, the Data Processor shall assist the Data Controller in notifying the personal data breach to the competent supervisory authority, meaning that the Data Processor is required to assist in obtaining the information listed below which, pursuant to Article 33(3)GDPR, shall be stated in the Data Controller’s notification to the competent supervisory authority: </w:t>
      </w:r>
    </w:p>
    <w:p w14:paraId="299AF614" w14:textId="77777777" w:rsidR="00890406" w:rsidRPr="00C62E99" w:rsidRDefault="00890406" w:rsidP="00890406">
      <w:pPr>
        <w:pStyle w:val="Niveau5"/>
      </w:pPr>
      <w:r w:rsidRPr="00C62E99">
        <w:t xml:space="preserve">The nature of the personal data including where possible, the categories and approximate number of data subjects </w:t>
      </w:r>
      <w:proofErr w:type="gramStart"/>
      <w:r w:rsidRPr="00C62E99">
        <w:t>concerned</w:t>
      </w:r>
      <w:proofErr w:type="gramEnd"/>
      <w:r w:rsidRPr="00C62E99">
        <w:t xml:space="preserve"> and the categories and approximate number of personal data records concerned; </w:t>
      </w:r>
    </w:p>
    <w:p w14:paraId="38DF30D0" w14:textId="77777777" w:rsidR="00890406" w:rsidRPr="00C62E99" w:rsidRDefault="00890406" w:rsidP="00890406">
      <w:pPr>
        <w:pStyle w:val="Niveau5"/>
      </w:pPr>
      <w:r w:rsidRPr="00C62E99">
        <w:t>the likely consequences of the personal data breach;</w:t>
      </w:r>
    </w:p>
    <w:p w14:paraId="65606358" w14:textId="77777777" w:rsidR="00890406" w:rsidRPr="00C62E99" w:rsidRDefault="00890406" w:rsidP="00890406">
      <w:pPr>
        <w:pStyle w:val="Niveau5"/>
      </w:pPr>
      <w:r w:rsidRPr="00C62E99">
        <w:t xml:space="preserve">the measures taken or proposed to be taken by the controller to address the personal data breach, including, where appropriate, measures to mitigate its possible adverse effects. </w:t>
      </w:r>
    </w:p>
    <w:p w14:paraId="3DD00142" w14:textId="77777777" w:rsidR="00890406" w:rsidRPr="00C62E99" w:rsidRDefault="00890406" w:rsidP="00890406">
      <w:pPr>
        <w:pStyle w:val="Niveau2"/>
      </w:pPr>
      <w:r w:rsidRPr="00C62E99">
        <w:t>The Parties shall in Appendix D (The Parties’ terms of agreement on other subjects) define all the elements to be provided by the Data Processor when assisting the Data Controller in the notification of a personal data breach to the competent supervisory authority.</w:t>
      </w:r>
    </w:p>
    <w:p w14:paraId="6FCD1618" w14:textId="77777777" w:rsidR="00890406" w:rsidRPr="00C62E99" w:rsidRDefault="00890406" w:rsidP="00890406">
      <w:pPr>
        <w:pStyle w:val="Heading1"/>
      </w:pPr>
      <w:bookmarkStart w:id="34" w:name="_Toc14435426"/>
      <w:bookmarkStart w:id="35" w:name="_Toc25857824"/>
      <w:bookmarkStart w:id="36" w:name="_Toc32328192"/>
      <w:r w:rsidRPr="00C62E99">
        <w:t>Erasure and return of data</w:t>
      </w:r>
      <w:bookmarkEnd w:id="34"/>
      <w:bookmarkEnd w:id="35"/>
      <w:bookmarkEnd w:id="36"/>
    </w:p>
    <w:p w14:paraId="29D57DBF" w14:textId="77777777" w:rsidR="00890406" w:rsidRPr="00C62E99" w:rsidRDefault="00890406" w:rsidP="00890406">
      <w:pPr>
        <w:pStyle w:val="Niveau2"/>
      </w:pPr>
      <w:bookmarkStart w:id="37" w:name="_Ref32322693"/>
      <w:r w:rsidRPr="00C62E99">
        <w:t>On termination of the provision of personal data processing services, the Data Processor shall subject to the Data Controller’s instruction be under obligation to either (</w:t>
      </w:r>
      <w:proofErr w:type="spellStart"/>
      <w:r w:rsidRPr="00C62E99">
        <w:t>i</w:t>
      </w:r>
      <w:proofErr w:type="spellEnd"/>
      <w:r w:rsidRPr="00C62E99">
        <w:t>) delete all personal data processed on behalf of the Data Controller and certify to the Data Controller that it has done so or (ii) return all the personal data to the Data Controller and delete existing copies, unless Union or Member State law requires storage of the personal data.</w:t>
      </w:r>
      <w:bookmarkEnd w:id="37"/>
    </w:p>
    <w:p w14:paraId="7E45D8EE" w14:textId="77777777" w:rsidR="00890406" w:rsidRPr="00C62E99" w:rsidRDefault="00890406" w:rsidP="00890406">
      <w:pPr>
        <w:pStyle w:val="Heading1"/>
      </w:pPr>
      <w:bookmarkStart w:id="38" w:name="_Toc14435427"/>
      <w:bookmarkStart w:id="39" w:name="_Toc25857825"/>
      <w:bookmarkStart w:id="40" w:name="_Toc32328193"/>
      <w:r w:rsidRPr="00C62E99">
        <w:lastRenderedPageBreak/>
        <w:t>Audit and inspection</w:t>
      </w:r>
      <w:bookmarkEnd w:id="38"/>
      <w:bookmarkEnd w:id="39"/>
      <w:bookmarkEnd w:id="40"/>
    </w:p>
    <w:p w14:paraId="58A02CC7" w14:textId="77777777" w:rsidR="00890406" w:rsidRPr="00C62E99" w:rsidRDefault="00890406" w:rsidP="00890406">
      <w:pPr>
        <w:pStyle w:val="Niveau2"/>
      </w:pPr>
      <w:r w:rsidRPr="00C62E99">
        <w:t>The Data Processor shall make available to the Data Controller all information necessary to demonstrate compliance with the obligations laid down in Article 28 GDPR and the DPA and allow for and contribute to audits, including inspections, conducted by the Data Controller or another auditor mandated by the Data Controller.</w:t>
      </w:r>
    </w:p>
    <w:p w14:paraId="13E2B420" w14:textId="77777777" w:rsidR="00890406" w:rsidRPr="00C62E99" w:rsidRDefault="00890406" w:rsidP="00890406">
      <w:pPr>
        <w:pStyle w:val="Niveau2"/>
        <w:rPr>
          <w:b/>
        </w:rPr>
      </w:pPr>
      <w:r w:rsidRPr="00C62E99">
        <w:t xml:space="preserve">Procedures applicable to the Data Controller’s audits, including inspections, of the Data Processor and sub-processors are specified in Article 7 and 8 of Appendix C (Instruction pertaining to the use of personal data).    </w:t>
      </w:r>
    </w:p>
    <w:p w14:paraId="7B24DD54" w14:textId="77777777" w:rsidR="00890406" w:rsidRPr="00C62E99" w:rsidRDefault="00890406" w:rsidP="00890406">
      <w:pPr>
        <w:pStyle w:val="Niveau2"/>
      </w:pPr>
      <w:r w:rsidRPr="00C62E99">
        <w:t xml:space="preserve">The Data Processor shall be required to provide the supervisory authorities, which pursuant to applicable legislation have access to the Data Controller’s and the Data Processor’s facilities, or representatives acting on behalf of such supervisory authorities, with access to the Data Processor’s physical facilities on presentation of appropriate identification. </w:t>
      </w:r>
    </w:p>
    <w:p w14:paraId="504BD813" w14:textId="77777777" w:rsidR="00890406" w:rsidRPr="00C62E99" w:rsidRDefault="00890406" w:rsidP="00890406">
      <w:pPr>
        <w:pStyle w:val="Heading1"/>
      </w:pPr>
      <w:bookmarkStart w:id="41" w:name="_Toc14435428"/>
      <w:bookmarkStart w:id="42" w:name="_Toc25857826"/>
      <w:bookmarkStart w:id="43" w:name="_Toc32328194"/>
      <w:r w:rsidRPr="00C62E99">
        <w:t>The Parties’ agreement on other terms</w:t>
      </w:r>
      <w:bookmarkEnd w:id="41"/>
      <w:bookmarkEnd w:id="42"/>
      <w:bookmarkEnd w:id="43"/>
      <w:r w:rsidRPr="00C62E99">
        <w:t xml:space="preserve"> </w:t>
      </w:r>
    </w:p>
    <w:p w14:paraId="08AD34C9" w14:textId="77777777" w:rsidR="00890406" w:rsidRPr="00C62E99" w:rsidRDefault="00890406" w:rsidP="00890406">
      <w:pPr>
        <w:pStyle w:val="Niveau2"/>
      </w:pPr>
      <w:r w:rsidRPr="00C62E99">
        <w:t>The Parties may agree other terms concerning the provision of the personal data processing service specifying e.g. liability, as long as they do not directly or indirectly contradict the DPA or prejudice the fundamental rights or freedoms of the data subjects and the protection afforded by the GDPR.</w:t>
      </w:r>
    </w:p>
    <w:p w14:paraId="77CEBB5D" w14:textId="77777777" w:rsidR="00890406" w:rsidRPr="00C62E99" w:rsidRDefault="00890406" w:rsidP="00890406">
      <w:pPr>
        <w:pStyle w:val="Heading1"/>
      </w:pPr>
      <w:bookmarkStart w:id="44" w:name="_Toc14435429"/>
      <w:bookmarkStart w:id="45" w:name="_Toc25857827"/>
      <w:bookmarkStart w:id="46" w:name="_Toc32328195"/>
      <w:r w:rsidRPr="00C62E99">
        <w:t>Commencement and termination</w:t>
      </w:r>
      <w:bookmarkEnd w:id="44"/>
      <w:bookmarkEnd w:id="45"/>
      <w:bookmarkEnd w:id="46"/>
    </w:p>
    <w:p w14:paraId="50F6CF67" w14:textId="77777777" w:rsidR="00890406" w:rsidRPr="00C62E99" w:rsidRDefault="00890406" w:rsidP="00890406">
      <w:pPr>
        <w:pStyle w:val="Niveau2"/>
      </w:pPr>
      <w:r w:rsidRPr="00C62E99">
        <w:t>The DPA shall become effective on the date of both Parties’ signature.</w:t>
      </w:r>
    </w:p>
    <w:p w14:paraId="277F7C8F" w14:textId="77777777" w:rsidR="00890406" w:rsidRPr="00C62E99" w:rsidRDefault="00890406" w:rsidP="00890406">
      <w:pPr>
        <w:pStyle w:val="Niveau2"/>
      </w:pPr>
      <w:r w:rsidRPr="00C62E99">
        <w:t>Both Parties shall be entitled to require the DPA renegotiated if changes to the law or inexpediency of the DPA should give rise to such renegotiation.</w:t>
      </w:r>
      <w:r w:rsidRPr="00C62E99" w:rsidDel="00792A80">
        <w:t xml:space="preserve"> </w:t>
      </w:r>
    </w:p>
    <w:p w14:paraId="60DA4121" w14:textId="77777777" w:rsidR="00890406" w:rsidRPr="00C62E99" w:rsidRDefault="00890406" w:rsidP="00890406">
      <w:pPr>
        <w:pStyle w:val="Niveau2"/>
      </w:pPr>
      <w:r w:rsidRPr="00C62E99">
        <w:t>The DPA shall apply for the duration of the provision of personal data processing services. For the duration of the provision of personal data processing services, the DPA cannot be terminated unless other terms governing the provision of personal data processing services have been agreed between the Parties.</w:t>
      </w:r>
    </w:p>
    <w:p w14:paraId="30017E42" w14:textId="06D2CDC8" w:rsidR="00890406" w:rsidRPr="00C62E99" w:rsidRDefault="00890406" w:rsidP="00890406">
      <w:pPr>
        <w:pStyle w:val="Niveau2"/>
        <w:rPr>
          <w:b/>
        </w:rPr>
      </w:pPr>
      <w:r w:rsidRPr="00C62E99">
        <w:t xml:space="preserve">If the provision of personal data processing services is terminated, and the personal data is deleted or returned to the Data Controller pursuant to Clause </w:t>
      </w:r>
      <w:r w:rsidRPr="00C62E99">
        <w:fldChar w:fldCharType="begin"/>
      </w:r>
      <w:r w:rsidRPr="00C62E99">
        <w:instrText xml:space="preserve"> REF _Ref32322693 \w \h </w:instrText>
      </w:r>
      <w:r w:rsidR="00C62E99">
        <w:instrText xml:space="preserve"> \* MERGEFORMAT </w:instrText>
      </w:r>
      <w:r w:rsidRPr="00C62E99">
        <w:fldChar w:fldCharType="separate"/>
      </w:r>
      <w:r w:rsidRPr="00C62E99">
        <w:t>11.1</w:t>
      </w:r>
      <w:r w:rsidRPr="00C62E99">
        <w:fldChar w:fldCharType="end"/>
      </w:r>
      <w:r w:rsidRPr="00C62E99">
        <w:t xml:space="preserve"> and Article 4 of Appendix C (Instruction pertaining to the use of personal data), the DPA may be terminated by written notice by either Party.</w:t>
      </w:r>
    </w:p>
    <w:p w14:paraId="500AE1DD" w14:textId="0090D083" w:rsidR="003166E1" w:rsidRPr="00C62E99" w:rsidRDefault="00890406" w:rsidP="003166E1">
      <w:pPr>
        <w:rPr>
          <w:rFonts w:ascii="Georgia" w:hAnsi="Georgia"/>
        </w:rPr>
      </w:pPr>
      <w:r w:rsidRPr="00C62E99">
        <w:rPr>
          <w:rFonts w:ascii="Georgia" w:hAnsi="Georgia"/>
        </w:rPr>
        <w:br w:type="page"/>
      </w:r>
      <w:bookmarkStart w:id="47" w:name="_Toc32328196"/>
    </w:p>
    <w:p w14:paraId="4E9BD57B" w14:textId="2230291C" w:rsidR="003166E1" w:rsidRPr="00C62E99" w:rsidRDefault="003166E1" w:rsidP="003166E1">
      <w:pPr>
        <w:rPr>
          <w:rFonts w:ascii="Georgia" w:hAnsi="Georgia"/>
        </w:rPr>
      </w:pPr>
    </w:p>
    <w:p w14:paraId="1E2AAC0F" w14:textId="7D4E1964" w:rsidR="00890406" w:rsidRPr="00C62E99" w:rsidRDefault="00890406" w:rsidP="00890406">
      <w:pPr>
        <w:pStyle w:val="Heading1"/>
        <w:rPr>
          <w:szCs w:val="20"/>
        </w:rPr>
      </w:pPr>
      <w:r w:rsidRPr="00C62E99">
        <w:rPr>
          <w:szCs w:val="20"/>
        </w:rPr>
        <w:t>Signature</w:t>
      </w:r>
      <w:bookmarkEnd w:id="47"/>
    </w:p>
    <w:p w14:paraId="661781BB" w14:textId="77777777" w:rsidR="00890406" w:rsidRPr="00C62E99" w:rsidRDefault="00890406" w:rsidP="00890406">
      <w:pPr>
        <w:pStyle w:val="ListParagraph"/>
        <w:jc w:val="both"/>
        <w:rPr>
          <w:b/>
          <w:szCs w:val="20"/>
        </w:rPr>
      </w:pPr>
    </w:p>
    <w:p w14:paraId="2ED8CB4F" w14:textId="77777777" w:rsidR="00890406" w:rsidRPr="00C62E99" w:rsidRDefault="00890406" w:rsidP="00890406">
      <w:pPr>
        <w:pStyle w:val="ListParagraph"/>
        <w:jc w:val="both"/>
        <w:rPr>
          <w:szCs w:val="20"/>
        </w:rPr>
      </w:pPr>
    </w:p>
    <w:p w14:paraId="4DFC7083" w14:textId="77777777" w:rsidR="00890406" w:rsidRPr="00C62E99" w:rsidRDefault="00890406" w:rsidP="00890406">
      <w:pPr>
        <w:pStyle w:val="ListParagraph"/>
        <w:jc w:val="both"/>
        <w:rPr>
          <w:szCs w:val="20"/>
        </w:rPr>
      </w:pPr>
      <w:r w:rsidRPr="00C62E99">
        <w:rPr>
          <w:szCs w:val="20"/>
        </w:rPr>
        <w:t>On behalf of the Data Controller:</w:t>
      </w:r>
    </w:p>
    <w:p w14:paraId="6875311F" w14:textId="34815E18" w:rsidR="00890406" w:rsidRPr="00C62E99" w:rsidRDefault="00890406" w:rsidP="00890406">
      <w:pPr>
        <w:pStyle w:val="ListParagraph"/>
        <w:jc w:val="both"/>
        <w:rPr>
          <w:szCs w:val="20"/>
        </w:rPr>
      </w:pPr>
    </w:p>
    <w:p w14:paraId="72EA62CD" w14:textId="0D09A2A9" w:rsidR="00890406" w:rsidRPr="00C62E99" w:rsidRDefault="00890406" w:rsidP="00890406">
      <w:pPr>
        <w:pStyle w:val="ListParagraph"/>
        <w:jc w:val="both"/>
        <w:rPr>
          <w:szCs w:val="20"/>
        </w:rPr>
      </w:pP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tblGrid>
      <w:tr w:rsidR="00890406" w:rsidRPr="00C62E99" w14:paraId="78F8D56A" w14:textId="77777777" w:rsidTr="00B84347">
        <w:tc>
          <w:tcPr>
            <w:tcW w:w="4111" w:type="dxa"/>
          </w:tcPr>
          <w:p w14:paraId="24DD4BEF" w14:textId="28716770" w:rsidR="00890406" w:rsidRPr="00C62E99" w:rsidRDefault="00890406" w:rsidP="00B84347">
            <w:pPr>
              <w:tabs>
                <w:tab w:val="left" w:pos="1742"/>
              </w:tabs>
              <w:rPr>
                <w:rFonts w:ascii="Georgia" w:hAnsi="Georgia"/>
                <w:sz w:val="20"/>
                <w:szCs w:val="20"/>
              </w:rPr>
            </w:pPr>
            <w:r w:rsidRPr="00C62E99">
              <w:rPr>
                <w:rFonts w:ascii="Georgia" w:hAnsi="Georgia"/>
                <w:sz w:val="20"/>
                <w:szCs w:val="20"/>
              </w:rPr>
              <w:t>Dat</w:t>
            </w:r>
            <w:r w:rsidR="005675E8" w:rsidRPr="00C62E99">
              <w:rPr>
                <w:rFonts w:ascii="Georgia" w:hAnsi="Georgia"/>
                <w:sz w:val="20"/>
                <w:szCs w:val="20"/>
              </w:rPr>
              <w:t>e</w:t>
            </w:r>
            <w:r w:rsidRPr="00C62E99">
              <w:rPr>
                <w:rFonts w:ascii="Georgia" w:hAnsi="Georgia"/>
                <w:sz w:val="20"/>
                <w:szCs w:val="20"/>
              </w:rPr>
              <w:t>:</w:t>
            </w:r>
          </w:p>
        </w:tc>
        <w:tc>
          <w:tcPr>
            <w:tcW w:w="567" w:type="dxa"/>
          </w:tcPr>
          <w:p w14:paraId="58B6D43C" w14:textId="77777777" w:rsidR="00890406" w:rsidRPr="00C62E99" w:rsidRDefault="00890406" w:rsidP="00B84347">
            <w:pPr>
              <w:rPr>
                <w:rFonts w:ascii="Georgia" w:hAnsi="Georgia"/>
                <w:sz w:val="20"/>
                <w:szCs w:val="20"/>
              </w:rPr>
            </w:pPr>
          </w:p>
        </w:tc>
      </w:tr>
      <w:tr w:rsidR="00890406" w:rsidRPr="00C62E99" w14:paraId="383EBCE7" w14:textId="77777777" w:rsidTr="00B84347">
        <w:trPr>
          <w:trHeight w:val="904"/>
        </w:trPr>
        <w:tc>
          <w:tcPr>
            <w:tcW w:w="4111" w:type="dxa"/>
            <w:tcBorders>
              <w:bottom w:val="single" w:sz="4" w:space="0" w:color="auto"/>
            </w:tcBorders>
          </w:tcPr>
          <w:p w14:paraId="7D20389E" w14:textId="77777777" w:rsidR="00890406" w:rsidRPr="00C62E99" w:rsidRDefault="00890406" w:rsidP="00B84347">
            <w:pPr>
              <w:tabs>
                <w:tab w:val="left" w:pos="3135"/>
              </w:tabs>
              <w:rPr>
                <w:rFonts w:ascii="Georgia" w:hAnsi="Georgia"/>
                <w:sz w:val="20"/>
                <w:szCs w:val="20"/>
              </w:rPr>
            </w:pPr>
          </w:p>
        </w:tc>
        <w:tc>
          <w:tcPr>
            <w:tcW w:w="567" w:type="dxa"/>
          </w:tcPr>
          <w:p w14:paraId="58290201" w14:textId="77777777" w:rsidR="00890406" w:rsidRPr="00C62E99" w:rsidRDefault="00890406" w:rsidP="00B84347">
            <w:pPr>
              <w:rPr>
                <w:rFonts w:ascii="Georgia" w:hAnsi="Georgia"/>
                <w:sz w:val="20"/>
                <w:szCs w:val="20"/>
              </w:rPr>
            </w:pPr>
          </w:p>
        </w:tc>
      </w:tr>
      <w:tr w:rsidR="00890406" w:rsidRPr="00C62E99" w14:paraId="7793886F" w14:textId="77777777" w:rsidTr="00B84347">
        <w:tc>
          <w:tcPr>
            <w:tcW w:w="4111" w:type="dxa"/>
            <w:tcBorders>
              <w:top w:val="single" w:sz="4" w:space="0" w:color="auto"/>
            </w:tcBorders>
          </w:tcPr>
          <w:p w14:paraId="2B4A30DA" w14:textId="77777777" w:rsidR="005675E8" w:rsidRPr="00C62E99" w:rsidRDefault="005675E8" w:rsidP="005675E8">
            <w:pPr>
              <w:tabs>
                <w:tab w:val="left" w:pos="3135"/>
              </w:tabs>
              <w:rPr>
                <w:rFonts w:ascii="Georgia" w:hAnsi="Georgia"/>
                <w:sz w:val="20"/>
                <w:szCs w:val="20"/>
              </w:rPr>
            </w:pPr>
            <w:r w:rsidRPr="00C62E99">
              <w:rPr>
                <w:rFonts w:ascii="Georgia" w:hAnsi="Georgia"/>
                <w:sz w:val="20"/>
                <w:szCs w:val="20"/>
              </w:rPr>
              <w:t xml:space="preserve">Name: </w:t>
            </w:r>
          </w:p>
          <w:p w14:paraId="414007C4" w14:textId="5840E90B" w:rsidR="00890406" w:rsidRPr="00C62E99" w:rsidRDefault="005675E8" w:rsidP="005675E8">
            <w:pPr>
              <w:tabs>
                <w:tab w:val="left" w:pos="3135"/>
              </w:tabs>
              <w:rPr>
                <w:rFonts w:ascii="Georgia" w:hAnsi="Georgia"/>
                <w:sz w:val="20"/>
                <w:szCs w:val="20"/>
              </w:rPr>
            </w:pPr>
            <w:r w:rsidRPr="00C62E99">
              <w:rPr>
                <w:rFonts w:ascii="Georgia" w:hAnsi="Georgia"/>
                <w:sz w:val="20"/>
                <w:szCs w:val="20"/>
              </w:rPr>
              <w:t>Position:</w:t>
            </w:r>
          </w:p>
        </w:tc>
        <w:tc>
          <w:tcPr>
            <w:tcW w:w="567" w:type="dxa"/>
          </w:tcPr>
          <w:p w14:paraId="5076C5EA" w14:textId="77777777" w:rsidR="00890406" w:rsidRPr="00C62E99" w:rsidRDefault="00890406" w:rsidP="00B84347">
            <w:pPr>
              <w:rPr>
                <w:rFonts w:ascii="Georgia" w:hAnsi="Georgia"/>
                <w:sz w:val="20"/>
                <w:szCs w:val="20"/>
              </w:rPr>
            </w:pPr>
          </w:p>
        </w:tc>
      </w:tr>
    </w:tbl>
    <w:p w14:paraId="71E5EFC6" w14:textId="77777777" w:rsidR="00890406" w:rsidRPr="00C62E99" w:rsidRDefault="00890406" w:rsidP="00890406">
      <w:pPr>
        <w:tabs>
          <w:tab w:val="left" w:pos="2835"/>
          <w:tab w:val="left" w:pos="5103"/>
          <w:tab w:val="left" w:pos="7938"/>
        </w:tabs>
        <w:rPr>
          <w:rFonts w:ascii="Georgia" w:hAnsi="Georgia"/>
          <w:sz w:val="20"/>
          <w:szCs w:val="20"/>
        </w:rPr>
      </w:pPr>
    </w:p>
    <w:p w14:paraId="7F76717D" w14:textId="7FF5F2FA" w:rsidR="00890406" w:rsidRPr="00C62E99" w:rsidRDefault="00890406" w:rsidP="00042DA5">
      <w:pPr>
        <w:pStyle w:val="ListParagraph"/>
        <w:jc w:val="both"/>
        <w:rPr>
          <w:szCs w:val="20"/>
        </w:rPr>
      </w:pPr>
    </w:p>
    <w:p w14:paraId="7DECC2EA" w14:textId="77777777" w:rsidR="00890406" w:rsidRPr="00C62E99" w:rsidRDefault="00890406" w:rsidP="00890406">
      <w:pPr>
        <w:pStyle w:val="ListParagraph"/>
        <w:jc w:val="both"/>
        <w:rPr>
          <w:szCs w:val="20"/>
        </w:rPr>
      </w:pPr>
      <w:r w:rsidRPr="00C62E99">
        <w:rPr>
          <w:szCs w:val="20"/>
        </w:rPr>
        <w:t>On behalf of the Data Processor:</w:t>
      </w:r>
    </w:p>
    <w:p w14:paraId="7EFE8A9B" w14:textId="77777777" w:rsidR="00890406" w:rsidRPr="00C62E99" w:rsidRDefault="00890406" w:rsidP="00890406">
      <w:pPr>
        <w:pStyle w:val="ListParagraph"/>
        <w:jc w:val="both"/>
        <w:rPr>
          <w:szCs w:val="20"/>
        </w:rPr>
      </w:pPr>
    </w:p>
    <w:p w14:paraId="06186967" w14:textId="5D00BA3F" w:rsidR="00890406" w:rsidRPr="00C62E99" w:rsidRDefault="00890406" w:rsidP="00890406">
      <w:pPr>
        <w:pStyle w:val="ListParagraph"/>
        <w:jc w:val="both"/>
        <w:rPr>
          <w:szCs w:val="20"/>
        </w:rPr>
      </w:pP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tblGrid>
      <w:tr w:rsidR="00890406" w:rsidRPr="00C62E99" w14:paraId="0672AF14" w14:textId="77777777" w:rsidTr="00B84347">
        <w:tc>
          <w:tcPr>
            <w:tcW w:w="4111" w:type="dxa"/>
          </w:tcPr>
          <w:p w14:paraId="71904917" w14:textId="52E12030" w:rsidR="00890406" w:rsidRPr="00C62E99" w:rsidRDefault="00890406" w:rsidP="00B84347">
            <w:pPr>
              <w:tabs>
                <w:tab w:val="left" w:pos="1742"/>
              </w:tabs>
              <w:rPr>
                <w:rFonts w:ascii="Georgia" w:hAnsi="Georgia"/>
                <w:sz w:val="20"/>
                <w:szCs w:val="20"/>
              </w:rPr>
            </w:pPr>
            <w:r w:rsidRPr="00C62E99">
              <w:rPr>
                <w:rFonts w:ascii="Georgia" w:hAnsi="Georgia"/>
                <w:sz w:val="20"/>
                <w:szCs w:val="20"/>
              </w:rPr>
              <w:t>Dat</w:t>
            </w:r>
            <w:r w:rsidR="005675E8" w:rsidRPr="00C62E99">
              <w:rPr>
                <w:rFonts w:ascii="Georgia" w:hAnsi="Georgia"/>
                <w:sz w:val="20"/>
                <w:szCs w:val="20"/>
              </w:rPr>
              <w:t>e</w:t>
            </w:r>
            <w:r w:rsidRPr="00C62E99">
              <w:rPr>
                <w:rFonts w:ascii="Georgia" w:hAnsi="Georgia"/>
                <w:sz w:val="20"/>
                <w:szCs w:val="20"/>
              </w:rPr>
              <w:t>:</w:t>
            </w:r>
          </w:p>
        </w:tc>
        <w:tc>
          <w:tcPr>
            <w:tcW w:w="567" w:type="dxa"/>
          </w:tcPr>
          <w:p w14:paraId="4750EBCB" w14:textId="77777777" w:rsidR="00890406" w:rsidRPr="00C62E99" w:rsidRDefault="00890406" w:rsidP="00B84347">
            <w:pPr>
              <w:rPr>
                <w:rFonts w:ascii="Georgia" w:hAnsi="Georgia"/>
                <w:sz w:val="20"/>
                <w:szCs w:val="20"/>
              </w:rPr>
            </w:pPr>
          </w:p>
        </w:tc>
      </w:tr>
      <w:tr w:rsidR="00890406" w:rsidRPr="00C62E99" w14:paraId="045D7EFF" w14:textId="77777777" w:rsidTr="00B84347">
        <w:trPr>
          <w:trHeight w:val="904"/>
        </w:trPr>
        <w:tc>
          <w:tcPr>
            <w:tcW w:w="4111" w:type="dxa"/>
            <w:tcBorders>
              <w:bottom w:val="single" w:sz="4" w:space="0" w:color="auto"/>
            </w:tcBorders>
          </w:tcPr>
          <w:p w14:paraId="78B34E0E" w14:textId="77777777" w:rsidR="00890406" w:rsidRPr="00C62E99" w:rsidRDefault="00890406" w:rsidP="00B84347">
            <w:pPr>
              <w:tabs>
                <w:tab w:val="left" w:pos="3135"/>
              </w:tabs>
              <w:rPr>
                <w:rFonts w:ascii="Georgia" w:hAnsi="Georgia"/>
                <w:sz w:val="20"/>
                <w:szCs w:val="20"/>
              </w:rPr>
            </w:pPr>
          </w:p>
        </w:tc>
        <w:tc>
          <w:tcPr>
            <w:tcW w:w="567" w:type="dxa"/>
          </w:tcPr>
          <w:p w14:paraId="11C66D58" w14:textId="77777777" w:rsidR="00890406" w:rsidRPr="00C62E99" w:rsidRDefault="00890406" w:rsidP="00B84347">
            <w:pPr>
              <w:rPr>
                <w:rFonts w:ascii="Georgia" w:hAnsi="Georgia"/>
                <w:sz w:val="20"/>
                <w:szCs w:val="20"/>
              </w:rPr>
            </w:pPr>
          </w:p>
        </w:tc>
      </w:tr>
      <w:tr w:rsidR="00890406" w:rsidRPr="00C62E99" w14:paraId="26556051" w14:textId="77777777" w:rsidTr="00B84347">
        <w:tc>
          <w:tcPr>
            <w:tcW w:w="4111" w:type="dxa"/>
            <w:tcBorders>
              <w:top w:val="single" w:sz="4" w:space="0" w:color="auto"/>
            </w:tcBorders>
          </w:tcPr>
          <w:p w14:paraId="0F99A7B0" w14:textId="77777777" w:rsidR="00890406" w:rsidRPr="00C62E99" w:rsidRDefault="005675E8" w:rsidP="00B84347">
            <w:pPr>
              <w:tabs>
                <w:tab w:val="left" w:pos="3135"/>
              </w:tabs>
              <w:rPr>
                <w:rFonts w:ascii="Georgia" w:hAnsi="Georgia"/>
                <w:sz w:val="20"/>
                <w:szCs w:val="20"/>
              </w:rPr>
            </w:pPr>
            <w:r w:rsidRPr="00C62E99">
              <w:rPr>
                <w:rFonts w:ascii="Georgia" w:hAnsi="Georgia"/>
                <w:sz w:val="20"/>
                <w:szCs w:val="20"/>
              </w:rPr>
              <w:t xml:space="preserve">Name: </w:t>
            </w:r>
          </w:p>
          <w:p w14:paraId="00837CAB" w14:textId="30125DAC" w:rsidR="005675E8" w:rsidRPr="00C62E99" w:rsidRDefault="005675E8" w:rsidP="00B84347">
            <w:pPr>
              <w:tabs>
                <w:tab w:val="left" w:pos="3135"/>
              </w:tabs>
              <w:rPr>
                <w:rFonts w:ascii="Georgia" w:hAnsi="Georgia"/>
                <w:sz w:val="20"/>
                <w:szCs w:val="20"/>
              </w:rPr>
            </w:pPr>
            <w:r w:rsidRPr="00C62E99">
              <w:rPr>
                <w:rFonts w:ascii="Georgia" w:hAnsi="Georgia"/>
                <w:sz w:val="20"/>
                <w:szCs w:val="20"/>
              </w:rPr>
              <w:t xml:space="preserve">Position: </w:t>
            </w:r>
          </w:p>
        </w:tc>
        <w:tc>
          <w:tcPr>
            <w:tcW w:w="567" w:type="dxa"/>
          </w:tcPr>
          <w:p w14:paraId="4F5260B8" w14:textId="77777777" w:rsidR="00890406" w:rsidRPr="00C62E99" w:rsidRDefault="00890406" w:rsidP="00B84347">
            <w:pPr>
              <w:rPr>
                <w:rFonts w:ascii="Georgia" w:hAnsi="Georgia"/>
                <w:sz w:val="20"/>
                <w:szCs w:val="20"/>
              </w:rPr>
            </w:pPr>
          </w:p>
        </w:tc>
      </w:tr>
    </w:tbl>
    <w:p w14:paraId="345CD0D4" w14:textId="77777777" w:rsidR="00890406" w:rsidRPr="00C62E99" w:rsidRDefault="00890406" w:rsidP="00890406">
      <w:pPr>
        <w:tabs>
          <w:tab w:val="left" w:pos="2835"/>
          <w:tab w:val="left" w:pos="5103"/>
          <w:tab w:val="left" w:pos="7938"/>
        </w:tabs>
        <w:rPr>
          <w:rFonts w:ascii="Georgia" w:hAnsi="Georgia"/>
        </w:rPr>
      </w:pPr>
    </w:p>
    <w:p w14:paraId="3D4C67FF" w14:textId="722AB3A4" w:rsidR="000D1A49" w:rsidRPr="00C62E99" w:rsidRDefault="00890406" w:rsidP="005675E8">
      <w:pPr>
        <w:jc w:val="both"/>
        <w:rPr>
          <w:rFonts w:ascii="Georgia" w:hAnsi="Georgia"/>
        </w:rPr>
      </w:pPr>
      <w:bookmarkStart w:id="48" w:name="_Toc14435430"/>
      <w:bookmarkStart w:id="49" w:name="_Toc25857828"/>
      <w:r w:rsidRPr="00C62E99">
        <w:rPr>
          <w:rFonts w:ascii="Georgia" w:hAnsi="Georgia"/>
        </w:rPr>
        <w:br w:type="page"/>
      </w:r>
      <w:bookmarkStart w:id="50" w:name="_Toc32328197"/>
    </w:p>
    <w:p w14:paraId="2695C9AB" w14:textId="4FF531E3" w:rsidR="00890406" w:rsidRPr="00C62E99" w:rsidRDefault="00890406" w:rsidP="000D1A49">
      <w:pPr>
        <w:pStyle w:val="Heading1"/>
      </w:pPr>
      <w:r w:rsidRPr="00C62E99">
        <w:lastRenderedPageBreak/>
        <w:t>Data Controller and Data Processor contacts/contact points</w:t>
      </w:r>
      <w:bookmarkEnd w:id="48"/>
      <w:bookmarkEnd w:id="49"/>
      <w:bookmarkEnd w:id="50"/>
    </w:p>
    <w:p w14:paraId="5B666662" w14:textId="77777777" w:rsidR="00890406" w:rsidRPr="00C62E99" w:rsidRDefault="00890406" w:rsidP="00890406">
      <w:pPr>
        <w:pStyle w:val="Niveau2"/>
      </w:pPr>
      <w:r w:rsidRPr="00C62E99">
        <w:t>The Parties may contact each other using the following contacts/contact points:</w:t>
      </w:r>
    </w:p>
    <w:p w14:paraId="02729F76" w14:textId="77777777" w:rsidR="00890406" w:rsidRPr="00C62E99" w:rsidRDefault="00890406" w:rsidP="00890406">
      <w:pPr>
        <w:pStyle w:val="Niveau2"/>
      </w:pPr>
      <w:r w:rsidRPr="00C62E99">
        <w:t>The Parties shall be under obligation continuously to inform each other of changes to contacts/contact points.</w:t>
      </w:r>
    </w:p>
    <w:p w14:paraId="24F9A93C" w14:textId="77777777" w:rsidR="00890406" w:rsidRPr="00C62E99" w:rsidRDefault="00890406" w:rsidP="00890406">
      <w:pPr>
        <w:pStyle w:val="ListParagraph"/>
        <w:jc w:val="both"/>
      </w:pPr>
      <w:bookmarkStart w:id="51" w:name="_Ref501111138"/>
      <w:bookmarkStart w:id="52" w:name="_Toc14435431"/>
      <w:bookmarkStart w:id="53" w:name="_Toc25857829"/>
      <w:r w:rsidRPr="00C62E99">
        <w:t>Data Controller contact points:</w:t>
      </w:r>
    </w:p>
    <w:p w14:paraId="18DE1693" w14:textId="77777777" w:rsidR="00890406" w:rsidRPr="00C62E99" w:rsidRDefault="00890406" w:rsidP="00890406">
      <w:pPr>
        <w:pStyle w:val="ListParagraph"/>
        <w:jc w:val="both"/>
      </w:pPr>
      <w:r w:rsidRPr="00C62E99">
        <w:t xml:space="preserve">Name: </w:t>
      </w:r>
      <w:proofErr w:type="gramStart"/>
      <w:r w:rsidRPr="00C62E99">
        <w:t xml:space="preserve">{{ </w:t>
      </w:r>
      <w:proofErr w:type="spellStart"/>
      <w:r w:rsidRPr="00C62E99">
        <w:t>datacontroller</w:t>
      </w:r>
      <w:proofErr w:type="gramEnd"/>
      <w:r w:rsidRPr="00C62E99">
        <w:t>.contact</w:t>
      </w:r>
      <w:proofErr w:type="spellEnd"/>
      <w:r w:rsidRPr="00C62E99">
        <w:t xml:space="preserve"> }}</w:t>
      </w:r>
    </w:p>
    <w:p w14:paraId="1B14CC96" w14:textId="77777777" w:rsidR="00890406" w:rsidRPr="00C62E99" w:rsidRDefault="00890406" w:rsidP="00890406">
      <w:pPr>
        <w:pStyle w:val="ListParagraph"/>
        <w:jc w:val="both"/>
      </w:pPr>
      <w:r w:rsidRPr="00C62E99">
        <w:t xml:space="preserve">Position: </w:t>
      </w:r>
      <w:proofErr w:type="gramStart"/>
      <w:r w:rsidRPr="00C62E99">
        <w:t xml:space="preserve">{{ </w:t>
      </w:r>
      <w:proofErr w:type="spellStart"/>
      <w:r w:rsidRPr="00C62E99">
        <w:t>datacontroller</w:t>
      </w:r>
      <w:proofErr w:type="gramEnd"/>
      <w:r w:rsidRPr="00C62E99">
        <w:t>.contact.position</w:t>
      </w:r>
      <w:proofErr w:type="spellEnd"/>
      <w:r w:rsidRPr="00C62E99">
        <w:t xml:space="preserve"> }}</w:t>
      </w:r>
    </w:p>
    <w:p w14:paraId="07F95F67" w14:textId="77777777" w:rsidR="00890406" w:rsidRPr="00C62E99" w:rsidRDefault="00890406" w:rsidP="00890406">
      <w:pPr>
        <w:pStyle w:val="ListParagraph"/>
        <w:jc w:val="both"/>
      </w:pPr>
      <w:r w:rsidRPr="00C62E99">
        <w:t xml:space="preserve">Telephone: </w:t>
      </w:r>
      <w:proofErr w:type="gramStart"/>
      <w:r w:rsidRPr="00C62E99">
        <w:t xml:space="preserve">{{ </w:t>
      </w:r>
      <w:proofErr w:type="spellStart"/>
      <w:r w:rsidRPr="00C62E99">
        <w:t>datacontroller</w:t>
      </w:r>
      <w:proofErr w:type="gramEnd"/>
      <w:r w:rsidRPr="00C62E99">
        <w:t>.contact.phone_number</w:t>
      </w:r>
      <w:proofErr w:type="spellEnd"/>
      <w:r w:rsidRPr="00C62E99">
        <w:t xml:space="preserve"> }}</w:t>
      </w:r>
    </w:p>
    <w:p w14:paraId="04CD9BC8" w14:textId="77777777" w:rsidR="00890406" w:rsidRPr="00C62E99" w:rsidRDefault="00890406" w:rsidP="00890406">
      <w:pPr>
        <w:pStyle w:val="ListParagraph"/>
        <w:jc w:val="both"/>
      </w:pPr>
      <w:r w:rsidRPr="00C62E99">
        <w:t xml:space="preserve">E-mail: </w:t>
      </w:r>
      <w:proofErr w:type="gramStart"/>
      <w:r w:rsidRPr="00C62E99">
        <w:t xml:space="preserve">{{ </w:t>
      </w:r>
      <w:proofErr w:type="spellStart"/>
      <w:r w:rsidRPr="00C62E99">
        <w:t>datacontroller</w:t>
      </w:r>
      <w:proofErr w:type="gramEnd"/>
      <w:r w:rsidRPr="00C62E99">
        <w:t>.contact.email</w:t>
      </w:r>
      <w:proofErr w:type="spellEnd"/>
      <w:r w:rsidRPr="00C62E99">
        <w:t xml:space="preserve"> }}</w:t>
      </w:r>
    </w:p>
    <w:p w14:paraId="5EDE0552" w14:textId="77777777" w:rsidR="00890406" w:rsidRPr="00C62E99" w:rsidRDefault="00890406" w:rsidP="00890406">
      <w:pPr>
        <w:pStyle w:val="ListParagraph"/>
        <w:jc w:val="both"/>
      </w:pPr>
    </w:p>
    <w:p w14:paraId="067F0770" w14:textId="77777777" w:rsidR="00890406" w:rsidRPr="00C62E99" w:rsidRDefault="00890406" w:rsidP="00890406">
      <w:pPr>
        <w:pStyle w:val="ListParagraph"/>
        <w:jc w:val="both"/>
      </w:pPr>
      <w:r w:rsidRPr="00C62E99">
        <w:t>Data Processor contact points:</w:t>
      </w:r>
    </w:p>
    <w:p w14:paraId="524D15B3" w14:textId="77777777" w:rsidR="00890406" w:rsidRPr="00C62E99" w:rsidRDefault="00890406" w:rsidP="00890406">
      <w:pPr>
        <w:pStyle w:val="ListParagraph"/>
        <w:jc w:val="both"/>
      </w:pPr>
      <w:r w:rsidRPr="00C62E99">
        <w:t xml:space="preserve">Name: </w:t>
      </w:r>
      <w:proofErr w:type="gramStart"/>
      <w:r w:rsidRPr="00C62E99">
        <w:t xml:space="preserve">{{ </w:t>
      </w:r>
      <w:proofErr w:type="spellStart"/>
      <w:r w:rsidRPr="00C62E99">
        <w:t>dataprocessor</w:t>
      </w:r>
      <w:proofErr w:type="gramEnd"/>
      <w:r w:rsidRPr="00C62E99">
        <w:t>.contact</w:t>
      </w:r>
      <w:proofErr w:type="spellEnd"/>
      <w:r w:rsidRPr="00C62E99">
        <w:t xml:space="preserve"> }}</w:t>
      </w:r>
    </w:p>
    <w:p w14:paraId="72464ED6" w14:textId="77777777" w:rsidR="00890406" w:rsidRPr="00C62E99" w:rsidRDefault="00890406" w:rsidP="00890406">
      <w:pPr>
        <w:pStyle w:val="ListParagraph"/>
        <w:jc w:val="both"/>
      </w:pPr>
      <w:r w:rsidRPr="00C62E99">
        <w:t xml:space="preserve">Position: </w:t>
      </w:r>
      <w:proofErr w:type="gramStart"/>
      <w:r w:rsidRPr="00C62E99">
        <w:t xml:space="preserve">{{ </w:t>
      </w:r>
      <w:proofErr w:type="spellStart"/>
      <w:r w:rsidRPr="00C62E99">
        <w:t>dataprocessor</w:t>
      </w:r>
      <w:proofErr w:type="gramEnd"/>
      <w:r w:rsidRPr="00C62E99">
        <w:t>.contact.position</w:t>
      </w:r>
      <w:proofErr w:type="spellEnd"/>
      <w:r w:rsidRPr="00C62E99">
        <w:t xml:space="preserve"> }}</w:t>
      </w:r>
    </w:p>
    <w:p w14:paraId="0E4B6DA4" w14:textId="77777777" w:rsidR="00890406" w:rsidRPr="00C62E99" w:rsidRDefault="00890406" w:rsidP="00890406">
      <w:pPr>
        <w:pStyle w:val="ListParagraph"/>
        <w:jc w:val="both"/>
      </w:pPr>
      <w:r w:rsidRPr="00C62E99">
        <w:t xml:space="preserve">Telephone: </w:t>
      </w:r>
      <w:proofErr w:type="gramStart"/>
      <w:r w:rsidRPr="00C62E99">
        <w:t xml:space="preserve">{{ </w:t>
      </w:r>
      <w:proofErr w:type="spellStart"/>
      <w:r w:rsidRPr="00C62E99">
        <w:t>dataprocessor</w:t>
      </w:r>
      <w:proofErr w:type="gramEnd"/>
      <w:r w:rsidRPr="00C62E99">
        <w:t>.contact.phone_number</w:t>
      </w:r>
      <w:proofErr w:type="spellEnd"/>
      <w:r w:rsidRPr="00C62E99">
        <w:t xml:space="preserve"> }}</w:t>
      </w:r>
    </w:p>
    <w:p w14:paraId="7EB9F6D4" w14:textId="77777777" w:rsidR="00890406" w:rsidRPr="00C62E99" w:rsidRDefault="00890406" w:rsidP="00890406">
      <w:pPr>
        <w:pStyle w:val="ListParagraph"/>
        <w:jc w:val="both"/>
      </w:pPr>
      <w:r w:rsidRPr="00C62E99">
        <w:t xml:space="preserve">E-mail: </w:t>
      </w:r>
      <w:proofErr w:type="gramStart"/>
      <w:r w:rsidRPr="00C62E99">
        <w:t xml:space="preserve">{{ </w:t>
      </w:r>
      <w:proofErr w:type="spellStart"/>
      <w:r w:rsidRPr="00C62E99">
        <w:t>dataprocessor</w:t>
      </w:r>
      <w:proofErr w:type="gramEnd"/>
      <w:r w:rsidRPr="00C62E99">
        <w:t>.contact.email</w:t>
      </w:r>
      <w:proofErr w:type="spellEnd"/>
      <w:r w:rsidRPr="00C62E99">
        <w:t xml:space="preserve"> }}</w:t>
      </w:r>
    </w:p>
    <w:p w14:paraId="3F3F2371" w14:textId="77777777" w:rsidR="00890406" w:rsidRPr="00C62E99" w:rsidRDefault="00890406" w:rsidP="00890406">
      <w:pPr>
        <w:pStyle w:val="ListParagraph"/>
        <w:jc w:val="both"/>
      </w:pPr>
    </w:p>
    <w:p w14:paraId="743F8CC6" w14:textId="77777777" w:rsidR="00890406" w:rsidRPr="00C62E99" w:rsidRDefault="00890406" w:rsidP="00890406">
      <w:pPr>
        <w:pStyle w:val="ListParagraph"/>
        <w:jc w:val="both"/>
      </w:pPr>
    </w:p>
    <w:p w14:paraId="45088942" w14:textId="77777777" w:rsidR="00890406" w:rsidRPr="00C62E99" w:rsidRDefault="00890406" w:rsidP="00890406">
      <w:pPr>
        <w:pStyle w:val="ListParagraph"/>
        <w:jc w:val="both"/>
      </w:pPr>
      <w:r w:rsidRPr="00C62E99">
        <w:t>In case of a data breach, the following e-mail must be used by the Data Processor:</w:t>
      </w:r>
    </w:p>
    <w:p w14:paraId="7386703B" w14:textId="77777777" w:rsidR="00890406" w:rsidRPr="00C62E99" w:rsidRDefault="00890406" w:rsidP="00890406">
      <w:pPr>
        <w:pStyle w:val="ListParagraph"/>
        <w:jc w:val="both"/>
      </w:pPr>
    </w:p>
    <w:p w14:paraId="078C7DAD" w14:textId="77777777" w:rsidR="00890406" w:rsidRPr="00C62E99" w:rsidRDefault="00890406" w:rsidP="00890406">
      <w:pPr>
        <w:pStyle w:val="ListParagraph"/>
        <w:jc w:val="both"/>
      </w:pPr>
      <w:r w:rsidRPr="00C62E99">
        <w:t xml:space="preserve">Name: </w:t>
      </w:r>
      <w:proofErr w:type="gramStart"/>
      <w:r w:rsidRPr="00C62E99">
        <w:t xml:space="preserve">{{ </w:t>
      </w:r>
      <w:proofErr w:type="spellStart"/>
      <w:r w:rsidRPr="00C62E99">
        <w:t>dataprocessor</w:t>
      </w:r>
      <w:proofErr w:type="spellEnd"/>
      <w:proofErr w:type="gramEnd"/>
      <w:r w:rsidRPr="00C62E99">
        <w:t xml:space="preserve">. </w:t>
      </w:r>
      <w:proofErr w:type="spellStart"/>
      <w:proofErr w:type="gramStart"/>
      <w:r w:rsidRPr="00C62E99">
        <w:t>databreachcontact</w:t>
      </w:r>
      <w:proofErr w:type="spellEnd"/>
      <w:r w:rsidRPr="00C62E99">
        <w:t xml:space="preserve"> }</w:t>
      </w:r>
      <w:proofErr w:type="gramEnd"/>
      <w:r w:rsidRPr="00C62E99">
        <w:t>}</w:t>
      </w:r>
    </w:p>
    <w:p w14:paraId="33BDFB3D" w14:textId="77777777" w:rsidR="00890406" w:rsidRPr="00C62E99" w:rsidRDefault="00890406" w:rsidP="00890406">
      <w:pPr>
        <w:pStyle w:val="ListParagraph"/>
        <w:jc w:val="both"/>
      </w:pPr>
      <w:r w:rsidRPr="00C62E99">
        <w:t xml:space="preserve">Position: </w:t>
      </w:r>
      <w:proofErr w:type="gramStart"/>
      <w:r w:rsidRPr="00C62E99">
        <w:t xml:space="preserve">{{ </w:t>
      </w:r>
      <w:proofErr w:type="spellStart"/>
      <w:r w:rsidRPr="00C62E99">
        <w:t>dataprocessor</w:t>
      </w:r>
      <w:proofErr w:type="spellEnd"/>
      <w:proofErr w:type="gramEnd"/>
      <w:r w:rsidRPr="00C62E99">
        <w:t xml:space="preserve">. </w:t>
      </w:r>
      <w:proofErr w:type="spellStart"/>
      <w:proofErr w:type="gramStart"/>
      <w:r w:rsidRPr="00C62E99">
        <w:t>databreachcontact.position</w:t>
      </w:r>
      <w:proofErr w:type="spellEnd"/>
      <w:proofErr w:type="gramEnd"/>
      <w:r w:rsidRPr="00C62E99">
        <w:t xml:space="preserve"> }}</w:t>
      </w:r>
    </w:p>
    <w:p w14:paraId="1A5C1F24" w14:textId="77777777" w:rsidR="00890406" w:rsidRPr="00C62E99" w:rsidRDefault="00890406" w:rsidP="00890406">
      <w:pPr>
        <w:pStyle w:val="ListParagraph"/>
        <w:jc w:val="both"/>
      </w:pPr>
      <w:r w:rsidRPr="00C62E99">
        <w:t xml:space="preserve">Telephone: </w:t>
      </w:r>
      <w:proofErr w:type="gramStart"/>
      <w:r w:rsidRPr="00C62E99">
        <w:t xml:space="preserve">{{ </w:t>
      </w:r>
      <w:proofErr w:type="spellStart"/>
      <w:r w:rsidRPr="00C62E99">
        <w:t>dataprocessor</w:t>
      </w:r>
      <w:proofErr w:type="spellEnd"/>
      <w:proofErr w:type="gramEnd"/>
      <w:r w:rsidRPr="00C62E99">
        <w:t xml:space="preserve">. </w:t>
      </w:r>
      <w:proofErr w:type="spellStart"/>
      <w:proofErr w:type="gramStart"/>
      <w:r w:rsidRPr="00C62E99">
        <w:t>databreachcontact.phone</w:t>
      </w:r>
      <w:proofErr w:type="gramEnd"/>
      <w:r w:rsidRPr="00C62E99">
        <w:t>_number</w:t>
      </w:r>
      <w:proofErr w:type="spellEnd"/>
      <w:r w:rsidRPr="00C62E99">
        <w:t xml:space="preserve"> }}</w:t>
      </w:r>
    </w:p>
    <w:p w14:paraId="5B236299" w14:textId="77777777" w:rsidR="00890406" w:rsidRPr="00C62E99" w:rsidRDefault="00890406" w:rsidP="00890406">
      <w:pPr>
        <w:pStyle w:val="ListParagraph"/>
        <w:jc w:val="both"/>
      </w:pPr>
      <w:r w:rsidRPr="00C62E99">
        <w:t xml:space="preserve">E-mail: </w:t>
      </w:r>
      <w:proofErr w:type="gramStart"/>
      <w:r w:rsidRPr="00C62E99">
        <w:t xml:space="preserve">{{ </w:t>
      </w:r>
      <w:proofErr w:type="spellStart"/>
      <w:r w:rsidRPr="00C62E99">
        <w:t>dataprocessor</w:t>
      </w:r>
      <w:proofErr w:type="spellEnd"/>
      <w:proofErr w:type="gramEnd"/>
      <w:r w:rsidRPr="00C62E99">
        <w:t xml:space="preserve">. </w:t>
      </w:r>
      <w:proofErr w:type="spellStart"/>
      <w:proofErr w:type="gramStart"/>
      <w:r w:rsidRPr="00C62E99">
        <w:t>databreachcontact.email</w:t>
      </w:r>
      <w:proofErr w:type="spellEnd"/>
      <w:proofErr w:type="gramEnd"/>
      <w:r w:rsidRPr="00C62E99">
        <w:t xml:space="preserve"> }}</w:t>
      </w:r>
    </w:p>
    <w:p w14:paraId="778A5C19" w14:textId="77777777" w:rsidR="00890406" w:rsidRPr="00C62E99" w:rsidRDefault="00890406" w:rsidP="00890406">
      <w:pPr>
        <w:rPr>
          <w:rFonts w:ascii="Georgia" w:hAnsi="Georgia"/>
          <w:color w:val="5F5F5D"/>
          <w:sz w:val="36"/>
          <w:szCs w:val="36"/>
          <w:lang w:eastAsia="en-GB"/>
        </w:rPr>
      </w:pPr>
      <w:r w:rsidRPr="00C62E99">
        <w:rPr>
          <w:rFonts w:ascii="Georgia" w:hAnsi="Georgia"/>
        </w:rPr>
        <w:br w:type="page"/>
      </w:r>
    </w:p>
    <w:p w14:paraId="11FC2717" w14:textId="11A7620F" w:rsidR="00890406" w:rsidRPr="00C62E99" w:rsidRDefault="00890406" w:rsidP="005675E8">
      <w:pPr>
        <w:pStyle w:val="ForsideOverSkriftGr"/>
        <w:ind w:left="0"/>
      </w:pPr>
      <w:r w:rsidRPr="00C62E99">
        <w:lastRenderedPageBreak/>
        <w:t>Appendix A</w:t>
      </w:r>
      <w:r w:rsidRPr="00C62E99">
        <w:tab/>
      </w:r>
    </w:p>
    <w:p w14:paraId="11746883" w14:textId="77777777" w:rsidR="00890406" w:rsidRPr="00C62E99" w:rsidRDefault="00890406" w:rsidP="00890406">
      <w:pPr>
        <w:pStyle w:val="ForsideUnderOverSkriftGr"/>
        <w:ind w:firstLine="822"/>
      </w:pPr>
      <w:r w:rsidRPr="00C62E99">
        <w:t>Information about the processing</w:t>
      </w:r>
      <w:bookmarkEnd w:id="51"/>
      <w:bookmarkEnd w:id="52"/>
      <w:bookmarkEnd w:id="53"/>
      <w:r w:rsidRPr="00C62E99">
        <w:t xml:space="preserve"> </w:t>
      </w:r>
    </w:p>
    <w:p w14:paraId="668EA4D3" w14:textId="578AAF8B" w:rsidR="00890406" w:rsidRPr="00C62E99" w:rsidRDefault="00890406" w:rsidP="00890406">
      <w:pPr>
        <w:contextualSpacing/>
        <w:jc w:val="both"/>
        <w:rPr>
          <w:rFonts w:ascii="Georgia" w:hAnsi="Georgia"/>
          <w:b/>
        </w:rPr>
      </w:pPr>
    </w:p>
    <w:p w14:paraId="0956121D" w14:textId="1FF7A022" w:rsidR="00890406" w:rsidRPr="00C62E99" w:rsidRDefault="00890406" w:rsidP="00890406">
      <w:pPr>
        <w:contextualSpacing/>
        <w:jc w:val="both"/>
        <w:rPr>
          <w:rFonts w:ascii="Georgia" w:hAnsi="Georgia"/>
          <w:b/>
          <w:sz w:val="20"/>
          <w:szCs w:val="20"/>
        </w:rPr>
      </w:pPr>
      <w:r w:rsidRPr="00C62E99">
        <w:rPr>
          <w:rFonts w:ascii="Georgia" w:hAnsi="Georgia"/>
          <w:b/>
          <w:sz w:val="20"/>
          <w:szCs w:val="20"/>
        </w:rPr>
        <w:t>A.1. The purpose of the Data Processor’s processing of personal data on behalf of the Data Controller is:</w:t>
      </w:r>
    </w:p>
    <w:p w14:paraId="4601A5BF" w14:textId="1F686141" w:rsidR="00890406" w:rsidRPr="00C62E99" w:rsidRDefault="00890406" w:rsidP="00890406">
      <w:pPr>
        <w:jc w:val="both"/>
        <w:rPr>
          <w:rFonts w:ascii="Georgia" w:hAnsi="Georgia"/>
          <w:b/>
          <w:sz w:val="20"/>
          <w:szCs w:val="20"/>
        </w:rPr>
      </w:pPr>
    </w:p>
    <w:p w14:paraId="3A09EB90" w14:textId="223C5282" w:rsidR="00C977D7" w:rsidRPr="00C62E99" w:rsidRDefault="00C977D7" w:rsidP="00890406">
      <w:pPr>
        <w:jc w:val="both"/>
        <w:rPr>
          <w:rFonts w:ascii="Georgia" w:hAnsi="Georgia"/>
          <w:bCs/>
          <w:sz w:val="20"/>
          <w:szCs w:val="20"/>
        </w:rPr>
      </w:pPr>
      <w:r w:rsidRPr="00C62E99">
        <w:rPr>
          <w:rFonts w:ascii="Georgia" w:hAnsi="Georgia"/>
          <w:bCs/>
          <w:sz w:val="20"/>
          <w:szCs w:val="20"/>
        </w:rPr>
        <w:t>{%p for activity in activities %}</w:t>
      </w:r>
    </w:p>
    <w:p w14:paraId="43CA1C37" w14:textId="566CC649" w:rsidR="00C977D7" w:rsidRDefault="00C977D7" w:rsidP="00890406">
      <w:pPr>
        <w:jc w:val="both"/>
        <w:rPr>
          <w:rFonts w:ascii="Georgia" w:hAnsi="Georgia"/>
          <w:b/>
          <w:sz w:val="20"/>
          <w:szCs w:val="20"/>
        </w:rPr>
      </w:pPr>
      <w:r w:rsidRPr="00C62E99">
        <w:rPr>
          <w:rFonts w:ascii="Georgia" w:hAnsi="Georgia"/>
          <w:b/>
          <w:sz w:val="20"/>
          <w:szCs w:val="20"/>
        </w:rPr>
        <w:t>{{ activity.name }}</w:t>
      </w:r>
    </w:p>
    <w:p w14:paraId="25FFCDA4" w14:textId="77777777" w:rsidR="0040637F" w:rsidRPr="006C3183" w:rsidRDefault="0040637F" w:rsidP="00890406">
      <w:pPr>
        <w:jc w:val="both"/>
        <w:rPr>
          <w:rFonts w:ascii="Georgia" w:hAnsi="Georgia"/>
          <w:b/>
          <w:sz w:val="20"/>
          <w:szCs w:val="20"/>
        </w:rPr>
      </w:pPr>
    </w:p>
    <w:p w14:paraId="6F9F2CA3" w14:textId="3CB8B7C1" w:rsidR="004F0F75" w:rsidRPr="00C62E99" w:rsidRDefault="004F0F75" w:rsidP="004F0F75">
      <w:pPr>
        <w:pStyle w:val="BodyText"/>
        <w:rPr>
          <w:szCs w:val="20"/>
        </w:rPr>
      </w:pPr>
      <w:r w:rsidRPr="00C62E99">
        <w:rPr>
          <w:szCs w:val="20"/>
        </w:rPr>
        <w:t xml:space="preserve">{%p if </w:t>
      </w:r>
      <w:proofErr w:type="spellStart"/>
      <w:proofErr w:type="gramStart"/>
      <w:r w:rsidRPr="00C62E99">
        <w:rPr>
          <w:szCs w:val="20"/>
        </w:rPr>
        <w:t>activity.processing</w:t>
      </w:r>
      <w:proofErr w:type="gramEnd"/>
      <w:r w:rsidRPr="00C62E99">
        <w:rPr>
          <w:szCs w:val="20"/>
        </w:rPr>
        <w:t>_purpose_clear</w:t>
      </w:r>
      <w:proofErr w:type="spellEnd"/>
      <w:r w:rsidRPr="00C62E99">
        <w:rPr>
          <w:szCs w:val="20"/>
        </w:rPr>
        <w:t xml:space="preserve"> %}</w:t>
      </w:r>
    </w:p>
    <w:p w14:paraId="1239289D" w14:textId="156E3F9C" w:rsidR="00C977D7" w:rsidRPr="00C62E99" w:rsidRDefault="00890406" w:rsidP="00890406">
      <w:pPr>
        <w:pStyle w:val="BodyText"/>
        <w:rPr>
          <w:szCs w:val="20"/>
        </w:rPr>
      </w:pPr>
      <w:r w:rsidRPr="00C62E99">
        <w:rPr>
          <w:szCs w:val="20"/>
        </w:rPr>
        <w:t xml:space="preserve">The data processor is processing personal data on behalf of the data controller for the purpose of providing the services agreed between the parties under the Agreement. </w:t>
      </w:r>
    </w:p>
    <w:p w14:paraId="7F3EA982" w14:textId="77777777" w:rsidR="00105F97" w:rsidRDefault="004F0F75" w:rsidP="002479C1">
      <w:pPr>
        <w:pStyle w:val="BodyText"/>
        <w:spacing w:line="240" w:lineRule="auto"/>
        <w:rPr>
          <w:szCs w:val="20"/>
        </w:rPr>
      </w:pPr>
      <w:r w:rsidRPr="00105F97">
        <w:rPr>
          <w:szCs w:val="20"/>
        </w:rPr>
        <w:t>{%p else %}</w:t>
      </w:r>
    </w:p>
    <w:p w14:paraId="7B8A63BD" w14:textId="77777777" w:rsidR="00105F97" w:rsidRDefault="00890406" w:rsidP="002479C1">
      <w:pPr>
        <w:pStyle w:val="BodyText"/>
        <w:spacing w:line="240" w:lineRule="auto"/>
        <w:rPr>
          <w:szCs w:val="20"/>
        </w:rPr>
      </w:pPr>
      <w:r w:rsidRPr="00105F97">
        <w:rPr>
          <w:szCs w:val="20"/>
        </w:rPr>
        <w:t xml:space="preserve">{%p for choice, chosen in </w:t>
      </w:r>
      <w:proofErr w:type="spellStart"/>
      <w:r w:rsidR="008D68A0" w:rsidRPr="00105F97">
        <w:rPr>
          <w:szCs w:val="20"/>
        </w:rPr>
        <w:t>service_and_</w:t>
      </w:r>
      <w:proofErr w:type="gramStart"/>
      <w:r w:rsidR="008D68A0" w:rsidRPr="00105F97">
        <w:rPr>
          <w:szCs w:val="20"/>
        </w:rPr>
        <w:t>purpose</w:t>
      </w:r>
      <w:r w:rsidRPr="00105F97">
        <w:rPr>
          <w:szCs w:val="20"/>
        </w:rPr>
        <w:t>.items</w:t>
      </w:r>
      <w:proofErr w:type="spellEnd"/>
      <w:proofErr w:type="gramEnd"/>
      <w:r w:rsidRPr="00105F97">
        <w:rPr>
          <w:szCs w:val="20"/>
        </w:rPr>
        <w:t>() %}</w:t>
      </w:r>
    </w:p>
    <w:p w14:paraId="5C4D9DCE" w14:textId="500ED0C9" w:rsidR="00EC165D" w:rsidRPr="00105F97" w:rsidRDefault="00890406" w:rsidP="002479C1">
      <w:pPr>
        <w:pStyle w:val="BodyText"/>
        <w:spacing w:line="240" w:lineRule="auto"/>
        <w:rPr>
          <w:szCs w:val="20"/>
        </w:rPr>
      </w:pPr>
      <w:r w:rsidRPr="00105F97">
        <w:rPr>
          <w:szCs w:val="20"/>
        </w:rPr>
        <w:t xml:space="preserve">{% if chosen </w:t>
      </w:r>
      <w:proofErr w:type="gramStart"/>
      <w:r w:rsidRPr="00105F97">
        <w:rPr>
          <w:szCs w:val="20"/>
        </w:rPr>
        <w:t>%}[</w:t>
      </w:r>
      <w:proofErr w:type="gramEnd"/>
      <w:r w:rsidRPr="00105F97">
        <w:rPr>
          <w:szCs w:val="20"/>
        </w:rPr>
        <w:t>x]</w:t>
      </w:r>
      <w:r w:rsidR="008F469D">
        <w:rPr>
          <w:szCs w:val="20"/>
        </w:rPr>
        <w:t xml:space="preserve"> </w:t>
      </w:r>
      <w:r w:rsidRPr="00105F97">
        <w:rPr>
          <w:szCs w:val="20"/>
        </w:rPr>
        <w:t>{% else %}[_]</w:t>
      </w:r>
      <w:r w:rsidR="008F469D">
        <w:rPr>
          <w:szCs w:val="20"/>
        </w:rPr>
        <w:t xml:space="preserve"> </w:t>
      </w:r>
      <w:r w:rsidRPr="00105F97">
        <w:rPr>
          <w:szCs w:val="20"/>
        </w:rPr>
        <w:t>{% endif %}</w:t>
      </w:r>
      <w:r w:rsidR="0086289A">
        <w:rPr>
          <w:szCs w:val="20"/>
        </w:rPr>
        <w:tab/>
      </w:r>
      <w:r w:rsidR="00EC165D" w:rsidRPr="00105F97">
        <w:rPr>
          <w:szCs w:val="20"/>
        </w:rPr>
        <w:t>{{ choice }}</w:t>
      </w:r>
    </w:p>
    <w:p w14:paraId="0F61601B" w14:textId="77777777" w:rsidR="00D155FC" w:rsidRDefault="00EE585D" w:rsidP="002479C1">
      <w:pPr>
        <w:pStyle w:val="BodyText"/>
        <w:spacing w:line="240" w:lineRule="auto"/>
        <w:rPr>
          <w:szCs w:val="20"/>
        </w:rPr>
      </w:pPr>
      <w:r w:rsidRPr="00105F97">
        <w:rPr>
          <w:szCs w:val="20"/>
        </w:rPr>
        <w:t>{%</w:t>
      </w:r>
      <w:r w:rsidR="00B15CC5">
        <w:rPr>
          <w:szCs w:val="20"/>
        </w:rPr>
        <w:t>p</w:t>
      </w:r>
      <w:r w:rsidR="00D16F1E">
        <w:rPr>
          <w:szCs w:val="20"/>
        </w:rPr>
        <w:t xml:space="preserve"> </w:t>
      </w:r>
      <w:r w:rsidRPr="00105F97">
        <w:rPr>
          <w:szCs w:val="20"/>
        </w:rPr>
        <w:t>if choice == ‘Other purposes’ and chosen %}</w:t>
      </w:r>
    </w:p>
    <w:p w14:paraId="1D48D581" w14:textId="013520D0" w:rsidR="00D155FC" w:rsidRDefault="00EE585D" w:rsidP="002479C1">
      <w:pPr>
        <w:pStyle w:val="BodyText"/>
        <w:spacing w:line="240" w:lineRule="auto"/>
        <w:rPr>
          <w:szCs w:val="20"/>
        </w:rPr>
      </w:pPr>
      <w:proofErr w:type="gramStart"/>
      <w:r w:rsidRPr="00105F97">
        <w:rPr>
          <w:szCs w:val="20"/>
        </w:rPr>
        <w:t xml:space="preserve">{{ </w:t>
      </w:r>
      <w:proofErr w:type="spellStart"/>
      <w:r w:rsidR="00EF5C0F" w:rsidRPr="00EF5C0F">
        <w:rPr>
          <w:szCs w:val="20"/>
        </w:rPr>
        <w:t>activit</w:t>
      </w:r>
      <w:r w:rsidR="00EF5C0F">
        <w:rPr>
          <w:szCs w:val="20"/>
        </w:rPr>
        <w:t>y</w:t>
      </w:r>
      <w:proofErr w:type="gramEnd"/>
      <w:r w:rsidR="00EF5C0F" w:rsidRPr="00EF5C0F">
        <w:rPr>
          <w:szCs w:val="20"/>
        </w:rPr>
        <w:t>.</w:t>
      </w:r>
      <w:r w:rsidRPr="00105F97">
        <w:rPr>
          <w:szCs w:val="20"/>
        </w:rPr>
        <w:t>other_purposes</w:t>
      </w:r>
      <w:proofErr w:type="spellEnd"/>
      <w:r w:rsidR="00A1341D" w:rsidRPr="00105F97">
        <w:rPr>
          <w:szCs w:val="20"/>
        </w:rPr>
        <w:t xml:space="preserve"> </w:t>
      </w:r>
      <w:r w:rsidRPr="00105F97">
        <w:rPr>
          <w:szCs w:val="20"/>
        </w:rPr>
        <w:t>}</w:t>
      </w:r>
      <w:r w:rsidR="00D155FC">
        <w:rPr>
          <w:szCs w:val="20"/>
        </w:rPr>
        <w:t>}</w:t>
      </w:r>
      <w:proofErr w:type="spellStart"/>
    </w:p>
    <w:p w14:paraId="2ACF4694" w14:textId="0E336F43" w:rsidR="00105F97" w:rsidRDefault="00EE585D" w:rsidP="002479C1">
      <w:pPr>
        <w:pStyle w:val="BodyText"/>
        <w:spacing w:line="240" w:lineRule="auto"/>
        <w:rPr>
          <w:szCs w:val="20"/>
        </w:rPr>
      </w:pPr>
      <w:r w:rsidRPr="00105F97">
        <w:rPr>
          <w:szCs w:val="20"/>
        </w:rPr>
        <w:t>{</w:t>
      </w:r>
      <w:proofErr w:type="spellEnd"/>
      <w:r w:rsidRPr="00105F97">
        <w:rPr>
          <w:szCs w:val="20"/>
        </w:rPr>
        <w:t>%</w:t>
      </w:r>
      <w:r w:rsidR="00B15CC5">
        <w:rPr>
          <w:szCs w:val="20"/>
        </w:rPr>
        <w:t>p</w:t>
      </w:r>
      <w:r w:rsidRPr="00105F97">
        <w:rPr>
          <w:szCs w:val="20"/>
        </w:rPr>
        <w:t xml:space="preserve"> endif %}</w:t>
      </w:r>
    </w:p>
    <w:p w14:paraId="0CFAF83B" w14:textId="77777777" w:rsidR="00105F97" w:rsidRDefault="00890406" w:rsidP="002479C1">
      <w:pPr>
        <w:pStyle w:val="BodyText"/>
        <w:spacing w:line="240" w:lineRule="auto"/>
        <w:rPr>
          <w:szCs w:val="20"/>
        </w:rPr>
      </w:pPr>
      <w:r w:rsidRPr="00105F97">
        <w:rPr>
          <w:szCs w:val="20"/>
        </w:rPr>
        <w:t xml:space="preserve">{%p </w:t>
      </w:r>
      <w:proofErr w:type="spellStart"/>
      <w:r w:rsidRPr="00105F97">
        <w:rPr>
          <w:szCs w:val="20"/>
        </w:rPr>
        <w:t>endfor</w:t>
      </w:r>
      <w:proofErr w:type="spellEnd"/>
      <w:r w:rsidRPr="00105F97">
        <w:rPr>
          <w:szCs w:val="20"/>
        </w:rPr>
        <w:t xml:space="preserve"> %}</w:t>
      </w:r>
    </w:p>
    <w:p w14:paraId="1513A7F2" w14:textId="4523E452" w:rsidR="00890406" w:rsidRPr="00105F97" w:rsidRDefault="00890406" w:rsidP="002479C1">
      <w:pPr>
        <w:pStyle w:val="BodyText"/>
        <w:spacing w:line="240" w:lineRule="auto"/>
        <w:rPr>
          <w:szCs w:val="20"/>
        </w:rPr>
      </w:pPr>
      <w:r w:rsidRPr="00105F97">
        <w:rPr>
          <w:szCs w:val="20"/>
        </w:rPr>
        <w:t>{%p endif %}</w:t>
      </w:r>
    </w:p>
    <w:p w14:paraId="50AB1368" w14:textId="0059C043" w:rsidR="00C977D7" w:rsidRPr="00C62E99" w:rsidRDefault="00C977D7" w:rsidP="002479C1">
      <w:pPr>
        <w:pStyle w:val="BodyText"/>
        <w:spacing w:line="240" w:lineRule="auto"/>
        <w:rPr>
          <w:szCs w:val="20"/>
        </w:rPr>
      </w:pPr>
      <w:r w:rsidRPr="00C62E99">
        <w:rPr>
          <w:szCs w:val="20"/>
        </w:rPr>
        <w:t xml:space="preserve">{%p </w:t>
      </w:r>
      <w:proofErr w:type="spellStart"/>
      <w:r w:rsidRPr="00C62E99">
        <w:rPr>
          <w:szCs w:val="20"/>
        </w:rPr>
        <w:t>endfor</w:t>
      </w:r>
      <w:proofErr w:type="spellEnd"/>
      <w:r w:rsidRPr="00C62E99">
        <w:rPr>
          <w:szCs w:val="20"/>
        </w:rPr>
        <w:t xml:space="preserve"> %}</w:t>
      </w:r>
    </w:p>
    <w:p w14:paraId="0007C16B" w14:textId="77777777" w:rsidR="006C3183" w:rsidRDefault="006C3183" w:rsidP="00890406">
      <w:pPr>
        <w:contextualSpacing/>
        <w:jc w:val="both"/>
        <w:rPr>
          <w:rFonts w:ascii="Georgia" w:hAnsi="Georgia"/>
          <w:b/>
          <w:sz w:val="20"/>
          <w:szCs w:val="20"/>
        </w:rPr>
      </w:pPr>
    </w:p>
    <w:p w14:paraId="2E1E98CD" w14:textId="6F6B3CC8" w:rsidR="00890406" w:rsidRPr="00C62E99" w:rsidRDefault="00890406" w:rsidP="00890406">
      <w:pPr>
        <w:contextualSpacing/>
        <w:jc w:val="both"/>
        <w:rPr>
          <w:rFonts w:ascii="Georgia" w:hAnsi="Georgia"/>
          <w:b/>
          <w:sz w:val="20"/>
          <w:szCs w:val="20"/>
        </w:rPr>
      </w:pPr>
      <w:r w:rsidRPr="00C62E99">
        <w:rPr>
          <w:rFonts w:ascii="Georgia" w:hAnsi="Georgia"/>
          <w:b/>
          <w:sz w:val="20"/>
          <w:szCs w:val="20"/>
        </w:rPr>
        <w:t>A.2. The Data Processor’s processing of personal data on behalf of the Data Controller shall mainly pertain to (the nature of the processing):</w:t>
      </w:r>
    </w:p>
    <w:p w14:paraId="66D8B88D" w14:textId="77777777" w:rsidR="00890406" w:rsidRPr="00C62E99" w:rsidRDefault="00890406" w:rsidP="00890406">
      <w:pPr>
        <w:jc w:val="both"/>
        <w:rPr>
          <w:rFonts w:ascii="Georgia" w:hAnsi="Georgia"/>
          <w:sz w:val="20"/>
          <w:szCs w:val="20"/>
        </w:rPr>
      </w:pPr>
    </w:p>
    <w:p w14:paraId="232CEF63" w14:textId="3C657DA5" w:rsidR="00890406" w:rsidRPr="00C62E99" w:rsidRDefault="00890406" w:rsidP="00890406">
      <w:pPr>
        <w:jc w:val="both"/>
        <w:rPr>
          <w:rFonts w:ascii="Georgia" w:hAnsi="Georgia"/>
          <w:sz w:val="20"/>
          <w:szCs w:val="20"/>
        </w:rPr>
      </w:pPr>
      <w:r w:rsidRPr="00C62E99">
        <w:rPr>
          <w:rFonts w:ascii="Georgia" w:hAnsi="Georgia"/>
          <w:sz w:val="20"/>
          <w:szCs w:val="20"/>
        </w:rPr>
        <w:t>The nature of processing carried out under the Agreement in accordance with th</w:t>
      </w:r>
      <w:r w:rsidR="00207FB6" w:rsidRPr="00C62E99">
        <w:rPr>
          <w:rFonts w:ascii="Georgia" w:hAnsi="Georgia"/>
          <w:sz w:val="20"/>
          <w:szCs w:val="20"/>
        </w:rPr>
        <w:t>is</w:t>
      </w:r>
      <w:r w:rsidRPr="00C62E99">
        <w:rPr>
          <w:rFonts w:ascii="Georgia" w:hAnsi="Georgia"/>
          <w:sz w:val="20"/>
          <w:szCs w:val="20"/>
        </w:rPr>
        <w:t xml:space="preserve"> DPA, will involve: </w:t>
      </w:r>
    </w:p>
    <w:p w14:paraId="0DE86D9A" w14:textId="1A9FFD8F" w:rsidR="00890406" w:rsidRPr="00C62E99" w:rsidRDefault="00890406" w:rsidP="00890406">
      <w:pPr>
        <w:jc w:val="both"/>
        <w:rPr>
          <w:rFonts w:ascii="Georgia" w:hAnsi="Georgia"/>
          <w:sz w:val="20"/>
          <w:szCs w:val="20"/>
        </w:rPr>
      </w:pPr>
    </w:p>
    <w:p w14:paraId="705F870C" w14:textId="55451B0B" w:rsidR="001E6D84" w:rsidRPr="00C62E99" w:rsidRDefault="001E6D84" w:rsidP="001E6D84">
      <w:pPr>
        <w:jc w:val="both"/>
        <w:rPr>
          <w:rFonts w:ascii="Georgia" w:hAnsi="Georgia"/>
          <w:bCs/>
          <w:sz w:val="20"/>
          <w:szCs w:val="20"/>
        </w:rPr>
      </w:pPr>
      <w:r w:rsidRPr="00C62E99">
        <w:rPr>
          <w:rFonts w:ascii="Georgia" w:hAnsi="Georgia"/>
          <w:bCs/>
          <w:sz w:val="20"/>
          <w:szCs w:val="20"/>
        </w:rPr>
        <w:t>{%p for activity in activities %}</w:t>
      </w:r>
    </w:p>
    <w:p w14:paraId="5D473B0B" w14:textId="7F35FD58" w:rsidR="001E6D84" w:rsidRPr="006C3183" w:rsidRDefault="001E6D84" w:rsidP="006C3183">
      <w:pPr>
        <w:jc w:val="both"/>
        <w:rPr>
          <w:rFonts w:ascii="Georgia" w:hAnsi="Georgia"/>
          <w:b/>
          <w:sz w:val="20"/>
          <w:szCs w:val="20"/>
        </w:rPr>
      </w:pPr>
      <w:r w:rsidRPr="00C62E99">
        <w:rPr>
          <w:rFonts w:ascii="Georgia" w:hAnsi="Georgia"/>
          <w:b/>
          <w:sz w:val="20"/>
          <w:szCs w:val="20"/>
        </w:rPr>
        <w:t>{{ activity.name }}</w:t>
      </w:r>
    </w:p>
    <w:p w14:paraId="588ECF44" w14:textId="61AF55A2" w:rsidR="00890406" w:rsidRPr="00C62E99" w:rsidRDefault="00890406" w:rsidP="002D75D6">
      <w:pPr>
        <w:rPr>
          <w:rFonts w:ascii="Georgia" w:hAnsi="Georgia"/>
          <w:sz w:val="20"/>
          <w:szCs w:val="20"/>
        </w:rPr>
      </w:pPr>
      <w:r w:rsidRPr="00C62E99">
        <w:rPr>
          <w:rFonts w:ascii="Georgia" w:hAnsi="Georgia"/>
          <w:sz w:val="20"/>
          <w:szCs w:val="20"/>
        </w:rPr>
        <w:t xml:space="preserve">{%p for choice, chosen in </w:t>
      </w:r>
      <w:proofErr w:type="spellStart"/>
      <w:r w:rsidR="007C76F5">
        <w:rPr>
          <w:rFonts w:ascii="Georgia" w:hAnsi="Georgia"/>
          <w:sz w:val="20"/>
          <w:szCs w:val="20"/>
        </w:rPr>
        <w:t>activity</w:t>
      </w:r>
      <w:r w:rsidR="00803B42" w:rsidRPr="00C62E99">
        <w:rPr>
          <w:rFonts w:ascii="Georgia" w:hAnsi="Georgia"/>
          <w:sz w:val="20"/>
          <w:szCs w:val="20"/>
        </w:rPr>
        <w:t>.</w:t>
      </w:r>
      <w:r w:rsidR="00C258FC" w:rsidRPr="00C62E99">
        <w:rPr>
          <w:rFonts w:ascii="Georgia" w:hAnsi="Georgia"/>
          <w:sz w:val="20"/>
          <w:szCs w:val="20"/>
        </w:rPr>
        <w:t>processing_choices</w:t>
      </w:r>
      <w:r w:rsidR="002D75D6" w:rsidRPr="00C62E99">
        <w:rPr>
          <w:rFonts w:ascii="Georgia" w:hAnsi="Georgia"/>
          <w:sz w:val="20"/>
          <w:szCs w:val="20"/>
        </w:rPr>
        <w:t>.</w:t>
      </w:r>
      <w:r w:rsidRPr="00C62E99">
        <w:rPr>
          <w:rFonts w:ascii="Georgia" w:hAnsi="Georgia"/>
          <w:sz w:val="20"/>
          <w:szCs w:val="20"/>
        </w:rPr>
        <w:t>items</w:t>
      </w:r>
      <w:proofErr w:type="spellEnd"/>
      <w:r w:rsidRPr="00C62E99">
        <w:rPr>
          <w:rFonts w:ascii="Georgia" w:hAnsi="Georgia"/>
          <w:sz w:val="20"/>
          <w:szCs w:val="20"/>
        </w:rPr>
        <w:t>() %}</w:t>
      </w:r>
    </w:p>
    <w:p w14:paraId="600E7AFD" w14:textId="77777777" w:rsidR="002D75D6" w:rsidRPr="00C62E99" w:rsidRDefault="002D75D6" w:rsidP="002D75D6">
      <w:pPr>
        <w:rPr>
          <w:rFonts w:ascii="Georgia" w:hAnsi="Georgia"/>
          <w:sz w:val="20"/>
          <w:szCs w:val="20"/>
        </w:rPr>
      </w:pPr>
    </w:p>
    <w:p w14:paraId="79B25897" w14:textId="5FDD526E" w:rsidR="00890406" w:rsidRDefault="00890406" w:rsidP="00890406">
      <w:pPr>
        <w:pStyle w:val="BodyText"/>
        <w:ind w:left="1134" w:hanging="1134"/>
        <w:rPr>
          <w:szCs w:val="20"/>
        </w:rPr>
      </w:pPr>
      <w:r w:rsidRPr="00C62E99">
        <w:rPr>
          <w:szCs w:val="20"/>
        </w:rPr>
        <w:t xml:space="preserve">{% if chosen </w:t>
      </w:r>
      <w:proofErr w:type="gramStart"/>
      <w:r w:rsidRPr="00C62E99">
        <w:rPr>
          <w:szCs w:val="20"/>
        </w:rPr>
        <w:t>%}[</w:t>
      </w:r>
      <w:proofErr w:type="gramEnd"/>
      <w:r w:rsidRPr="00C62E99">
        <w:rPr>
          <w:szCs w:val="20"/>
        </w:rPr>
        <w:t>x]{% else %}[_]</w:t>
      </w:r>
      <w:r w:rsidR="00CB60E0">
        <w:rPr>
          <w:szCs w:val="20"/>
        </w:rPr>
        <w:t xml:space="preserve"> </w:t>
      </w:r>
      <w:r w:rsidRPr="00C62E99">
        <w:rPr>
          <w:szCs w:val="20"/>
        </w:rPr>
        <w:t>{% endif %}</w:t>
      </w:r>
      <w:r w:rsidR="00CB60E0">
        <w:rPr>
          <w:szCs w:val="20"/>
        </w:rPr>
        <w:tab/>
      </w:r>
      <w:r w:rsidRPr="00C62E99">
        <w:rPr>
          <w:szCs w:val="20"/>
        </w:rPr>
        <w:t>{{ choice }}</w:t>
      </w:r>
    </w:p>
    <w:p w14:paraId="2C6F7738" w14:textId="226BE87B" w:rsidR="00CB60E0" w:rsidRDefault="00CB60E0" w:rsidP="00CB60E0">
      <w:pPr>
        <w:pStyle w:val="BodyText"/>
        <w:spacing w:line="240" w:lineRule="auto"/>
        <w:rPr>
          <w:szCs w:val="20"/>
        </w:rPr>
      </w:pPr>
      <w:r w:rsidRPr="00105F97">
        <w:rPr>
          <w:szCs w:val="20"/>
        </w:rPr>
        <w:t>{%</w:t>
      </w:r>
      <w:r>
        <w:rPr>
          <w:szCs w:val="20"/>
        </w:rPr>
        <w:t xml:space="preserve">p </w:t>
      </w:r>
      <w:r w:rsidRPr="00105F97">
        <w:rPr>
          <w:szCs w:val="20"/>
        </w:rPr>
        <w:t>if choice == ‘</w:t>
      </w:r>
      <w:r w:rsidRPr="00CB60E0">
        <w:rPr>
          <w:szCs w:val="20"/>
        </w:rPr>
        <w:t>Other processing types</w:t>
      </w:r>
      <w:r>
        <w:rPr>
          <w:szCs w:val="20"/>
        </w:rPr>
        <w:t xml:space="preserve">’ </w:t>
      </w:r>
      <w:r w:rsidRPr="00105F97">
        <w:rPr>
          <w:szCs w:val="20"/>
        </w:rPr>
        <w:t>and chosen %}</w:t>
      </w:r>
    </w:p>
    <w:p w14:paraId="48B03F0B" w14:textId="73A19619" w:rsidR="00CB60E0" w:rsidRPr="00C62E99" w:rsidRDefault="00CB60E0" w:rsidP="00CB60E0">
      <w:pPr>
        <w:pStyle w:val="BodyText"/>
        <w:spacing w:line="240" w:lineRule="auto"/>
        <w:rPr>
          <w:szCs w:val="20"/>
        </w:rPr>
      </w:pPr>
      <w:proofErr w:type="gramStart"/>
      <w:r w:rsidRPr="00105F97">
        <w:rPr>
          <w:szCs w:val="20"/>
        </w:rPr>
        <w:t xml:space="preserve">{{ </w:t>
      </w:r>
      <w:proofErr w:type="spellStart"/>
      <w:r w:rsidR="00EF5C0F" w:rsidRPr="00EF5C0F">
        <w:rPr>
          <w:szCs w:val="20"/>
        </w:rPr>
        <w:t>activit</w:t>
      </w:r>
      <w:r w:rsidR="00EF5C0F">
        <w:rPr>
          <w:szCs w:val="20"/>
        </w:rPr>
        <w:t>y</w:t>
      </w:r>
      <w:proofErr w:type="gramEnd"/>
      <w:r w:rsidR="00EF5C0F" w:rsidRPr="00EF5C0F">
        <w:rPr>
          <w:szCs w:val="20"/>
        </w:rPr>
        <w:t>.</w:t>
      </w:r>
      <w:r w:rsidRPr="00CB60E0">
        <w:rPr>
          <w:szCs w:val="20"/>
        </w:rPr>
        <w:t>other_processing_types</w:t>
      </w:r>
      <w:proofErr w:type="spellEnd"/>
      <w:r>
        <w:rPr>
          <w:szCs w:val="20"/>
        </w:rPr>
        <w:t xml:space="preserve"> </w:t>
      </w:r>
      <w:r w:rsidRPr="00105F97">
        <w:rPr>
          <w:szCs w:val="20"/>
        </w:rPr>
        <w:t>}</w:t>
      </w:r>
      <w:r>
        <w:rPr>
          <w:szCs w:val="20"/>
        </w:rPr>
        <w:t>}</w:t>
      </w:r>
    </w:p>
    <w:p w14:paraId="36504B37" w14:textId="73CF11C9" w:rsidR="00CB60E0" w:rsidRDefault="00CB60E0" w:rsidP="00CB60E0">
      <w:pPr>
        <w:pStyle w:val="BodyText"/>
        <w:spacing w:line="240" w:lineRule="auto"/>
        <w:rPr>
          <w:szCs w:val="20"/>
        </w:rPr>
      </w:pPr>
      <w:r w:rsidRPr="00105F97">
        <w:rPr>
          <w:szCs w:val="20"/>
        </w:rPr>
        <w:lastRenderedPageBreak/>
        <w:t>{%</w:t>
      </w:r>
      <w:r>
        <w:rPr>
          <w:szCs w:val="20"/>
        </w:rPr>
        <w:t>p</w:t>
      </w:r>
      <w:r w:rsidRPr="00105F97">
        <w:rPr>
          <w:szCs w:val="20"/>
        </w:rPr>
        <w:t xml:space="preserve"> endif %}</w:t>
      </w:r>
    </w:p>
    <w:p w14:paraId="49FD807B" w14:textId="7B097EBE" w:rsidR="00890406" w:rsidRPr="00C62E99" w:rsidRDefault="00890406" w:rsidP="00890406">
      <w:pPr>
        <w:jc w:val="both"/>
        <w:rPr>
          <w:rFonts w:ascii="Georgia" w:hAnsi="Georgia"/>
          <w:sz w:val="20"/>
          <w:szCs w:val="20"/>
        </w:rPr>
      </w:pPr>
      <w:r w:rsidRPr="00C62E99">
        <w:rPr>
          <w:rFonts w:ascii="Georgia" w:hAnsi="Georgia"/>
          <w:sz w:val="20"/>
          <w:szCs w:val="20"/>
        </w:rPr>
        <w:t xml:space="preserve">{%p </w:t>
      </w:r>
      <w:proofErr w:type="spellStart"/>
      <w:r w:rsidRPr="00C62E99">
        <w:rPr>
          <w:rFonts w:ascii="Georgia" w:hAnsi="Georgia"/>
          <w:sz w:val="20"/>
          <w:szCs w:val="20"/>
        </w:rPr>
        <w:t>endfor</w:t>
      </w:r>
      <w:proofErr w:type="spellEnd"/>
      <w:r w:rsidRPr="00C62E99">
        <w:rPr>
          <w:rFonts w:ascii="Georgia" w:hAnsi="Georgia"/>
          <w:sz w:val="20"/>
          <w:szCs w:val="20"/>
        </w:rPr>
        <w:t xml:space="preserve"> %}</w:t>
      </w:r>
    </w:p>
    <w:p w14:paraId="676E7A83" w14:textId="5FE54FA3" w:rsidR="00E5105E" w:rsidRPr="00C62E99" w:rsidRDefault="001E6D84" w:rsidP="001E6D84">
      <w:pPr>
        <w:pStyle w:val="BodyText"/>
        <w:rPr>
          <w:szCs w:val="20"/>
        </w:rPr>
      </w:pPr>
      <w:r w:rsidRPr="00C62E99">
        <w:rPr>
          <w:szCs w:val="20"/>
        </w:rPr>
        <w:t xml:space="preserve">{%p </w:t>
      </w:r>
      <w:proofErr w:type="spellStart"/>
      <w:r w:rsidRPr="00C62E99">
        <w:rPr>
          <w:szCs w:val="20"/>
        </w:rPr>
        <w:t>endfor</w:t>
      </w:r>
      <w:proofErr w:type="spellEnd"/>
      <w:r w:rsidRPr="00C62E99">
        <w:rPr>
          <w:szCs w:val="20"/>
        </w:rPr>
        <w:t xml:space="preserve"> %}</w:t>
      </w:r>
    </w:p>
    <w:p w14:paraId="3A942C38" w14:textId="77777777" w:rsidR="006C3183" w:rsidRDefault="006C3183" w:rsidP="00890406">
      <w:pPr>
        <w:contextualSpacing/>
        <w:jc w:val="both"/>
        <w:rPr>
          <w:rFonts w:ascii="Georgia" w:hAnsi="Georgia"/>
          <w:b/>
          <w:sz w:val="20"/>
          <w:szCs w:val="20"/>
        </w:rPr>
      </w:pPr>
    </w:p>
    <w:p w14:paraId="3D5E3319" w14:textId="2EC0EEC1" w:rsidR="00890406" w:rsidRPr="00C62E99" w:rsidRDefault="00890406" w:rsidP="00890406">
      <w:pPr>
        <w:contextualSpacing/>
        <w:jc w:val="both"/>
        <w:rPr>
          <w:rFonts w:ascii="Georgia" w:hAnsi="Georgia"/>
          <w:b/>
          <w:sz w:val="20"/>
          <w:szCs w:val="20"/>
        </w:rPr>
      </w:pPr>
      <w:r w:rsidRPr="00C62E99">
        <w:rPr>
          <w:rFonts w:ascii="Georgia" w:hAnsi="Georgia"/>
          <w:b/>
          <w:sz w:val="20"/>
          <w:szCs w:val="20"/>
        </w:rPr>
        <w:t>A.3. The processing includes the following types of personal data about data subjects:</w:t>
      </w:r>
    </w:p>
    <w:p w14:paraId="61DB11FC" w14:textId="77777777" w:rsidR="00890406" w:rsidRPr="00C62E99" w:rsidRDefault="00890406" w:rsidP="00890406">
      <w:pPr>
        <w:jc w:val="both"/>
        <w:rPr>
          <w:rFonts w:ascii="Georgia" w:hAnsi="Georgia"/>
          <w:sz w:val="20"/>
          <w:szCs w:val="20"/>
        </w:rPr>
      </w:pPr>
    </w:p>
    <w:p w14:paraId="2C4DCA76" w14:textId="77777777" w:rsidR="00890406" w:rsidRPr="00C62E99" w:rsidRDefault="00890406" w:rsidP="00890406">
      <w:pPr>
        <w:pStyle w:val="BodyText"/>
        <w:rPr>
          <w:szCs w:val="20"/>
        </w:rPr>
      </w:pPr>
      <w:r w:rsidRPr="00C62E99">
        <w:rPr>
          <w:szCs w:val="20"/>
        </w:rPr>
        <w:t>The processing will involve processing of the following types of personal data about data subjects:</w:t>
      </w:r>
    </w:p>
    <w:p w14:paraId="0520A13F" w14:textId="572B5B6C" w:rsidR="001E6D84" w:rsidRPr="00C62E99" w:rsidRDefault="001E6D84" w:rsidP="001E6D84">
      <w:pPr>
        <w:jc w:val="both"/>
        <w:rPr>
          <w:rFonts w:ascii="Georgia" w:hAnsi="Georgia"/>
          <w:bCs/>
          <w:sz w:val="20"/>
          <w:szCs w:val="20"/>
        </w:rPr>
      </w:pPr>
      <w:r w:rsidRPr="00C62E99">
        <w:rPr>
          <w:rFonts w:ascii="Georgia" w:hAnsi="Georgia"/>
          <w:bCs/>
          <w:sz w:val="20"/>
          <w:szCs w:val="20"/>
        </w:rPr>
        <w:t>{%p for activity in activities %}</w:t>
      </w:r>
    </w:p>
    <w:p w14:paraId="6B9D2BB5" w14:textId="4493C39E" w:rsidR="001E6D84" w:rsidRPr="006C3183" w:rsidRDefault="001E6D84" w:rsidP="006C3183">
      <w:pPr>
        <w:jc w:val="both"/>
        <w:rPr>
          <w:rFonts w:ascii="Georgia" w:hAnsi="Georgia"/>
          <w:b/>
          <w:sz w:val="20"/>
          <w:szCs w:val="20"/>
        </w:rPr>
      </w:pPr>
      <w:r w:rsidRPr="00C62E99">
        <w:rPr>
          <w:rFonts w:ascii="Georgia" w:hAnsi="Georgia"/>
          <w:b/>
          <w:sz w:val="20"/>
          <w:szCs w:val="20"/>
        </w:rPr>
        <w:t>{{ activity.name }}</w:t>
      </w:r>
    </w:p>
    <w:p w14:paraId="2CE0E926" w14:textId="0B83A152" w:rsidR="00890406" w:rsidRPr="00C62E99" w:rsidRDefault="00890406" w:rsidP="002D75D6">
      <w:pPr>
        <w:rPr>
          <w:rFonts w:ascii="Georgia" w:hAnsi="Georgia"/>
          <w:sz w:val="20"/>
          <w:szCs w:val="20"/>
        </w:rPr>
      </w:pPr>
      <w:r w:rsidRPr="00C62E99">
        <w:rPr>
          <w:rFonts w:ascii="Georgia" w:hAnsi="Georgia"/>
          <w:sz w:val="20"/>
          <w:szCs w:val="20"/>
        </w:rPr>
        <w:t xml:space="preserve">{%p for choice, chosen in </w:t>
      </w:r>
      <w:proofErr w:type="spellStart"/>
      <w:r w:rsidR="007C76F5">
        <w:rPr>
          <w:rFonts w:ascii="Georgia" w:hAnsi="Georgia"/>
          <w:sz w:val="20"/>
          <w:szCs w:val="20"/>
        </w:rPr>
        <w:t>activity</w:t>
      </w:r>
      <w:r w:rsidR="00803B42" w:rsidRPr="00C62E99">
        <w:rPr>
          <w:rFonts w:ascii="Georgia" w:hAnsi="Georgia"/>
          <w:sz w:val="20"/>
          <w:szCs w:val="20"/>
        </w:rPr>
        <w:t>.</w:t>
      </w:r>
      <w:r w:rsidR="00C258FC" w:rsidRPr="00C62E99">
        <w:rPr>
          <w:rFonts w:ascii="Georgia" w:hAnsi="Georgia"/>
          <w:sz w:val="20"/>
          <w:szCs w:val="20"/>
        </w:rPr>
        <w:t>personal_data_choices</w:t>
      </w:r>
      <w:r w:rsidRPr="00C62E99">
        <w:rPr>
          <w:rFonts w:ascii="Georgia" w:hAnsi="Georgia"/>
          <w:sz w:val="20"/>
          <w:szCs w:val="20"/>
        </w:rPr>
        <w:t>.items</w:t>
      </w:r>
      <w:proofErr w:type="spellEnd"/>
      <w:r w:rsidRPr="00C62E99">
        <w:rPr>
          <w:rFonts w:ascii="Georgia" w:hAnsi="Georgia"/>
          <w:sz w:val="20"/>
          <w:szCs w:val="20"/>
        </w:rPr>
        <w:t>() %}</w:t>
      </w:r>
    </w:p>
    <w:p w14:paraId="478D4F64" w14:textId="77777777" w:rsidR="002D75D6" w:rsidRPr="00C62E99" w:rsidRDefault="002D75D6" w:rsidP="002D75D6">
      <w:pPr>
        <w:rPr>
          <w:rFonts w:ascii="Georgia" w:hAnsi="Georgia"/>
          <w:sz w:val="20"/>
          <w:szCs w:val="20"/>
        </w:rPr>
      </w:pPr>
    </w:p>
    <w:p w14:paraId="4B5D190A" w14:textId="5A454055" w:rsidR="00890406" w:rsidRPr="00C62E99" w:rsidRDefault="00890406" w:rsidP="00890406">
      <w:pPr>
        <w:pStyle w:val="BodyText"/>
        <w:ind w:left="1134" w:hanging="1134"/>
        <w:rPr>
          <w:szCs w:val="20"/>
        </w:rPr>
      </w:pPr>
      <w:r w:rsidRPr="00C62E99">
        <w:rPr>
          <w:szCs w:val="20"/>
        </w:rPr>
        <w:t xml:space="preserve">{% if chosen </w:t>
      </w:r>
      <w:proofErr w:type="gramStart"/>
      <w:r w:rsidRPr="00C62E99">
        <w:rPr>
          <w:szCs w:val="20"/>
        </w:rPr>
        <w:t>%}[</w:t>
      </w:r>
      <w:proofErr w:type="gramEnd"/>
      <w:r w:rsidRPr="00C62E99">
        <w:rPr>
          <w:szCs w:val="20"/>
        </w:rPr>
        <w:t>x]</w:t>
      </w:r>
      <w:r w:rsidR="00CB60E0">
        <w:rPr>
          <w:szCs w:val="20"/>
        </w:rPr>
        <w:t xml:space="preserve"> </w:t>
      </w:r>
      <w:r w:rsidRPr="00C62E99">
        <w:rPr>
          <w:szCs w:val="20"/>
        </w:rPr>
        <w:t>{% else %}[_]</w:t>
      </w:r>
      <w:r w:rsidR="00CB60E0">
        <w:rPr>
          <w:szCs w:val="20"/>
        </w:rPr>
        <w:t xml:space="preserve"> </w:t>
      </w:r>
      <w:r w:rsidRPr="00C62E99">
        <w:rPr>
          <w:szCs w:val="20"/>
        </w:rPr>
        <w:t>{% endif %}</w:t>
      </w:r>
      <w:r w:rsidR="00CB60E0">
        <w:rPr>
          <w:szCs w:val="20"/>
        </w:rPr>
        <w:tab/>
      </w:r>
      <w:r w:rsidRPr="00C62E99">
        <w:rPr>
          <w:szCs w:val="20"/>
        </w:rPr>
        <w:t>{{ choice }}</w:t>
      </w:r>
    </w:p>
    <w:p w14:paraId="281DF6CA" w14:textId="162DF05D" w:rsidR="00CB60E0" w:rsidRDefault="00CB60E0" w:rsidP="00CB60E0">
      <w:pPr>
        <w:pStyle w:val="BodyText"/>
        <w:spacing w:line="240" w:lineRule="auto"/>
        <w:rPr>
          <w:szCs w:val="20"/>
        </w:rPr>
      </w:pPr>
      <w:r w:rsidRPr="00105F97">
        <w:rPr>
          <w:szCs w:val="20"/>
        </w:rPr>
        <w:t>{%</w:t>
      </w:r>
      <w:r>
        <w:rPr>
          <w:szCs w:val="20"/>
        </w:rPr>
        <w:t xml:space="preserve">p </w:t>
      </w:r>
      <w:r w:rsidRPr="00105F97">
        <w:rPr>
          <w:szCs w:val="20"/>
        </w:rPr>
        <w:t>if choice == ‘</w:t>
      </w:r>
      <w:r w:rsidRPr="00CB60E0">
        <w:rPr>
          <w:szCs w:val="20"/>
        </w:rPr>
        <w:t>Other types of personal data</w:t>
      </w:r>
      <w:r>
        <w:rPr>
          <w:szCs w:val="20"/>
        </w:rPr>
        <w:t xml:space="preserve">’ </w:t>
      </w:r>
      <w:r w:rsidRPr="00105F97">
        <w:rPr>
          <w:szCs w:val="20"/>
        </w:rPr>
        <w:t>and chosen %}</w:t>
      </w:r>
    </w:p>
    <w:p w14:paraId="2091798D" w14:textId="19083053" w:rsidR="00CB60E0" w:rsidRPr="00C62E99" w:rsidRDefault="00CB60E0" w:rsidP="00CB60E0">
      <w:pPr>
        <w:pStyle w:val="BodyText"/>
        <w:spacing w:line="240" w:lineRule="auto"/>
        <w:rPr>
          <w:szCs w:val="20"/>
        </w:rPr>
      </w:pPr>
      <w:proofErr w:type="gramStart"/>
      <w:r w:rsidRPr="00105F97">
        <w:rPr>
          <w:szCs w:val="20"/>
        </w:rPr>
        <w:t xml:space="preserve">{{ </w:t>
      </w:r>
      <w:proofErr w:type="spellStart"/>
      <w:r w:rsidR="00EF5C0F" w:rsidRPr="00EF5C0F">
        <w:rPr>
          <w:szCs w:val="20"/>
        </w:rPr>
        <w:t>activit</w:t>
      </w:r>
      <w:r w:rsidR="00EF5C0F">
        <w:rPr>
          <w:szCs w:val="20"/>
        </w:rPr>
        <w:t>y</w:t>
      </w:r>
      <w:proofErr w:type="gramEnd"/>
      <w:r w:rsidR="00EF5C0F" w:rsidRPr="00EF5C0F">
        <w:rPr>
          <w:szCs w:val="20"/>
        </w:rPr>
        <w:t>.</w:t>
      </w:r>
      <w:r w:rsidRPr="00CB60E0">
        <w:rPr>
          <w:szCs w:val="20"/>
        </w:rPr>
        <w:t>other_personal_data_types</w:t>
      </w:r>
      <w:proofErr w:type="spellEnd"/>
      <w:r>
        <w:rPr>
          <w:szCs w:val="20"/>
        </w:rPr>
        <w:t xml:space="preserve"> </w:t>
      </w:r>
      <w:r w:rsidRPr="00105F97">
        <w:rPr>
          <w:szCs w:val="20"/>
        </w:rPr>
        <w:t>}</w:t>
      </w:r>
      <w:r>
        <w:rPr>
          <w:szCs w:val="20"/>
        </w:rPr>
        <w:t>}</w:t>
      </w:r>
    </w:p>
    <w:p w14:paraId="3FC5F392" w14:textId="408FAEFC" w:rsidR="00CB60E0" w:rsidRDefault="00CB60E0" w:rsidP="00CB60E0">
      <w:pPr>
        <w:pStyle w:val="BodyText"/>
        <w:spacing w:line="240" w:lineRule="auto"/>
        <w:rPr>
          <w:szCs w:val="20"/>
        </w:rPr>
      </w:pPr>
      <w:r w:rsidRPr="00105F97">
        <w:rPr>
          <w:szCs w:val="20"/>
        </w:rPr>
        <w:t>{%</w:t>
      </w:r>
      <w:r>
        <w:rPr>
          <w:szCs w:val="20"/>
        </w:rPr>
        <w:t>p</w:t>
      </w:r>
      <w:r w:rsidRPr="00105F97">
        <w:rPr>
          <w:szCs w:val="20"/>
        </w:rPr>
        <w:t xml:space="preserve"> endif %}</w:t>
      </w:r>
    </w:p>
    <w:p w14:paraId="5090DA39" w14:textId="4F425BBB" w:rsidR="00E5105E" w:rsidRPr="00C62E99" w:rsidRDefault="00890406" w:rsidP="00915347">
      <w:pPr>
        <w:jc w:val="both"/>
        <w:rPr>
          <w:rFonts w:ascii="Georgia" w:hAnsi="Georgia"/>
          <w:sz w:val="20"/>
          <w:szCs w:val="20"/>
        </w:rPr>
      </w:pPr>
      <w:r w:rsidRPr="00C62E99">
        <w:rPr>
          <w:rFonts w:ascii="Georgia" w:hAnsi="Georgia"/>
          <w:sz w:val="20"/>
          <w:szCs w:val="20"/>
        </w:rPr>
        <w:t xml:space="preserve">{%p </w:t>
      </w:r>
      <w:proofErr w:type="spellStart"/>
      <w:r w:rsidRPr="00C62E99">
        <w:rPr>
          <w:rFonts w:ascii="Georgia" w:hAnsi="Georgia"/>
          <w:sz w:val="20"/>
          <w:szCs w:val="20"/>
        </w:rPr>
        <w:t>endfor</w:t>
      </w:r>
      <w:proofErr w:type="spellEnd"/>
      <w:r w:rsidRPr="00C62E99">
        <w:rPr>
          <w:rFonts w:ascii="Georgia" w:hAnsi="Georgia"/>
          <w:sz w:val="20"/>
          <w:szCs w:val="20"/>
        </w:rPr>
        <w:t xml:space="preserve"> %}</w:t>
      </w:r>
    </w:p>
    <w:p w14:paraId="5DED2A0F" w14:textId="1EB13AED" w:rsidR="000D1A49" w:rsidRPr="00C62E99" w:rsidRDefault="001E6D84" w:rsidP="001E6D84">
      <w:pPr>
        <w:pStyle w:val="BodyText"/>
        <w:rPr>
          <w:szCs w:val="20"/>
        </w:rPr>
      </w:pPr>
      <w:r w:rsidRPr="00C62E99">
        <w:rPr>
          <w:szCs w:val="20"/>
        </w:rPr>
        <w:t xml:space="preserve">{%p </w:t>
      </w:r>
      <w:proofErr w:type="spellStart"/>
      <w:r w:rsidRPr="00C62E99">
        <w:rPr>
          <w:szCs w:val="20"/>
        </w:rPr>
        <w:t>endfor</w:t>
      </w:r>
      <w:proofErr w:type="spellEnd"/>
      <w:r w:rsidRPr="00C62E99">
        <w:rPr>
          <w:szCs w:val="20"/>
        </w:rPr>
        <w:t xml:space="preserve"> %}</w:t>
      </w:r>
    </w:p>
    <w:p w14:paraId="4DC3E66A" w14:textId="77777777" w:rsidR="006C3183" w:rsidRDefault="006C3183" w:rsidP="00890406">
      <w:pPr>
        <w:contextualSpacing/>
        <w:jc w:val="both"/>
        <w:rPr>
          <w:rFonts w:ascii="Georgia" w:hAnsi="Georgia"/>
          <w:b/>
          <w:sz w:val="20"/>
          <w:szCs w:val="20"/>
        </w:rPr>
      </w:pPr>
    </w:p>
    <w:p w14:paraId="52063EE4" w14:textId="61712C78" w:rsidR="00890406" w:rsidRPr="00C62E99" w:rsidRDefault="00890406" w:rsidP="00890406">
      <w:pPr>
        <w:contextualSpacing/>
        <w:jc w:val="both"/>
        <w:rPr>
          <w:rFonts w:ascii="Georgia" w:hAnsi="Georgia"/>
          <w:b/>
          <w:sz w:val="20"/>
          <w:szCs w:val="20"/>
        </w:rPr>
      </w:pPr>
      <w:r w:rsidRPr="00C62E99">
        <w:rPr>
          <w:rFonts w:ascii="Georgia" w:hAnsi="Georgia"/>
          <w:b/>
          <w:sz w:val="20"/>
          <w:szCs w:val="20"/>
        </w:rPr>
        <w:t>A.4. Processing includes the following categories of data subjects:</w:t>
      </w:r>
    </w:p>
    <w:p w14:paraId="54A787E5" w14:textId="77777777" w:rsidR="00890406" w:rsidRPr="00C62E99" w:rsidRDefault="00890406" w:rsidP="00890406">
      <w:pPr>
        <w:jc w:val="both"/>
        <w:rPr>
          <w:rFonts w:ascii="Georgia" w:hAnsi="Georgia"/>
          <w:sz w:val="20"/>
          <w:szCs w:val="20"/>
        </w:rPr>
      </w:pPr>
    </w:p>
    <w:p w14:paraId="3A153894" w14:textId="77777777" w:rsidR="00890406" w:rsidRPr="00C62E99" w:rsidRDefault="00890406" w:rsidP="00890406">
      <w:pPr>
        <w:pStyle w:val="BodyText"/>
        <w:rPr>
          <w:szCs w:val="20"/>
        </w:rPr>
      </w:pPr>
      <w:r w:rsidRPr="00C62E99">
        <w:rPr>
          <w:szCs w:val="20"/>
        </w:rPr>
        <w:t>The categories of data subjects are the identified or identifiable natural person whose personal data is being processed under the DPA. Personal data about the following categories of data subjects will be processed under the DPA:</w:t>
      </w:r>
    </w:p>
    <w:p w14:paraId="346DFA88" w14:textId="73C46282" w:rsidR="001E6D84" w:rsidRPr="00C62E99" w:rsidRDefault="001E6D84" w:rsidP="001E6D84">
      <w:pPr>
        <w:jc w:val="both"/>
        <w:rPr>
          <w:rFonts w:ascii="Georgia" w:hAnsi="Georgia"/>
          <w:bCs/>
          <w:sz w:val="20"/>
          <w:szCs w:val="20"/>
        </w:rPr>
      </w:pPr>
      <w:r w:rsidRPr="00C62E99">
        <w:rPr>
          <w:rFonts w:ascii="Georgia" w:hAnsi="Georgia"/>
          <w:bCs/>
          <w:sz w:val="20"/>
          <w:szCs w:val="20"/>
        </w:rPr>
        <w:t>{%p for activity in activities %}</w:t>
      </w:r>
    </w:p>
    <w:p w14:paraId="74827565" w14:textId="66B51B66" w:rsidR="001E6D84" w:rsidRPr="006C3183" w:rsidRDefault="001E6D84" w:rsidP="006C3183">
      <w:pPr>
        <w:jc w:val="both"/>
        <w:rPr>
          <w:rFonts w:ascii="Georgia" w:hAnsi="Georgia"/>
          <w:b/>
          <w:sz w:val="20"/>
          <w:szCs w:val="20"/>
        </w:rPr>
      </w:pPr>
      <w:r w:rsidRPr="00C62E99">
        <w:rPr>
          <w:rFonts w:ascii="Georgia" w:hAnsi="Georgia"/>
          <w:b/>
          <w:sz w:val="20"/>
          <w:szCs w:val="20"/>
        </w:rPr>
        <w:t>{{ activity.name }}</w:t>
      </w:r>
    </w:p>
    <w:p w14:paraId="06179ED3" w14:textId="5CDE8346" w:rsidR="00890406" w:rsidRDefault="00890406" w:rsidP="00D86E83">
      <w:pPr>
        <w:rPr>
          <w:rFonts w:ascii="Georgia" w:hAnsi="Georgia"/>
          <w:sz w:val="20"/>
          <w:szCs w:val="20"/>
        </w:rPr>
      </w:pPr>
      <w:r w:rsidRPr="00C62E99">
        <w:rPr>
          <w:rFonts w:ascii="Georgia" w:hAnsi="Georgia"/>
          <w:sz w:val="20"/>
          <w:szCs w:val="20"/>
        </w:rPr>
        <w:t xml:space="preserve">{%p for choice, chosen in </w:t>
      </w:r>
      <w:proofErr w:type="spellStart"/>
      <w:r w:rsidR="007C76F5">
        <w:rPr>
          <w:rFonts w:ascii="Georgia" w:hAnsi="Georgia"/>
          <w:sz w:val="20"/>
          <w:szCs w:val="20"/>
        </w:rPr>
        <w:t>activity</w:t>
      </w:r>
      <w:r w:rsidR="00803B42" w:rsidRPr="00C62E99">
        <w:rPr>
          <w:rFonts w:ascii="Georgia" w:hAnsi="Georgia"/>
          <w:sz w:val="20"/>
          <w:szCs w:val="20"/>
        </w:rPr>
        <w:t>.</w:t>
      </w:r>
      <w:r w:rsidR="00C258FC" w:rsidRPr="00C62E99">
        <w:rPr>
          <w:rFonts w:ascii="Georgia" w:hAnsi="Georgia"/>
          <w:sz w:val="20"/>
          <w:szCs w:val="20"/>
        </w:rPr>
        <w:t>data_subjects_choices</w:t>
      </w:r>
      <w:r w:rsidRPr="00C62E99">
        <w:rPr>
          <w:rFonts w:ascii="Georgia" w:hAnsi="Georgia"/>
          <w:sz w:val="20"/>
          <w:szCs w:val="20"/>
        </w:rPr>
        <w:t>.items</w:t>
      </w:r>
      <w:proofErr w:type="spellEnd"/>
      <w:r w:rsidRPr="00C62E99">
        <w:rPr>
          <w:rFonts w:ascii="Georgia" w:hAnsi="Georgia"/>
          <w:sz w:val="20"/>
          <w:szCs w:val="20"/>
        </w:rPr>
        <w:t>() %}</w:t>
      </w:r>
    </w:p>
    <w:p w14:paraId="5F5EED98" w14:textId="77777777" w:rsidR="006C3183" w:rsidRPr="00C62E99" w:rsidRDefault="006C3183" w:rsidP="00D86E83">
      <w:pPr>
        <w:rPr>
          <w:rFonts w:ascii="Georgia" w:hAnsi="Georgia"/>
          <w:sz w:val="20"/>
          <w:szCs w:val="20"/>
        </w:rPr>
      </w:pPr>
    </w:p>
    <w:p w14:paraId="5334BE32" w14:textId="4CE90167" w:rsidR="00890406" w:rsidRPr="00C62E99" w:rsidRDefault="00890406" w:rsidP="00890406">
      <w:pPr>
        <w:pStyle w:val="BodyText"/>
        <w:ind w:left="1134" w:hanging="1134"/>
        <w:rPr>
          <w:szCs w:val="20"/>
        </w:rPr>
      </w:pPr>
      <w:r w:rsidRPr="00C62E99">
        <w:rPr>
          <w:szCs w:val="20"/>
        </w:rPr>
        <w:t xml:space="preserve">{% if chosen </w:t>
      </w:r>
      <w:proofErr w:type="gramStart"/>
      <w:r w:rsidRPr="00C62E99">
        <w:rPr>
          <w:szCs w:val="20"/>
        </w:rPr>
        <w:t>%}[</w:t>
      </w:r>
      <w:proofErr w:type="gramEnd"/>
      <w:r w:rsidRPr="00C62E99">
        <w:rPr>
          <w:szCs w:val="20"/>
        </w:rPr>
        <w:t>x]</w:t>
      </w:r>
      <w:r w:rsidR="00CB60E0">
        <w:rPr>
          <w:szCs w:val="20"/>
        </w:rPr>
        <w:t xml:space="preserve"> </w:t>
      </w:r>
      <w:r w:rsidRPr="00C62E99">
        <w:rPr>
          <w:szCs w:val="20"/>
        </w:rPr>
        <w:t>{% else %}[_]</w:t>
      </w:r>
      <w:r w:rsidR="00CB60E0">
        <w:rPr>
          <w:szCs w:val="20"/>
        </w:rPr>
        <w:t xml:space="preserve"> </w:t>
      </w:r>
      <w:r w:rsidRPr="00C62E99">
        <w:rPr>
          <w:szCs w:val="20"/>
        </w:rPr>
        <w:t>{% endif %}</w:t>
      </w:r>
      <w:r w:rsidR="00CB60E0">
        <w:rPr>
          <w:szCs w:val="20"/>
        </w:rPr>
        <w:tab/>
      </w:r>
      <w:r w:rsidRPr="00C62E99">
        <w:rPr>
          <w:szCs w:val="20"/>
        </w:rPr>
        <w:t>{{ choice }}</w:t>
      </w:r>
    </w:p>
    <w:p w14:paraId="41F81AE9" w14:textId="33B57698" w:rsidR="0063676F" w:rsidRDefault="0063676F" w:rsidP="0063676F">
      <w:pPr>
        <w:pStyle w:val="BodyText"/>
        <w:spacing w:line="240" w:lineRule="auto"/>
        <w:rPr>
          <w:szCs w:val="20"/>
        </w:rPr>
      </w:pPr>
      <w:r w:rsidRPr="00105F97">
        <w:rPr>
          <w:szCs w:val="20"/>
        </w:rPr>
        <w:t>{%</w:t>
      </w:r>
      <w:r>
        <w:rPr>
          <w:szCs w:val="20"/>
        </w:rPr>
        <w:t xml:space="preserve">p </w:t>
      </w:r>
      <w:r w:rsidRPr="00105F97">
        <w:rPr>
          <w:szCs w:val="20"/>
        </w:rPr>
        <w:t>if choice == ‘</w:t>
      </w:r>
      <w:r w:rsidRPr="0063676F">
        <w:rPr>
          <w:szCs w:val="20"/>
        </w:rPr>
        <w:t>Other categories</w:t>
      </w:r>
      <w:r>
        <w:rPr>
          <w:szCs w:val="20"/>
        </w:rPr>
        <w:t xml:space="preserve">’ </w:t>
      </w:r>
      <w:r w:rsidRPr="00105F97">
        <w:rPr>
          <w:szCs w:val="20"/>
        </w:rPr>
        <w:t>and chosen %}</w:t>
      </w:r>
    </w:p>
    <w:p w14:paraId="662D40F9" w14:textId="6A32A1B6" w:rsidR="0063676F" w:rsidRPr="00C62E99" w:rsidRDefault="0063676F" w:rsidP="0063676F">
      <w:pPr>
        <w:pStyle w:val="BodyText"/>
        <w:spacing w:line="240" w:lineRule="auto"/>
        <w:rPr>
          <w:szCs w:val="20"/>
        </w:rPr>
      </w:pPr>
      <w:proofErr w:type="gramStart"/>
      <w:r w:rsidRPr="00105F97">
        <w:rPr>
          <w:szCs w:val="20"/>
        </w:rPr>
        <w:t xml:space="preserve">{{ </w:t>
      </w:r>
      <w:proofErr w:type="spellStart"/>
      <w:r w:rsidR="00EF5C0F" w:rsidRPr="00EF5C0F">
        <w:rPr>
          <w:szCs w:val="20"/>
        </w:rPr>
        <w:t>activit</w:t>
      </w:r>
      <w:r w:rsidR="00EF5C0F">
        <w:rPr>
          <w:szCs w:val="20"/>
        </w:rPr>
        <w:t>y</w:t>
      </w:r>
      <w:proofErr w:type="gramEnd"/>
      <w:r w:rsidR="00EF5C0F" w:rsidRPr="00EF5C0F">
        <w:rPr>
          <w:szCs w:val="20"/>
        </w:rPr>
        <w:t>.</w:t>
      </w:r>
      <w:r w:rsidRPr="0063676F">
        <w:rPr>
          <w:szCs w:val="20"/>
        </w:rPr>
        <w:t>other_categories</w:t>
      </w:r>
      <w:proofErr w:type="spellEnd"/>
      <w:r>
        <w:rPr>
          <w:szCs w:val="20"/>
        </w:rPr>
        <w:t xml:space="preserve"> </w:t>
      </w:r>
      <w:r w:rsidRPr="00105F97">
        <w:rPr>
          <w:szCs w:val="20"/>
        </w:rPr>
        <w:t>}</w:t>
      </w:r>
      <w:r>
        <w:rPr>
          <w:szCs w:val="20"/>
        </w:rPr>
        <w:t>}</w:t>
      </w:r>
    </w:p>
    <w:p w14:paraId="10EF28AC" w14:textId="5193C8ED" w:rsidR="0063676F" w:rsidRDefault="0063676F" w:rsidP="0063676F">
      <w:pPr>
        <w:pStyle w:val="BodyText"/>
        <w:spacing w:line="240" w:lineRule="auto"/>
        <w:rPr>
          <w:szCs w:val="20"/>
        </w:rPr>
      </w:pPr>
      <w:r w:rsidRPr="00105F97">
        <w:rPr>
          <w:szCs w:val="20"/>
        </w:rPr>
        <w:t>{%</w:t>
      </w:r>
      <w:r>
        <w:rPr>
          <w:szCs w:val="20"/>
        </w:rPr>
        <w:t>p</w:t>
      </w:r>
      <w:r w:rsidRPr="00105F97">
        <w:rPr>
          <w:szCs w:val="20"/>
        </w:rPr>
        <w:t xml:space="preserve"> endif %}</w:t>
      </w:r>
    </w:p>
    <w:p w14:paraId="27BEC8D4" w14:textId="664F72AC" w:rsidR="00E5105E" w:rsidRPr="00C62E99" w:rsidRDefault="00890406" w:rsidP="00915347">
      <w:pPr>
        <w:jc w:val="both"/>
        <w:rPr>
          <w:rFonts w:ascii="Georgia" w:hAnsi="Georgia"/>
          <w:sz w:val="20"/>
          <w:szCs w:val="20"/>
        </w:rPr>
      </w:pPr>
      <w:r w:rsidRPr="00C62E99">
        <w:rPr>
          <w:rFonts w:ascii="Georgia" w:hAnsi="Georgia"/>
          <w:sz w:val="20"/>
          <w:szCs w:val="20"/>
        </w:rPr>
        <w:t xml:space="preserve">{%p </w:t>
      </w:r>
      <w:proofErr w:type="spellStart"/>
      <w:r w:rsidRPr="00C62E99">
        <w:rPr>
          <w:rFonts w:ascii="Georgia" w:hAnsi="Georgia"/>
          <w:sz w:val="20"/>
          <w:szCs w:val="20"/>
        </w:rPr>
        <w:t>endfor</w:t>
      </w:r>
      <w:proofErr w:type="spellEnd"/>
      <w:r w:rsidRPr="00C62E99">
        <w:rPr>
          <w:rFonts w:ascii="Georgia" w:hAnsi="Georgia"/>
          <w:sz w:val="20"/>
          <w:szCs w:val="20"/>
        </w:rPr>
        <w:t xml:space="preserve"> %}</w:t>
      </w:r>
    </w:p>
    <w:p w14:paraId="4D9F9091" w14:textId="57DD4794" w:rsidR="00890406" w:rsidRPr="00C62E99" w:rsidRDefault="001E6D84" w:rsidP="001E6D84">
      <w:pPr>
        <w:jc w:val="both"/>
        <w:rPr>
          <w:rFonts w:ascii="Georgia" w:hAnsi="Georgia"/>
          <w:sz w:val="20"/>
          <w:szCs w:val="20"/>
        </w:rPr>
      </w:pPr>
      <w:r w:rsidRPr="00C62E99">
        <w:rPr>
          <w:rFonts w:ascii="Georgia" w:hAnsi="Georgia"/>
          <w:sz w:val="20"/>
          <w:szCs w:val="20"/>
        </w:rPr>
        <w:t xml:space="preserve">{%p </w:t>
      </w:r>
      <w:proofErr w:type="spellStart"/>
      <w:r w:rsidRPr="00C62E99">
        <w:rPr>
          <w:rFonts w:ascii="Georgia" w:hAnsi="Georgia"/>
          <w:sz w:val="20"/>
          <w:szCs w:val="20"/>
        </w:rPr>
        <w:t>endfor</w:t>
      </w:r>
      <w:proofErr w:type="spellEnd"/>
      <w:r w:rsidRPr="00C62E99">
        <w:rPr>
          <w:rFonts w:ascii="Georgia" w:hAnsi="Georgia"/>
          <w:sz w:val="20"/>
          <w:szCs w:val="20"/>
        </w:rPr>
        <w:t xml:space="preserve"> %}</w:t>
      </w:r>
    </w:p>
    <w:p w14:paraId="5F0FDDFE" w14:textId="77777777" w:rsidR="001E6D84" w:rsidRPr="00C62E99" w:rsidRDefault="001E6D84" w:rsidP="001E6D84">
      <w:pPr>
        <w:jc w:val="both"/>
        <w:rPr>
          <w:rFonts w:ascii="Georgia" w:hAnsi="Georgia"/>
          <w:sz w:val="20"/>
          <w:szCs w:val="20"/>
        </w:rPr>
      </w:pPr>
    </w:p>
    <w:p w14:paraId="7D79D66D" w14:textId="77777777" w:rsidR="00890406" w:rsidRPr="00C62E99" w:rsidRDefault="00890406" w:rsidP="00890406">
      <w:pPr>
        <w:contextualSpacing/>
        <w:jc w:val="both"/>
        <w:rPr>
          <w:rFonts w:ascii="Georgia" w:hAnsi="Georgia"/>
          <w:b/>
          <w:sz w:val="20"/>
          <w:szCs w:val="20"/>
        </w:rPr>
      </w:pPr>
      <w:r w:rsidRPr="00C62E99">
        <w:rPr>
          <w:rFonts w:ascii="Georgia" w:hAnsi="Georgia"/>
          <w:b/>
          <w:sz w:val="20"/>
          <w:szCs w:val="20"/>
        </w:rPr>
        <w:lastRenderedPageBreak/>
        <w:t>A.5. The Data Processor’s processing of personal data on behalf of the Data Controller may be performed when the DPA commence. Processing has the following duration:</w:t>
      </w:r>
    </w:p>
    <w:p w14:paraId="462405F0" w14:textId="77777777" w:rsidR="00890406" w:rsidRPr="00C62E99" w:rsidRDefault="00890406" w:rsidP="00890406">
      <w:pPr>
        <w:jc w:val="both"/>
        <w:rPr>
          <w:rFonts w:ascii="Georgia" w:hAnsi="Georgia"/>
          <w:sz w:val="20"/>
          <w:szCs w:val="20"/>
        </w:rPr>
      </w:pPr>
    </w:p>
    <w:p w14:paraId="6F04A938" w14:textId="77777777" w:rsidR="00890406" w:rsidRPr="00C62E99" w:rsidRDefault="00890406" w:rsidP="00890406">
      <w:pPr>
        <w:jc w:val="both"/>
        <w:rPr>
          <w:rFonts w:ascii="Georgia" w:hAnsi="Georgia"/>
          <w:sz w:val="20"/>
          <w:szCs w:val="20"/>
        </w:rPr>
      </w:pPr>
      <w:bookmarkStart w:id="54" w:name="_Ref501111172"/>
      <w:r w:rsidRPr="00C62E99">
        <w:rPr>
          <w:rFonts w:ascii="Georgia" w:hAnsi="Georgia"/>
          <w:sz w:val="20"/>
          <w:szCs w:val="20"/>
        </w:rPr>
        <w:t>The term of this DPA shall continue until the latter of the following; the termination of the Agreement, or the date at which the data processor ceases to process the personal data.</w:t>
      </w:r>
    </w:p>
    <w:p w14:paraId="49B94D29" w14:textId="77777777" w:rsidR="00CD1EE8" w:rsidRPr="00C62E99" w:rsidRDefault="00890406" w:rsidP="00890406">
      <w:pPr>
        <w:pStyle w:val="ForsideOverSkriftGr"/>
        <w:ind w:firstLine="822"/>
        <w:rPr>
          <w:sz w:val="20"/>
          <w:szCs w:val="20"/>
        </w:rPr>
      </w:pPr>
      <w:r w:rsidRPr="00C62E99">
        <w:rPr>
          <w:sz w:val="20"/>
          <w:szCs w:val="20"/>
        </w:rPr>
        <w:br w:type="page"/>
      </w:r>
      <w:bookmarkStart w:id="55" w:name="_Toc14435432"/>
      <w:bookmarkStart w:id="56" w:name="_Toc25857830"/>
    </w:p>
    <w:p w14:paraId="20DCABCD" w14:textId="0363B809" w:rsidR="00890406" w:rsidRPr="00C62E99" w:rsidRDefault="00890406" w:rsidP="004F2EA6">
      <w:pPr>
        <w:pStyle w:val="ForsideOverSkriftGr"/>
        <w:ind w:left="0"/>
      </w:pPr>
      <w:r w:rsidRPr="00C62E99">
        <w:lastRenderedPageBreak/>
        <w:t>Appendix B</w:t>
      </w:r>
      <w:r w:rsidRPr="00C62E99">
        <w:tab/>
      </w:r>
    </w:p>
    <w:p w14:paraId="4CB7A506" w14:textId="77777777" w:rsidR="00890406" w:rsidRPr="00C62E99" w:rsidRDefault="00890406" w:rsidP="00890406">
      <w:pPr>
        <w:pStyle w:val="ForsideUnderOverSkriftGr"/>
        <w:ind w:firstLine="822"/>
      </w:pPr>
      <w:r w:rsidRPr="00C62E99">
        <w:t>Authorised sub-processors</w:t>
      </w:r>
      <w:bookmarkEnd w:id="54"/>
      <w:bookmarkEnd w:id="55"/>
      <w:bookmarkEnd w:id="56"/>
      <w:r w:rsidRPr="00C62E99">
        <w:t xml:space="preserve"> </w:t>
      </w:r>
    </w:p>
    <w:p w14:paraId="3C42B0F2" w14:textId="77777777" w:rsidR="00890406" w:rsidRPr="00C62E99" w:rsidRDefault="00890406" w:rsidP="00890406">
      <w:pPr>
        <w:contextualSpacing/>
        <w:jc w:val="both"/>
        <w:rPr>
          <w:rFonts w:ascii="Georgia" w:hAnsi="Georgia"/>
          <w:sz w:val="20"/>
          <w:szCs w:val="20"/>
        </w:rPr>
      </w:pPr>
    </w:p>
    <w:p w14:paraId="658AFE9E" w14:textId="77777777" w:rsidR="00890406" w:rsidRPr="00C62E99" w:rsidRDefault="00890406" w:rsidP="00890406">
      <w:pPr>
        <w:contextualSpacing/>
        <w:jc w:val="both"/>
        <w:rPr>
          <w:rFonts w:ascii="Georgia" w:hAnsi="Georgia"/>
          <w:b/>
          <w:bCs/>
          <w:sz w:val="20"/>
          <w:szCs w:val="20"/>
        </w:rPr>
      </w:pPr>
      <w:bookmarkStart w:id="57" w:name="_Toc14271711"/>
      <w:bookmarkStart w:id="58" w:name="_Toc14271915"/>
      <w:bookmarkStart w:id="59" w:name="_Toc14391524"/>
      <w:bookmarkStart w:id="60" w:name="_Toc14391607"/>
      <w:bookmarkStart w:id="61" w:name="_Toc14391843"/>
      <w:bookmarkStart w:id="62" w:name="_Toc14435433"/>
      <w:bookmarkStart w:id="63" w:name="_Toc14271712"/>
      <w:bookmarkStart w:id="64" w:name="_Toc14271916"/>
      <w:bookmarkStart w:id="65" w:name="_Toc14271713"/>
      <w:bookmarkStart w:id="66" w:name="_Toc14271917"/>
      <w:bookmarkStart w:id="67" w:name="_Toc14271714"/>
      <w:bookmarkStart w:id="68" w:name="_Toc14271918"/>
      <w:bookmarkStart w:id="69" w:name="_Toc14271715"/>
      <w:bookmarkStart w:id="70" w:name="_Toc14271919"/>
      <w:bookmarkStart w:id="71" w:name="_Toc14271716"/>
      <w:bookmarkStart w:id="72" w:name="_Toc14271920"/>
      <w:bookmarkStart w:id="73" w:name="_Toc14271717"/>
      <w:bookmarkStart w:id="74" w:name="_Toc14271921"/>
      <w:bookmarkStart w:id="75" w:name="_Toc14271718"/>
      <w:bookmarkStart w:id="76" w:name="_Toc14271922"/>
      <w:bookmarkStart w:id="77" w:name="_Toc14271719"/>
      <w:bookmarkStart w:id="78" w:name="_Toc14271923"/>
      <w:bookmarkStart w:id="79" w:name="_Toc14271720"/>
      <w:bookmarkStart w:id="80" w:name="_Toc14271924"/>
      <w:bookmarkStart w:id="81" w:name="_Toc501369809"/>
      <w:bookmarkStart w:id="82" w:name="_Toc505602988"/>
      <w:bookmarkStart w:id="83" w:name="_Toc505780021"/>
      <w:bookmarkStart w:id="84" w:name="_Toc506305865"/>
      <w:bookmarkStart w:id="85" w:name="_Toc511035885"/>
      <w:bookmarkStart w:id="86" w:name="_Toc14435434"/>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C62E99">
        <w:rPr>
          <w:rFonts w:ascii="Georgia" w:hAnsi="Georgia"/>
          <w:b/>
          <w:bCs/>
          <w:sz w:val="20"/>
          <w:szCs w:val="20"/>
        </w:rPr>
        <w:t>B.1. Approved sub-processors</w:t>
      </w:r>
      <w:bookmarkEnd w:id="81"/>
      <w:bookmarkEnd w:id="82"/>
      <w:bookmarkEnd w:id="83"/>
      <w:bookmarkEnd w:id="84"/>
      <w:bookmarkEnd w:id="85"/>
      <w:bookmarkEnd w:id="86"/>
    </w:p>
    <w:p w14:paraId="2056D0E9" w14:textId="5E6DD352" w:rsidR="00890406" w:rsidRPr="00C62E99" w:rsidRDefault="00890406" w:rsidP="00890406">
      <w:pPr>
        <w:contextualSpacing/>
        <w:jc w:val="both"/>
        <w:rPr>
          <w:rFonts w:ascii="Georgia" w:hAnsi="Georgia"/>
          <w:sz w:val="20"/>
          <w:szCs w:val="20"/>
        </w:rPr>
      </w:pPr>
      <w:r w:rsidRPr="00C62E99">
        <w:rPr>
          <w:rFonts w:ascii="Georgia" w:hAnsi="Georgia"/>
          <w:sz w:val="20"/>
          <w:szCs w:val="20"/>
        </w:rPr>
        <w:t>On commencement of the DPA, the Data Controller authorises the engagement of the following sub-processors:</w:t>
      </w:r>
    </w:p>
    <w:p w14:paraId="087B8EEA" w14:textId="5CEC6FE1" w:rsidR="00C61BC0" w:rsidRPr="00C62E99" w:rsidRDefault="00C61BC0" w:rsidP="00890406">
      <w:pPr>
        <w:contextualSpacing/>
        <w:jc w:val="both"/>
        <w:rPr>
          <w:rFonts w:ascii="Georgia" w:hAnsi="Georgia"/>
          <w:sz w:val="20"/>
          <w:szCs w:val="20"/>
        </w:rPr>
      </w:pPr>
    </w:p>
    <w:p w14:paraId="18A5E4C0" w14:textId="15AF1312" w:rsidR="002C4221" w:rsidRPr="00C62E99" w:rsidRDefault="002C4221" w:rsidP="002C4221">
      <w:pPr>
        <w:pStyle w:val="BodyText"/>
        <w:rPr>
          <w:szCs w:val="20"/>
        </w:rPr>
      </w:pPr>
      <w:r w:rsidRPr="00C62E99">
        <w:rPr>
          <w:szCs w:val="20"/>
        </w:rPr>
        <w:t xml:space="preserve">{%p if </w:t>
      </w:r>
      <w:proofErr w:type="spellStart"/>
      <w:r w:rsidRPr="00C62E99">
        <w:rPr>
          <w:szCs w:val="20"/>
        </w:rPr>
        <w:t>subprocessors</w:t>
      </w:r>
      <w:proofErr w:type="spellEnd"/>
      <w:r w:rsidR="00325854" w:rsidRPr="00C62E99">
        <w:rPr>
          <w:szCs w:val="20"/>
        </w:rPr>
        <w:t xml:space="preserve"> | length &lt;=</w:t>
      </w:r>
      <w:r w:rsidRPr="00C62E99">
        <w:rPr>
          <w:szCs w:val="20"/>
        </w:rPr>
        <w:t xml:space="preserve"> 1 %}</w:t>
      </w:r>
    </w:p>
    <w:tbl>
      <w:tblPr>
        <w:tblStyle w:val="TableGrid"/>
        <w:tblW w:w="0" w:type="auto"/>
        <w:jc w:val="center"/>
        <w:tblLook w:val="04A0" w:firstRow="1" w:lastRow="0" w:firstColumn="1" w:lastColumn="0" w:noHBand="0" w:noVBand="1"/>
      </w:tblPr>
      <w:tblGrid>
        <w:gridCol w:w="1394"/>
        <w:gridCol w:w="1431"/>
        <w:gridCol w:w="1347"/>
        <w:gridCol w:w="1421"/>
        <w:gridCol w:w="1785"/>
        <w:gridCol w:w="1429"/>
      </w:tblGrid>
      <w:tr w:rsidR="00C61BC0" w:rsidRPr="00C62E99" w14:paraId="6F94D079" w14:textId="77777777" w:rsidTr="00C61BC0">
        <w:trPr>
          <w:jc w:val="center"/>
        </w:trPr>
        <w:tc>
          <w:tcPr>
            <w:tcW w:w="1467" w:type="dxa"/>
          </w:tcPr>
          <w:p w14:paraId="0598213A" w14:textId="46DF50F1" w:rsidR="00C61BC0" w:rsidRPr="00C62E99" w:rsidRDefault="00C61BC0" w:rsidP="00C61BC0">
            <w:pPr>
              <w:contextualSpacing/>
              <w:jc w:val="center"/>
              <w:rPr>
                <w:rFonts w:ascii="Georgia" w:hAnsi="Georgia"/>
                <w:b/>
                <w:bCs/>
                <w:sz w:val="20"/>
                <w:szCs w:val="20"/>
              </w:rPr>
            </w:pPr>
            <w:r w:rsidRPr="00C62E99">
              <w:rPr>
                <w:rFonts w:ascii="Georgia" w:hAnsi="Georgia"/>
                <w:b/>
                <w:bCs/>
                <w:sz w:val="20"/>
                <w:szCs w:val="20"/>
              </w:rPr>
              <w:t>Name</w:t>
            </w:r>
          </w:p>
        </w:tc>
        <w:tc>
          <w:tcPr>
            <w:tcW w:w="1468" w:type="dxa"/>
          </w:tcPr>
          <w:p w14:paraId="383F6811" w14:textId="6900C8C2" w:rsidR="00C61BC0" w:rsidRPr="00C62E99" w:rsidRDefault="00C61BC0" w:rsidP="00C61BC0">
            <w:pPr>
              <w:contextualSpacing/>
              <w:jc w:val="center"/>
              <w:rPr>
                <w:rFonts w:ascii="Georgia" w:hAnsi="Georgia"/>
                <w:b/>
                <w:bCs/>
                <w:sz w:val="20"/>
                <w:szCs w:val="20"/>
              </w:rPr>
            </w:pPr>
            <w:r w:rsidRPr="00C62E99">
              <w:rPr>
                <w:rFonts w:ascii="Georgia" w:hAnsi="Georgia"/>
                <w:b/>
                <w:bCs/>
                <w:sz w:val="20"/>
                <w:szCs w:val="20"/>
              </w:rPr>
              <w:t>CVR/Company ID.</w:t>
            </w:r>
          </w:p>
        </w:tc>
        <w:tc>
          <w:tcPr>
            <w:tcW w:w="1468" w:type="dxa"/>
          </w:tcPr>
          <w:p w14:paraId="73881E47" w14:textId="46C4202B" w:rsidR="00C61BC0" w:rsidRPr="00C62E99" w:rsidRDefault="00C61BC0" w:rsidP="00C61BC0">
            <w:pPr>
              <w:contextualSpacing/>
              <w:jc w:val="center"/>
              <w:rPr>
                <w:rFonts w:ascii="Georgia" w:hAnsi="Georgia"/>
                <w:b/>
                <w:bCs/>
                <w:sz w:val="20"/>
                <w:szCs w:val="20"/>
              </w:rPr>
            </w:pPr>
            <w:r w:rsidRPr="00C62E99">
              <w:rPr>
                <w:rFonts w:ascii="Georgia" w:hAnsi="Georgia"/>
                <w:b/>
                <w:bCs/>
                <w:sz w:val="20"/>
                <w:szCs w:val="20"/>
              </w:rPr>
              <w:t>Address</w:t>
            </w:r>
          </w:p>
        </w:tc>
        <w:tc>
          <w:tcPr>
            <w:tcW w:w="1468" w:type="dxa"/>
          </w:tcPr>
          <w:p w14:paraId="47FE7C49" w14:textId="1FB82283" w:rsidR="00C61BC0" w:rsidRPr="00C62E99" w:rsidRDefault="00C61BC0" w:rsidP="00C61BC0">
            <w:pPr>
              <w:contextualSpacing/>
              <w:jc w:val="center"/>
              <w:rPr>
                <w:rFonts w:ascii="Georgia" w:hAnsi="Georgia"/>
                <w:b/>
                <w:bCs/>
                <w:sz w:val="20"/>
                <w:szCs w:val="20"/>
              </w:rPr>
            </w:pPr>
            <w:r w:rsidRPr="00C62E99">
              <w:rPr>
                <w:rFonts w:ascii="Georgia" w:hAnsi="Georgia"/>
                <w:b/>
                <w:bCs/>
                <w:sz w:val="20"/>
                <w:szCs w:val="20"/>
              </w:rPr>
              <w:t>Description of Processing</w:t>
            </w:r>
          </w:p>
        </w:tc>
        <w:tc>
          <w:tcPr>
            <w:tcW w:w="1468" w:type="dxa"/>
          </w:tcPr>
          <w:p w14:paraId="08F2C4FB" w14:textId="2263F21C" w:rsidR="00C61BC0" w:rsidRPr="00C62E99" w:rsidRDefault="00C61BC0" w:rsidP="00C61BC0">
            <w:pPr>
              <w:contextualSpacing/>
              <w:jc w:val="center"/>
              <w:rPr>
                <w:rFonts w:ascii="Georgia" w:hAnsi="Georgia"/>
                <w:b/>
                <w:bCs/>
                <w:sz w:val="20"/>
                <w:szCs w:val="20"/>
              </w:rPr>
            </w:pPr>
            <w:r w:rsidRPr="00C62E99">
              <w:rPr>
                <w:rFonts w:ascii="Georgia" w:hAnsi="Georgia"/>
                <w:b/>
                <w:bCs/>
                <w:sz w:val="20"/>
                <w:szCs w:val="20"/>
              </w:rPr>
              <w:t>Transfer Outside EU/EEA</w:t>
            </w:r>
          </w:p>
        </w:tc>
        <w:tc>
          <w:tcPr>
            <w:tcW w:w="1468" w:type="dxa"/>
          </w:tcPr>
          <w:p w14:paraId="647B7718" w14:textId="2C866CAB" w:rsidR="00C61BC0" w:rsidRPr="00C62E99" w:rsidRDefault="00C61BC0" w:rsidP="00C61BC0">
            <w:pPr>
              <w:contextualSpacing/>
              <w:jc w:val="center"/>
              <w:rPr>
                <w:rFonts w:ascii="Georgia" w:hAnsi="Georgia"/>
                <w:b/>
                <w:bCs/>
                <w:sz w:val="20"/>
                <w:szCs w:val="20"/>
              </w:rPr>
            </w:pPr>
            <w:r w:rsidRPr="00C62E99">
              <w:rPr>
                <w:rFonts w:ascii="Georgia" w:hAnsi="Georgia"/>
                <w:b/>
                <w:bCs/>
                <w:sz w:val="20"/>
                <w:szCs w:val="20"/>
              </w:rPr>
              <w:t>Certification (E.G. ISO27001)</w:t>
            </w:r>
          </w:p>
        </w:tc>
      </w:tr>
      <w:tr w:rsidR="00C61BC0" w:rsidRPr="00C62E99" w14:paraId="22039B11" w14:textId="77777777" w:rsidTr="00C61BC0">
        <w:trPr>
          <w:jc w:val="center"/>
        </w:trPr>
        <w:tc>
          <w:tcPr>
            <w:tcW w:w="1467" w:type="dxa"/>
          </w:tcPr>
          <w:p w14:paraId="3B0E9C5B" w14:textId="6D1B5D69" w:rsidR="00C61BC0" w:rsidRPr="00C62E99" w:rsidRDefault="00C61BC0" w:rsidP="00C61BC0">
            <w:pPr>
              <w:contextualSpacing/>
              <w:jc w:val="center"/>
              <w:rPr>
                <w:rFonts w:ascii="Georgia" w:hAnsi="Georgia"/>
                <w:sz w:val="20"/>
                <w:szCs w:val="20"/>
              </w:rPr>
            </w:pPr>
            <w:r w:rsidRPr="00C62E99">
              <w:rPr>
                <w:rFonts w:ascii="Georgia" w:hAnsi="Georgia"/>
                <w:sz w:val="20"/>
                <w:szCs w:val="20"/>
              </w:rPr>
              <w:t xml:space="preserve">{%tr for item in </w:t>
            </w:r>
            <w:proofErr w:type="spellStart"/>
            <w:r w:rsidRPr="00C62E99">
              <w:rPr>
                <w:rFonts w:ascii="Georgia" w:hAnsi="Georgia"/>
                <w:sz w:val="20"/>
                <w:szCs w:val="20"/>
              </w:rPr>
              <w:t>subprocessors</w:t>
            </w:r>
            <w:proofErr w:type="spellEnd"/>
            <w:r w:rsidRPr="00C62E99">
              <w:rPr>
                <w:rFonts w:ascii="Georgia" w:hAnsi="Georgia"/>
                <w:sz w:val="20"/>
                <w:szCs w:val="20"/>
              </w:rPr>
              <w:t xml:space="preserve"> %} </w:t>
            </w:r>
          </w:p>
        </w:tc>
        <w:tc>
          <w:tcPr>
            <w:tcW w:w="1468" w:type="dxa"/>
          </w:tcPr>
          <w:p w14:paraId="3A912633" w14:textId="77777777" w:rsidR="00C61BC0" w:rsidRPr="00C62E99" w:rsidRDefault="00C61BC0" w:rsidP="00890406">
            <w:pPr>
              <w:contextualSpacing/>
              <w:jc w:val="both"/>
              <w:rPr>
                <w:rFonts w:ascii="Georgia" w:hAnsi="Georgia"/>
                <w:sz w:val="20"/>
                <w:szCs w:val="20"/>
              </w:rPr>
            </w:pPr>
          </w:p>
        </w:tc>
        <w:tc>
          <w:tcPr>
            <w:tcW w:w="1468" w:type="dxa"/>
          </w:tcPr>
          <w:p w14:paraId="6D7355E1" w14:textId="77777777" w:rsidR="00C61BC0" w:rsidRPr="00C62E99" w:rsidRDefault="00C61BC0" w:rsidP="00890406">
            <w:pPr>
              <w:contextualSpacing/>
              <w:jc w:val="both"/>
              <w:rPr>
                <w:rFonts w:ascii="Georgia" w:hAnsi="Georgia"/>
                <w:sz w:val="20"/>
                <w:szCs w:val="20"/>
              </w:rPr>
            </w:pPr>
          </w:p>
        </w:tc>
        <w:tc>
          <w:tcPr>
            <w:tcW w:w="1468" w:type="dxa"/>
          </w:tcPr>
          <w:p w14:paraId="7CB29364" w14:textId="77777777" w:rsidR="00C61BC0" w:rsidRPr="00C62E99" w:rsidRDefault="00C61BC0" w:rsidP="00890406">
            <w:pPr>
              <w:contextualSpacing/>
              <w:jc w:val="both"/>
              <w:rPr>
                <w:rFonts w:ascii="Georgia" w:hAnsi="Georgia"/>
                <w:sz w:val="20"/>
                <w:szCs w:val="20"/>
              </w:rPr>
            </w:pPr>
          </w:p>
        </w:tc>
        <w:tc>
          <w:tcPr>
            <w:tcW w:w="1468" w:type="dxa"/>
          </w:tcPr>
          <w:p w14:paraId="69CD70DE" w14:textId="77777777" w:rsidR="00C61BC0" w:rsidRPr="00C62E99" w:rsidRDefault="00C61BC0" w:rsidP="00890406">
            <w:pPr>
              <w:contextualSpacing/>
              <w:jc w:val="both"/>
              <w:rPr>
                <w:rFonts w:ascii="Georgia" w:hAnsi="Georgia"/>
                <w:sz w:val="20"/>
                <w:szCs w:val="20"/>
              </w:rPr>
            </w:pPr>
          </w:p>
        </w:tc>
        <w:tc>
          <w:tcPr>
            <w:tcW w:w="1468" w:type="dxa"/>
          </w:tcPr>
          <w:p w14:paraId="096FD323" w14:textId="77777777" w:rsidR="00C61BC0" w:rsidRPr="00C62E99" w:rsidRDefault="00C61BC0" w:rsidP="00890406">
            <w:pPr>
              <w:contextualSpacing/>
              <w:jc w:val="both"/>
              <w:rPr>
                <w:rFonts w:ascii="Georgia" w:hAnsi="Georgia"/>
                <w:sz w:val="20"/>
                <w:szCs w:val="20"/>
              </w:rPr>
            </w:pPr>
          </w:p>
        </w:tc>
      </w:tr>
      <w:tr w:rsidR="00C61BC0" w:rsidRPr="00C62E99" w14:paraId="13CB6F3E" w14:textId="77777777" w:rsidTr="00C61BC0">
        <w:trPr>
          <w:jc w:val="center"/>
        </w:trPr>
        <w:tc>
          <w:tcPr>
            <w:tcW w:w="1467" w:type="dxa"/>
          </w:tcPr>
          <w:p w14:paraId="7F609B3C" w14:textId="1EAE0E5D" w:rsidR="00C61BC0" w:rsidRPr="00C62E99" w:rsidRDefault="00C61BC0" w:rsidP="00C61BC0">
            <w:pPr>
              <w:contextualSpacing/>
              <w:jc w:val="center"/>
              <w:rPr>
                <w:rFonts w:ascii="Georgia" w:hAnsi="Georgia"/>
                <w:sz w:val="20"/>
                <w:szCs w:val="20"/>
              </w:rPr>
            </w:pPr>
            <w:r w:rsidRPr="00C62E99">
              <w:rPr>
                <w:rFonts w:ascii="Georgia" w:hAnsi="Georgia"/>
                <w:sz w:val="20"/>
                <w:szCs w:val="20"/>
              </w:rPr>
              <w:t>{{ item.name }}</w:t>
            </w:r>
          </w:p>
        </w:tc>
        <w:tc>
          <w:tcPr>
            <w:tcW w:w="1468" w:type="dxa"/>
          </w:tcPr>
          <w:p w14:paraId="3BF4ABC6" w14:textId="77777777" w:rsidR="00C61BC0" w:rsidRPr="00C62E99" w:rsidRDefault="00C61BC0" w:rsidP="00C61BC0">
            <w:pPr>
              <w:contextualSpacing/>
              <w:jc w:val="center"/>
              <w:rPr>
                <w:rFonts w:ascii="Georgia" w:hAnsi="Georgia"/>
                <w:sz w:val="20"/>
                <w:szCs w:val="20"/>
              </w:rPr>
            </w:pPr>
            <w:r w:rsidRPr="00C62E99">
              <w:rPr>
                <w:rFonts w:ascii="Georgia" w:hAnsi="Georgia"/>
                <w:sz w:val="20"/>
                <w:szCs w:val="20"/>
              </w:rPr>
              <w:t xml:space="preserve">{{ </w:t>
            </w:r>
            <w:proofErr w:type="spellStart"/>
            <w:r w:rsidRPr="00C62E99">
              <w:rPr>
                <w:rFonts w:ascii="Georgia" w:hAnsi="Georgia"/>
                <w:sz w:val="20"/>
                <w:szCs w:val="20"/>
              </w:rPr>
              <w:t>item.cvr</w:t>
            </w:r>
            <w:proofErr w:type="spellEnd"/>
            <w:r w:rsidRPr="00C62E99">
              <w:rPr>
                <w:rFonts w:ascii="Georgia" w:hAnsi="Georgia"/>
                <w:sz w:val="20"/>
                <w:szCs w:val="20"/>
              </w:rPr>
              <w:t xml:space="preserve"> }}</w:t>
            </w:r>
          </w:p>
          <w:p w14:paraId="3830589D" w14:textId="77777777" w:rsidR="00C61BC0" w:rsidRPr="00C62E99" w:rsidRDefault="00C61BC0" w:rsidP="00C61BC0">
            <w:pPr>
              <w:contextualSpacing/>
              <w:rPr>
                <w:rFonts w:ascii="Georgia" w:hAnsi="Georgia"/>
                <w:sz w:val="20"/>
                <w:szCs w:val="20"/>
              </w:rPr>
            </w:pPr>
          </w:p>
        </w:tc>
        <w:tc>
          <w:tcPr>
            <w:tcW w:w="1468" w:type="dxa"/>
          </w:tcPr>
          <w:p w14:paraId="31C456C7" w14:textId="20083BC3" w:rsidR="00C61BC0" w:rsidRPr="00C62E99" w:rsidRDefault="00C61BC0" w:rsidP="00C61BC0">
            <w:pPr>
              <w:contextualSpacing/>
              <w:jc w:val="center"/>
              <w:rPr>
                <w:rFonts w:ascii="Georgia" w:hAnsi="Georgia"/>
                <w:sz w:val="20"/>
                <w:szCs w:val="20"/>
              </w:rPr>
            </w:pPr>
            <w:r w:rsidRPr="00C62E99">
              <w:rPr>
                <w:rFonts w:ascii="Georgia" w:hAnsi="Georgia"/>
                <w:sz w:val="20"/>
                <w:szCs w:val="20"/>
              </w:rPr>
              <w:t xml:space="preserve">{{ </w:t>
            </w:r>
            <w:proofErr w:type="spellStart"/>
            <w:r w:rsidR="00054342" w:rsidRPr="00C62E99">
              <w:rPr>
                <w:rFonts w:ascii="Georgia" w:hAnsi="Georgia"/>
                <w:sz w:val="20"/>
                <w:szCs w:val="20"/>
              </w:rPr>
              <w:t>item.address</w:t>
            </w:r>
            <w:proofErr w:type="spellEnd"/>
            <w:r w:rsidR="00054342" w:rsidRPr="00C62E99">
              <w:rPr>
                <w:rFonts w:ascii="Georgia" w:hAnsi="Georgia"/>
                <w:sz w:val="20"/>
                <w:szCs w:val="20"/>
              </w:rPr>
              <w:t xml:space="preserve"> </w:t>
            </w:r>
            <w:r w:rsidRPr="00C62E99">
              <w:rPr>
                <w:rFonts w:ascii="Georgia" w:hAnsi="Georgia"/>
                <w:sz w:val="20"/>
                <w:szCs w:val="20"/>
              </w:rPr>
              <w:t>}}</w:t>
            </w:r>
          </w:p>
        </w:tc>
        <w:tc>
          <w:tcPr>
            <w:tcW w:w="1468" w:type="dxa"/>
          </w:tcPr>
          <w:p w14:paraId="5441DEAB" w14:textId="7CF792FA" w:rsidR="00C61BC0" w:rsidRPr="00C62E99" w:rsidRDefault="00C61BC0" w:rsidP="00C61BC0">
            <w:pPr>
              <w:jc w:val="center"/>
              <w:rPr>
                <w:rFonts w:ascii="Georgia" w:hAnsi="Georgia"/>
                <w:sz w:val="20"/>
                <w:szCs w:val="20"/>
              </w:rPr>
            </w:pPr>
            <w:r w:rsidRPr="00C62E99">
              <w:rPr>
                <w:rFonts w:ascii="Georgia" w:hAnsi="Georgia"/>
                <w:sz w:val="20"/>
                <w:szCs w:val="20"/>
              </w:rPr>
              <w:t xml:space="preserve">{{ </w:t>
            </w:r>
            <w:proofErr w:type="spellStart"/>
            <w:r w:rsidRPr="00C62E99">
              <w:rPr>
                <w:rFonts w:ascii="Georgia" w:hAnsi="Georgia"/>
                <w:sz w:val="20"/>
                <w:szCs w:val="20"/>
              </w:rPr>
              <w:t>item.processing_description</w:t>
            </w:r>
            <w:proofErr w:type="spellEnd"/>
            <w:r w:rsidRPr="00C62E99">
              <w:rPr>
                <w:rFonts w:ascii="Georgia" w:hAnsi="Georgia"/>
                <w:sz w:val="20"/>
                <w:szCs w:val="20"/>
              </w:rPr>
              <w:t xml:space="preserve"> }}</w:t>
            </w:r>
          </w:p>
        </w:tc>
        <w:tc>
          <w:tcPr>
            <w:tcW w:w="1468" w:type="dxa"/>
          </w:tcPr>
          <w:p w14:paraId="7E081FCF" w14:textId="2A6E1A52" w:rsidR="00C61BC0" w:rsidRPr="00C62E99" w:rsidRDefault="00C61BC0" w:rsidP="00C61BC0">
            <w:pPr>
              <w:contextualSpacing/>
              <w:jc w:val="center"/>
              <w:rPr>
                <w:rFonts w:ascii="Georgia" w:hAnsi="Georgia"/>
                <w:sz w:val="20"/>
                <w:szCs w:val="20"/>
              </w:rPr>
            </w:pPr>
            <w:r w:rsidRPr="00C62E99">
              <w:rPr>
                <w:rFonts w:ascii="Georgia" w:hAnsi="Georgia"/>
                <w:sz w:val="20"/>
                <w:szCs w:val="20"/>
              </w:rPr>
              <w:t>{{</w:t>
            </w:r>
            <w:r w:rsidR="007679F0" w:rsidRPr="00C62E99">
              <w:rPr>
                <w:rFonts w:ascii="Georgia" w:hAnsi="Georgia"/>
                <w:sz w:val="20"/>
                <w:szCs w:val="20"/>
              </w:rPr>
              <w:t xml:space="preserve"> </w:t>
            </w:r>
            <w:proofErr w:type="spellStart"/>
            <w:r w:rsidR="007679F0" w:rsidRPr="00C62E99">
              <w:rPr>
                <w:rFonts w:ascii="Georgia" w:hAnsi="Georgia"/>
                <w:sz w:val="20"/>
                <w:szCs w:val="20"/>
              </w:rPr>
              <w:t>yesno</w:t>
            </w:r>
            <w:proofErr w:type="spellEnd"/>
            <w:r w:rsidR="007679F0" w:rsidRPr="00C62E99">
              <w:rPr>
                <w:rFonts w:ascii="Georgia" w:hAnsi="Georgia"/>
                <w:sz w:val="20"/>
                <w:szCs w:val="20"/>
              </w:rPr>
              <w:t>(</w:t>
            </w:r>
            <w:proofErr w:type="spellStart"/>
            <w:r w:rsidRPr="00C62E99">
              <w:rPr>
                <w:rFonts w:ascii="Georgia" w:hAnsi="Georgia"/>
                <w:sz w:val="20"/>
                <w:szCs w:val="20"/>
              </w:rPr>
              <w:t>item.transfer</w:t>
            </w:r>
            <w:proofErr w:type="spellEnd"/>
            <w:r w:rsidR="007679F0" w:rsidRPr="00C62E99">
              <w:rPr>
                <w:rFonts w:ascii="Georgia" w:hAnsi="Georgia"/>
                <w:sz w:val="20"/>
                <w:szCs w:val="20"/>
              </w:rPr>
              <w:t>)</w:t>
            </w:r>
            <w:r w:rsidR="00165AB2" w:rsidRPr="00C62E99">
              <w:rPr>
                <w:rFonts w:ascii="Georgia" w:hAnsi="Georgia"/>
                <w:sz w:val="20"/>
                <w:szCs w:val="20"/>
              </w:rPr>
              <w:t>.capitalize()</w:t>
            </w:r>
            <w:r w:rsidRPr="00C62E99">
              <w:rPr>
                <w:rFonts w:ascii="Georgia" w:hAnsi="Georgia"/>
                <w:sz w:val="20"/>
                <w:szCs w:val="20"/>
              </w:rPr>
              <w:t xml:space="preserve"> }}</w:t>
            </w:r>
          </w:p>
        </w:tc>
        <w:tc>
          <w:tcPr>
            <w:tcW w:w="1468" w:type="dxa"/>
          </w:tcPr>
          <w:p w14:paraId="18B9324D" w14:textId="0AAA5BF4" w:rsidR="00C61BC0" w:rsidRPr="00C62E99" w:rsidRDefault="00C61BC0" w:rsidP="00C61BC0">
            <w:pPr>
              <w:jc w:val="center"/>
              <w:rPr>
                <w:rFonts w:ascii="Georgia" w:hAnsi="Georgia"/>
                <w:sz w:val="20"/>
                <w:szCs w:val="20"/>
              </w:rPr>
            </w:pPr>
            <w:r w:rsidRPr="00C62E99">
              <w:rPr>
                <w:rFonts w:ascii="Georgia" w:hAnsi="Georgia"/>
                <w:sz w:val="20"/>
                <w:szCs w:val="20"/>
              </w:rPr>
              <w:t xml:space="preserve">{{ </w:t>
            </w:r>
            <w:proofErr w:type="spellStart"/>
            <w:r w:rsidRPr="00C62E99">
              <w:rPr>
                <w:rFonts w:ascii="Georgia" w:hAnsi="Georgia"/>
                <w:sz w:val="20"/>
                <w:szCs w:val="20"/>
              </w:rPr>
              <w:t>item.certification</w:t>
            </w:r>
            <w:proofErr w:type="spellEnd"/>
            <w:r w:rsidRPr="00C62E99">
              <w:rPr>
                <w:rFonts w:ascii="Georgia" w:hAnsi="Georgia"/>
                <w:sz w:val="20"/>
                <w:szCs w:val="20"/>
              </w:rPr>
              <w:t xml:space="preserve"> }}</w:t>
            </w:r>
          </w:p>
        </w:tc>
      </w:tr>
      <w:tr w:rsidR="00C61BC0" w:rsidRPr="00C62E99" w14:paraId="680B3E5C" w14:textId="77777777" w:rsidTr="00C61BC0">
        <w:trPr>
          <w:jc w:val="center"/>
        </w:trPr>
        <w:tc>
          <w:tcPr>
            <w:tcW w:w="1467" w:type="dxa"/>
          </w:tcPr>
          <w:p w14:paraId="7E776AFF" w14:textId="7B7D96B0" w:rsidR="00C61BC0" w:rsidRPr="00C62E99" w:rsidRDefault="00C61BC0" w:rsidP="00890406">
            <w:pPr>
              <w:contextualSpacing/>
              <w:jc w:val="both"/>
              <w:rPr>
                <w:rFonts w:ascii="Georgia" w:hAnsi="Georgia"/>
                <w:sz w:val="20"/>
                <w:szCs w:val="20"/>
              </w:rPr>
            </w:pPr>
            <w:r w:rsidRPr="00C62E99">
              <w:rPr>
                <w:rFonts w:ascii="Georgia" w:hAnsi="Georgia"/>
                <w:sz w:val="20"/>
                <w:szCs w:val="20"/>
              </w:rPr>
              <w:t xml:space="preserve">{%tr </w:t>
            </w:r>
            <w:proofErr w:type="spellStart"/>
            <w:r w:rsidRPr="00C62E99">
              <w:rPr>
                <w:rFonts w:ascii="Georgia" w:hAnsi="Georgia"/>
                <w:sz w:val="20"/>
                <w:szCs w:val="20"/>
              </w:rPr>
              <w:t>endfor</w:t>
            </w:r>
            <w:proofErr w:type="spellEnd"/>
            <w:r w:rsidRPr="00C62E99">
              <w:rPr>
                <w:rFonts w:ascii="Georgia" w:hAnsi="Georgia"/>
                <w:sz w:val="20"/>
                <w:szCs w:val="20"/>
              </w:rPr>
              <w:t xml:space="preserve"> %}</w:t>
            </w:r>
          </w:p>
        </w:tc>
        <w:tc>
          <w:tcPr>
            <w:tcW w:w="1468" w:type="dxa"/>
          </w:tcPr>
          <w:p w14:paraId="4650B1CC" w14:textId="77777777" w:rsidR="00C61BC0" w:rsidRPr="00C62E99" w:rsidRDefault="00C61BC0" w:rsidP="00890406">
            <w:pPr>
              <w:contextualSpacing/>
              <w:jc w:val="both"/>
              <w:rPr>
                <w:rFonts w:ascii="Georgia" w:hAnsi="Georgia"/>
                <w:sz w:val="20"/>
                <w:szCs w:val="20"/>
              </w:rPr>
            </w:pPr>
          </w:p>
        </w:tc>
        <w:tc>
          <w:tcPr>
            <w:tcW w:w="1468" w:type="dxa"/>
          </w:tcPr>
          <w:p w14:paraId="20C1AE03" w14:textId="77777777" w:rsidR="00C61BC0" w:rsidRPr="00C62E99" w:rsidRDefault="00C61BC0" w:rsidP="00890406">
            <w:pPr>
              <w:contextualSpacing/>
              <w:jc w:val="both"/>
              <w:rPr>
                <w:rFonts w:ascii="Georgia" w:hAnsi="Georgia"/>
                <w:sz w:val="20"/>
                <w:szCs w:val="20"/>
              </w:rPr>
            </w:pPr>
          </w:p>
        </w:tc>
        <w:tc>
          <w:tcPr>
            <w:tcW w:w="1468" w:type="dxa"/>
          </w:tcPr>
          <w:p w14:paraId="413D66D5" w14:textId="77777777" w:rsidR="00C61BC0" w:rsidRPr="00C62E99" w:rsidRDefault="00C61BC0" w:rsidP="00890406">
            <w:pPr>
              <w:contextualSpacing/>
              <w:jc w:val="both"/>
              <w:rPr>
                <w:rFonts w:ascii="Georgia" w:hAnsi="Georgia"/>
                <w:sz w:val="20"/>
                <w:szCs w:val="20"/>
              </w:rPr>
            </w:pPr>
          </w:p>
        </w:tc>
        <w:tc>
          <w:tcPr>
            <w:tcW w:w="1468" w:type="dxa"/>
          </w:tcPr>
          <w:p w14:paraId="6B9EC6A1" w14:textId="77777777" w:rsidR="00C61BC0" w:rsidRPr="00C62E99" w:rsidRDefault="00C61BC0" w:rsidP="00890406">
            <w:pPr>
              <w:contextualSpacing/>
              <w:jc w:val="both"/>
              <w:rPr>
                <w:rFonts w:ascii="Georgia" w:hAnsi="Georgia"/>
                <w:sz w:val="20"/>
                <w:szCs w:val="20"/>
              </w:rPr>
            </w:pPr>
          </w:p>
        </w:tc>
        <w:tc>
          <w:tcPr>
            <w:tcW w:w="1468" w:type="dxa"/>
          </w:tcPr>
          <w:p w14:paraId="4536F2BE" w14:textId="77777777" w:rsidR="00C61BC0" w:rsidRPr="00C62E99" w:rsidRDefault="00C61BC0" w:rsidP="00890406">
            <w:pPr>
              <w:contextualSpacing/>
              <w:jc w:val="both"/>
              <w:rPr>
                <w:rFonts w:ascii="Georgia" w:hAnsi="Georgia"/>
                <w:sz w:val="20"/>
                <w:szCs w:val="20"/>
              </w:rPr>
            </w:pPr>
          </w:p>
        </w:tc>
      </w:tr>
    </w:tbl>
    <w:p w14:paraId="0097E87E" w14:textId="5381DA81" w:rsidR="002C4221" w:rsidRPr="00C62E99" w:rsidRDefault="002C4221" w:rsidP="00890406">
      <w:pPr>
        <w:contextualSpacing/>
        <w:jc w:val="both"/>
        <w:rPr>
          <w:rFonts w:ascii="Georgia" w:hAnsi="Georgia"/>
          <w:sz w:val="20"/>
          <w:szCs w:val="20"/>
        </w:rPr>
      </w:pPr>
      <w:r w:rsidRPr="00C62E99">
        <w:rPr>
          <w:rFonts w:ascii="Georgia" w:hAnsi="Georgia"/>
          <w:sz w:val="20"/>
          <w:szCs w:val="20"/>
        </w:rPr>
        <w:t>{%</w:t>
      </w:r>
      <w:r w:rsidR="001A5205" w:rsidRPr="00C62E99">
        <w:rPr>
          <w:rFonts w:ascii="Georgia" w:hAnsi="Georgia"/>
          <w:sz w:val="20"/>
          <w:szCs w:val="20"/>
        </w:rPr>
        <w:t>p</w:t>
      </w:r>
      <w:r w:rsidRPr="00C62E99">
        <w:rPr>
          <w:rFonts w:ascii="Georgia" w:hAnsi="Georgia"/>
          <w:sz w:val="20"/>
          <w:szCs w:val="20"/>
        </w:rPr>
        <w:t xml:space="preserve"> endif %}</w:t>
      </w:r>
    </w:p>
    <w:p w14:paraId="59C32947" w14:textId="2F137A03" w:rsidR="002C4221" w:rsidRPr="00C62E99" w:rsidRDefault="002C4221" w:rsidP="00890406">
      <w:pPr>
        <w:contextualSpacing/>
        <w:jc w:val="both"/>
        <w:rPr>
          <w:rFonts w:ascii="Georgia" w:hAnsi="Georgia"/>
          <w:sz w:val="20"/>
          <w:szCs w:val="20"/>
        </w:rPr>
      </w:pPr>
    </w:p>
    <w:p w14:paraId="451D7E15" w14:textId="0ACA0329" w:rsidR="002C4221" w:rsidRPr="00C62E99" w:rsidRDefault="002C4221" w:rsidP="002C4221">
      <w:pPr>
        <w:pStyle w:val="BodyText"/>
        <w:rPr>
          <w:szCs w:val="20"/>
        </w:rPr>
      </w:pPr>
      <w:r w:rsidRPr="00C62E99">
        <w:rPr>
          <w:szCs w:val="20"/>
        </w:rPr>
        <w:t xml:space="preserve">{%p if </w:t>
      </w:r>
      <w:proofErr w:type="spellStart"/>
      <w:r w:rsidRPr="00C62E99">
        <w:rPr>
          <w:szCs w:val="20"/>
        </w:rPr>
        <w:t>subprocessors</w:t>
      </w:r>
      <w:proofErr w:type="spellEnd"/>
      <w:r w:rsidR="00325854" w:rsidRPr="00C62E99">
        <w:rPr>
          <w:szCs w:val="20"/>
        </w:rPr>
        <w:t xml:space="preserve"> | length &gt; 1</w:t>
      </w:r>
      <w:r w:rsidRPr="00C62E99">
        <w:rPr>
          <w:szCs w:val="20"/>
        </w:rPr>
        <w:t xml:space="preserve"> %}</w:t>
      </w:r>
    </w:p>
    <w:tbl>
      <w:tblPr>
        <w:tblStyle w:val="TableGrid"/>
        <w:tblW w:w="0" w:type="auto"/>
        <w:tblLook w:val="04A0" w:firstRow="1" w:lastRow="0" w:firstColumn="1" w:lastColumn="0" w:noHBand="0" w:noVBand="1"/>
      </w:tblPr>
      <w:tblGrid>
        <w:gridCol w:w="1134"/>
        <w:gridCol w:w="1280"/>
        <w:gridCol w:w="937"/>
        <w:gridCol w:w="1236"/>
        <w:gridCol w:w="1735"/>
        <w:gridCol w:w="1268"/>
        <w:gridCol w:w="1217"/>
      </w:tblGrid>
      <w:tr w:rsidR="002C4221" w:rsidRPr="00C62E99" w14:paraId="5B43456B" w14:textId="77777777" w:rsidTr="002C4221">
        <w:tc>
          <w:tcPr>
            <w:tcW w:w="1240" w:type="dxa"/>
          </w:tcPr>
          <w:p w14:paraId="1FBB7E0E" w14:textId="7B463FE3" w:rsidR="002C4221" w:rsidRPr="00C62E99" w:rsidRDefault="002C4221" w:rsidP="002C4221">
            <w:pPr>
              <w:pStyle w:val="BodyText"/>
              <w:rPr>
                <w:szCs w:val="20"/>
              </w:rPr>
            </w:pPr>
            <w:r w:rsidRPr="00C62E99">
              <w:rPr>
                <w:b/>
                <w:bCs/>
                <w:szCs w:val="20"/>
              </w:rPr>
              <w:t>Name</w:t>
            </w:r>
          </w:p>
        </w:tc>
        <w:tc>
          <w:tcPr>
            <w:tcW w:w="1316" w:type="dxa"/>
          </w:tcPr>
          <w:p w14:paraId="76DF9FF9" w14:textId="16D8E2C7" w:rsidR="002C4221" w:rsidRPr="00C62E99" w:rsidRDefault="002C4221" w:rsidP="002C4221">
            <w:pPr>
              <w:pStyle w:val="BodyText"/>
              <w:rPr>
                <w:szCs w:val="20"/>
              </w:rPr>
            </w:pPr>
            <w:r w:rsidRPr="00C62E99">
              <w:rPr>
                <w:b/>
                <w:bCs/>
                <w:szCs w:val="20"/>
              </w:rPr>
              <w:t>CVR/Company ID.</w:t>
            </w:r>
          </w:p>
        </w:tc>
        <w:tc>
          <w:tcPr>
            <w:tcW w:w="1231" w:type="dxa"/>
          </w:tcPr>
          <w:p w14:paraId="7C08F8D5" w14:textId="0D310581" w:rsidR="002C4221" w:rsidRPr="00C62E99" w:rsidRDefault="002C4221" w:rsidP="002C4221">
            <w:pPr>
              <w:pStyle w:val="BodyText"/>
              <w:rPr>
                <w:szCs w:val="20"/>
              </w:rPr>
            </w:pPr>
            <w:r w:rsidRPr="00C62E99">
              <w:rPr>
                <w:b/>
                <w:bCs/>
                <w:szCs w:val="20"/>
              </w:rPr>
              <w:t>Address</w:t>
            </w:r>
          </w:p>
        </w:tc>
        <w:tc>
          <w:tcPr>
            <w:tcW w:w="1238" w:type="dxa"/>
          </w:tcPr>
          <w:p w14:paraId="7F3EFA70" w14:textId="5D3CBC63" w:rsidR="002C4221" w:rsidRPr="00C62E99" w:rsidRDefault="002C4221" w:rsidP="002C4221">
            <w:pPr>
              <w:pStyle w:val="BodyText"/>
              <w:rPr>
                <w:szCs w:val="20"/>
              </w:rPr>
            </w:pPr>
            <w:r w:rsidRPr="00C62E99">
              <w:rPr>
                <w:b/>
                <w:bCs/>
                <w:szCs w:val="20"/>
              </w:rPr>
              <w:t>Description of Processing</w:t>
            </w:r>
          </w:p>
        </w:tc>
        <w:tc>
          <w:tcPr>
            <w:tcW w:w="1241" w:type="dxa"/>
          </w:tcPr>
          <w:p w14:paraId="2E1A8CA8" w14:textId="2D6AEAB3" w:rsidR="002C4221" w:rsidRPr="00C62E99" w:rsidRDefault="002C4221" w:rsidP="002C4221">
            <w:pPr>
              <w:pStyle w:val="BodyText"/>
              <w:rPr>
                <w:szCs w:val="20"/>
              </w:rPr>
            </w:pPr>
            <w:r w:rsidRPr="00C62E99">
              <w:rPr>
                <w:b/>
                <w:bCs/>
                <w:szCs w:val="20"/>
              </w:rPr>
              <w:t>Transfer Outside EU/EEA</w:t>
            </w:r>
          </w:p>
        </w:tc>
        <w:tc>
          <w:tcPr>
            <w:tcW w:w="1303" w:type="dxa"/>
          </w:tcPr>
          <w:p w14:paraId="4B92C725" w14:textId="47E39B2F" w:rsidR="002C4221" w:rsidRPr="00C62E99" w:rsidRDefault="002C4221" w:rsidP="002C4221">
            <w:pPr>
              <w:pStyle w:val="BodyText"/>
              <w:rPr>
                <w:szCs w:val="20"/>
              </w:rPr>
            </w:pPr>
            <w:r w:rsidRPr="00C62E99">
              <w:rPr>
                <w:b/>
                <w:bCs/>
                <w:szCs w:val="20"/>
              </w:rPr>
              <w:t>Certification (E.G. ISO27001)</w:t>
            </w:r>
          </w:p>
        </w:tc>
        <w:tc>
          <w:tcPr>
            <w:tcW w:w="1238" w:type="dxa"/>
          </w:tcPr>
          <w:p w14:paraId="58EEC688" w14:textId="53274FF1" w:rsidR="002C4221" w:rsidRPr="00C62E99" w:rsidRDefault="002C4221" w:rsidP="002C4221">
            <w:pPr>
              <w:pStyle w:val="BodyText"/>
              <w:rPr>
                <w:b/>
                <w:bCs/>
                <w:szCs w:val="20"/>
              </w:rPr>
            </w:pPr>
            <w:r w:rsidRPr="00C62E99">
              <w:rPr>
                <w:b/>
                <w:bCs/>
                <w:szCs w:val="20"/>
              </w:rPr>
              <w:t>Processing Activity</w:t>
            </w:r>
          </w:p>
        </w:tc>
      </w:tr>
      <w:tr w:rsidR="002C4221" w:rsidRPr="00C62E99" w14:paraId="3E6D6108" w14:textId="77777777" w:rsidTr="002C4221">
        <w:tc>
          <w:tcPr>
            <w:tcW w:w="1240" w:type="dxa"/>
          </w:tcPr>
          <w:p w14:paraId="3ECAF6EF" w14:textId="1254367F" w:rsidR="002C4221" w:rsidRPr="00C62E99" w:rsidRDefault="002C4221" w:rsidP="002C4221">
            <w:pPr>
              <w:pStyle w:val="BodyText"/>
              <w:rPr>
                <w:szCs w:val="20"/>
              </w:rPr>
            </w:pPr>
            <w:r w:rsidRPr="00C62E99">
              <w:rPr>
                <w:szCs w:val="20"/>
              </w:rPr>
              <w:t xml:space="preserve">{%tr for item in </w:t>
            </w:r>
            <w:proofErr w:type="spellStart"/>
            <w:r w:rsidRPr="00C62E99">
              <w:rPr>
                <w:szCs w:val="20"/>
              </w:rPr>
              <w:t>subprocessors</w:t>
            </w:r>
            <w:proofErr w:type="spellEnd"/>
            <w:r w:rsidRPr="00C62E99">
              <w:rPr>
                <w:szCs w:val="20"/>
              </w:rPr>
              <w:t xml:space="preserve"> %} </w:t>
            </w:r>
          </w:p>
        </w:tc>
        <w:tc>
          <w:tcPr>
            <w:tcW w:w="1316" w:type="dxa"/>
          </w:tcPr>
          <w:p w14:paraId="0B6FF93B" w14:textId="77777777" w:rsidR="002C4221" w:rsidRPr="00C62E99" w:rsidRDefault="002C4221" w:rsidP="002C4221">
            <w:pPr>
              <w:pStyle w:val="BodyText"/>
              <w:rPr>
                <w:szCs w:val="20"/>
              </w:rPr>
            </w:pPr>
          </w:p>
        </w:tc>
        <w:tc>
          <w:tcPr>
            <w:tcW w:w="1231" w:type="dxa"/>
          </w:tcPr>
          <w:p w14:paraId="61B90E12" w14:textId="77777777" w:rsidR="002C4221" w:rsidRPr="00C62E99" w:rsidRDefault="002C4221" w:rsidP="002C4221">
            <w:pPr>
              <w:pStyle w:val="BodyText"/>
              <w:rPr>
                <w:szCs w:val="20"/>
              </w:rPr>
            </w:pPr>
          </w:p>
        </w:tc>
        <w:tc>
          <w:tcPr>
            <w:tcW w:w="1238" w:type="dxa"/>
          </w:tcPr>
          <w:p w14:paraId="135DA6E0" w14:textId="77777777" w:rsidR="002C4221" w:rsidRPr="00C62E99" w:rsidRDefault="002C4221" w:rsidP="002C4221">
            <w:pPr>
              <w:pStyle w:val="BodyText"/>
              <w:rPr>
                <w:szCs w:val="20"/>
              </w:rPr>
            </w:pPr>
          </w:p>
        </w:tc>
        <w:tc>
          <w:tcPr>
            <w:tcW w:w="1241" w:type="dxa"/>
          </w:tcPr>
          <w:p w14:paraId="0AD7AD27" w14:textId="77777777" w:rsidR="002C4221" w:rsidRPr="00C62E99" w:rsidRDefault="002C4221" w:rsidP="002C4221">
            <w:pPr>
              <w:pStyle w:val="BodyText"/>
              <w:rPr>
                <w:szCs w:val="20"/>
              </w:rPr>
            </w:pPr>
          </w:p>
        </w:tc>
        <w:tc>
          <w:tcPr>
            <w:tcW w:w="1303" w:type="dxa"/>
          </w:tcPr>
          <w:p w14:paraId="0F1A797A" w14:textId="77777777" w:rsidR="002C4221" w:rsidRPr="00C62E99" w:rsidRDefault="002C4221" w:rsidP="002C4221">
            <w:pPr>
              <w:pStyle w:val="BodyText"/>
              <w:rPr>
                <w:szCs w:val="20"/>
              </w:rPr>
            </w:pPr>
          </w:p>
        </w:tc>
        <w:tc>
          <w:tcPr>
            <w:tcW w:w="1238" w:type="dxa"/>
          </w:tcPr>
          <w:p w14:paraId="05B2FBAA" w14:textId="77777777" w:rsidR="002C4221" w:rsidRPr="00C62E99" w:rsidRDefault="002C4221" w:rsidP="002C4221">
            <w:pPr>
              <w:pStyle w:val="BodyText"/>
              <w:rPr>
                <w:szCs w:val="20"/>
              </w:rPr>
            </w:pPr>
          </w:p>
        </w:tc>
      </w:tr>
      <w:tr w:rsidR="002C4221" w:rsidRPr="00C62E99" w14:paraId="62BCB917" w14:textId="77777777" w:rsidTr="002C4221">
        <w:tc>
          <w:tcPr>
            <w:tcW w:w="1240" w:type="dxa"/>
          </w:tcPr>
          <w:p w14:paraId="05303332" w14:textId="6D785DB6" w:rsidR="002C4221" w:rsidRPr="00C62E99" w:rsidRDefault="002C4221" w:rsidP="002C4221">
            <w:pPr>
              <w:pStyle w:val="BodyText"/>
              <w:rPr>
                <w:szCs w:val="20"/>
              </w:rPr>
            </w:pPr>
            <w:proofErr w:type="gramStart"/>
            <w:r w:rsidRPr="00C62E99">
              <w:rPr>
                <w:szCs w:val="20"/>
              </w:rPr>
              <w:t>{{ item.name</w:t>
            </w:r>
            <w:proofErr w:type="gramEnd"/>
            <w:r w:rsidRPr="00C62E99">
              <w:rPr>
                <w:szCs w:val="20"/>
              </w:rPr>
              <w:t xml:space="preserve"> }}</w:t>
            </w:r>
          </w:p>
        </w:tc>
        <w:tc>
          <w:tcPr>
            <w:tcW w:w="1316" w:type="dxa"/>
          </w:tcPr>
          <w:p w14:paraId="3DAFFB50" w14:textId="77777777" w:rsidR="002C4221" w:rsidRPr="00C62E99" w:rsidRDefault="002C4221" w:rsidP="002C4221">
            <w:pPr>
              <w:contextualSpacing/>
              <w:jc w:val="center"/>
              <w:rPr>
                <w:rFonts w:ascii="Georgia" w:hAnsi="Georgia"/>
                <w:sz w:val="20"/>
                <w:szCs w:val="20"/>
              </w:rPr>
            </w:pPr>
            <w:r w:rsidRPr="00C62E99">
              <w:rPr>
                <w:rFonts w:ascii="Georgia" w:hAnsi="Georgia"/>
                <w:sz w:val="20"/>
                <w:szCs w:val="20"/>
              </w:rPr>
              <w:t xml:space="preserve">{{ </w:t>
            </w:r>
            <w:proofErr w:type="spellStart"/>
            <w:r w:rsidRPr="00C62E99">
              <w:rPr>
                <w:rFonts w:ascii="Georgia" w:hAnsi="Georgia"/>
                <w:sz w:val="20"/>
                <w:szCs w:val="20"/>
              </w:rPr>
              <w:t>item.cvr</w:t>
            </w:r>
            <w:proofErr w:type="spellEnd"/>
            <w:r w:rsidRPr="00C62E99">
              <w:rPr>
                <w:rFonts w:ascii="Georgia" w:hAnsi="Georgia"/>
                <w:sz w:val="20"/>
                <w:szCs w:val="20"/>
              </w:rPr>
              <w:t xml:space="preserve"> }}</w:t>
            </w:r>
          </w:p>
          <w:p w14:paraId="2528BCFD" w14:textId="77777777" w:rsidR="002C4221" w:rsidRPr="00C62E99" w:rsidRDefault="002C4221" w:rsidP="002C4221">
            <w:pPr>
              <w:pStyle w:val="BodyText"/>
              <w:rPr>
                <w:szCs w:val="20"/>
              </w:rPr>
            </w:pPr>
          </w:p>
        </w:tc>
        <w:tc>
          <w:tcPr>
            <w:tcW w:w="1231" w:type="dxa"/>
          </w:tcPr>
          <w:p w14:paraId="26E6F5C0" w14:textId="234910FE" w:rsidR="002C4221" w:rsidRPr="00C62E99" w:rsidRDefault="002C4221" w:rsidP="002C4221">
            <w:pPr>
              <w:pStyle w:val="BodyText"/>
              <w:rPr>
                <w:szCs w:val="20"/>
              </w:rPr>
            </w:pPr>
            <w:proofErr w:type="gramStart"/>
            <w:r w:rsidRPr="00C62E99">
              <w:rPr>
                <w:szCs w:val="20"/>
              </w:rPr>
              <w:t xml:space="preserve">{{ </w:t>
            </w:r>
            <w:proofErr w:type="spellStart"/>
            <w:r w:rsidRPr="00C62E99">
              <w:rPr>
                <w:szCs w:val="20"/>
              </w:rPr>
              <w:t>item</w:t>
            </w:r>
            <w:proofErr w:type="gramEnd"/>
            <w:r w:rsidRPr="00C62E99">
              <w:rPr>
                <w:szCs w:val="20"/>
              </w:rPr>
              <w:t>.address</w:t>
            </w:r>
            <w:proofErr w:type="spellEnd"/>
            <w:r w:rsidRPr="00C62E99">
              <w:rPr>
                <w:szCs w:val="20"/>
              </w:rPr>
              <w:t xml:space="preserve"> }}</w:t>
            </w:r>
          </w:p>
        </w:tc>
        <w:tc>
          <w:tcPr>
            <w:tcW w:w="1238" w:type="dxa"/>
          </w:tcPr>
          <w:p w14:paraId="056E974D" w14:textId="451DAD73" w:rsidR="002C4221" w:rsidRPr="00C62E99" w:rsidRDefault="002C4221" w:rsidP="002C4221">
            <w:pPr>
              <w:pStyle w:val="BodyText"/>
              <w:rPr>
                <w:szCs w:val="20"/>
              </w:rPr>
            </w:pPr>
            <w:proofErr w:type="gramStart"/>
            <w:r w:rsidRPr="00C62E99">
              <w:rPr>
                <w:szCs w:val="20"/>
              </w:rPr>
              <w:t xml:space="preserve">{{ </w:t>
            </w:r>
            <w:proofErr w:type="spellStart"/>
            <w:r w:rsidRPr="00C62E99">
              <w:rPr>
                <w:szCs w:val="20"/>
              </w:rPr>
              <w:t>item</w:t>
            </w:r>
            <w:proofErr w:type="gramEnd"/>
            <w:r w:rsidRPr="00C62E99">
              <w:rPr>
                <w:szCs w:val="20"/>
              </w:rPr>
              <w:t>.processing_description</w:t>
            </w:r>
            <w:proofErr w:type="spellEnd"/>
            <w:r w:rsidRPr="00C62E99">
              <w:rPr>
                <w:szCs w:val="20"/>
              </w:rPr>
              <w:t xml:space="preserve"> }}</w:t>
            </w:r>
          </w:p>
        </w:tc>
        <w:tc>
          <w:tcPr>
            <w:tcW w:w="1241" w:type="dxa"/>
          </w:tcPr>
          <w:p w14:paraId="7EAF228F" w14:textId="06DD665D" w:rsidR="002C4221" w:rsidRPr="00C62E99" w:rsidRDefault="002C4221" w:rsidP="002C4221">
            <w:pPr>
              <w:pStyle w:val="BodyText"/>
              <w:rPr>
                <w:szCs w:val="20"/>
              </w:rPr>
            </w:pPr>
            <w:proofErr w:type="gramStart"/>
            <w:r w:rsidRPr="00C62E99">
              <w:rPr>
                <w:szCs w:val="20"/>
              </w:rPr>
              <w:t xml:space="preserve">{{ </w:t>
            </w:r>
            <w:proofErr w:type="spellStart"/>
            <w:r w:rsidR="00165AB2" w:rsidRPr="00C62E99">
              <w:rPr>
                <w:szCs w:val="20"/>
              </w:rPr>
              <w:t>yesno</w:t>
            </w:r>
            <w:proofErr w:type="spellEnd"/>
            <w:proofErr w:type="gramEnd"/>
            <w:r w:rsidR="00165AB2" w:rsidRPr="00C62E99">
              <w:rPr>
                <w:szCs w:val="20"/>
              </w:rPr>
              <w:t>(</w:t>
            </w:r>
            <w:proofErr w:type="spellStart"/>
            <w:r w:rsidRPr="00C62E99">
              <w:rPr>
                <w:szCs w:val="20"/>
              </w:rPr>
              <w:t>item.transfer</w:t>
            </w:r>
            <w:proofErr w:type="spellEnd"/>
            <w:r w:rsidR="00165AB2" w:rsidRPr="00C62E99">
              <w:rPr>
                <w:szCs w:val="20"/>
              </w:rPr>
              <w:t>).capitalize()</w:t>
            </w:r>
            <w:r w:rsidRPr="00C62E99">
              <w:rPr>
                <w:szCs w:val="20"/>
              </w:rPr>
              <w:t xml:space="preserve"> }}</w:t>
            </w:r>
          </w:p>
        </w:tc>
        <w:tc>
          <w:tcPr>
            <w:tcW w:w="1303" w:type="dxa"/>
          </w:tcPr>
          <w:p w14:paraId="1FCDD3FE" w14:textId="2CBA2F1F" w:rsidR="002C4221" w:rsidRPr="00C62E99" w:rsidRDefault="002C4221" w:rsidP="002C4221">
            <w:pPr>
              <w:pStyle w:val="BodyText"/>
              <w:rPr>
                <w:szCs w:val="20"/>
              </w:rPr>
            </w:pPr>
            <w:proofErr w:type="gramStart"/>
            <w:r w:rsidRPr="00C62E99">
              <w:rPr>
                <w:szCs w:val="20"/>
              </w:rPr>
              <w:t xml:space="preserve">{{ </w:t>
            </w:r>
            <w:proofErr w:type="spellStart"/>
            <w:r w:rsidRPr="00C62E99">
              <w:rPr>
                <w:szCs w:val="20"/>
              </w:rPr>
              <w:t>item</w:t>
            </w:r>
            <w:proofErr w:type="gramEnd"/>
            <w:r w:rsidRPr="00C62E99">
              <w:rPr>
                <w:szCs w:val="20"/>
              </w:rPr>
              <w:t>.certification</w:t>
            </w:r>
            <w:proofErr w:type="spellEnd"/>
            <w:r w:rsidRPr="00C62E99">
              <w:rPr>
                <w:szCs w:val="20"/>
              </w:rPr>
              <w:t xml:space="preserve"> }}</w:t>
            </w:r>
          </w:p>
        </w:tc>
        <w:tc>
          <w:tcPr>
            <w:tcW w:w="1238" w:type="dxa"/>
          </w:tcPr>
          <w:p w14:paraId="364A7D7B" w14:textId="74F71EBB" w:rsidR="002C4221" w:rsidRPr="00C62E99" w:rsidRDefault="00077F20" w:rsidP="002C4221">
            <w:pPr>
              <w:pStyle w:val="BodyText"/>
              <w:rPr>
                <w:szCs w:val="20"/>
              </w:rPr>
            </w:pPr>
            <w:proofErr w:type="gramStart"/>
            <w:r w:rsidRPr="00C62E99">
              <w:rPr>
                <w:szCs w:val="20"/>
              </w:rPr>
              <w:t>{{ item</w:t>
            </w:r>
            <w:proofErr w:type="gramEnd"/>
            <w:r w:rsidRPr="00C62E99">
              <w:rPr>
                <w:szCs w:val="20"/>
              </w:rPr>
              <w:t xml:space="preserve">. </w:t>
            </w:r>
            <w:proofErr w:type="spellStart"/>
            <w:r w:rsidRPr="00C62E99">
              <w:rPr>
                <w:szCs w:val="20"/>
              </w:rPr>
              <w:t>processing_activity</w:t>
            </w:r>
            <w:proofErr w:type="spellEnd"/>
            <w:r w:rsidRPr="00C62E99">
              <w:rPr>
                <w:szCs w:val="20"/>
              </w:rPr>
              <w:t xml:space="preserve"> }}</w:t>
            </w:r>
          </w:p>
        </w:tc>
      </w:tr>
      <w:tr w:rsidR="002C4221" w:rsidRPr="00C62E99" w14:paraId="5B88A917" w14:textId="77777777" w:rsidTr="002C4221">
        <w:tc>
          <w:tcPr>
            <w:tcW w:w="1240" w:type="dxa"/>
          </w:tcPr>
          <w:p w14:paraId="7D158649" w14:textId="2D6CBE04" w:rsidR="002C4221" w:rsidRPr="00C62E99" w:rsidRDefault="002C4221" w:rsidP="002C4221">
            <w:pPr>
              <w:pStyle w:val="BodyText"/>
              <w:rPr>
                <w:szCs w:val="20"/>
              </w:rPr>
            </w:pPr>
            <w:r w:rsidRPr="00C62E99">
              <w:rPr>
                <w:szCs w:val="20"/>
              </w:rPr>
              <w:t xml:space="preserve">{%tr </w:t>
            </w:r>
            <w:proofErr w:type="spellStart"/>
            <w:r w:rsidRPr="00C62E99">
              <w:rPr>
                <w:szCs w:val="20"/>
              </w:rPr>
              <w:t>endfor</w:t>
            </w:r>
            <w:proofErr w:type="spellEnd"/>
            <w:r w:rsidRPr="00C62E99">
              <w:rPr>
                <w:szCs w:val="20"/>
              </w:rPr>
              <w:t xml:space="preserve"> %}</w:t>
            </w:r>
          </w:p>
        </w:tc>
        <w:tc>
          <w:tcPr>
            <w:tcW w:w="1316" w:type="dxa"/>
          </w:tcPr>
          <w:p w14:paraId="3DCDA40B" w14:textId="77777777" w:rsidR="002C4221" w:rsidRPr="00C62E99" w:rsidRDefault="002C4221" w:rsidP="002C4221">
            <w:pPr>
              <w:pStyle w:val="BodyText"/>
              <w:rPr>
                <w:szCs w:val="20"/>
              </w:rPr>
            </w:pPr>
          </w:p>
        </w:tc>
        <w:tc>
          <w:tcPr>
            <w:tcW w:w="1231" w:type="dxa"/>
          </w:tcPr>
          <w:p w14:paraId="151B07D9" w14:textId="77777777" w:rsidR="002C4221" w:rsidRPr="00C62E99" w:rsidRDefault="002C4221" w:rsidP="002C4221">
            <w:pPr>
              <w:pStyle w:val="BodyText"/>
              <w:rPr>
                <w:szCs w:val="20"/>
              </w:rPr>
            </w:pPr>
          </w:p>
        </w:tc>
        <w:tc>
          <w:tcPr>
            <w:tcW w:w="1238" w:type="dxa"/>
          </w:tcPr>
          <w:p w14:paraId="4908DF1B" w14:textId="77777777" w:rsidR="002C4221" w:rsidRPr="00C62E99" w:rsidRDefault="002C4221" w:rsidP="002C4221">
            <w:pPr>
              <w:pStyle w:val="BodyText"/>
              <w:rPr>
                <w:szCs w:val="20"/>
              </w:rPr>
            </w:pPr>
          </w:p>
        </w:tc>
        <w:tc>
          <w:tcPr>
            <w:tcW w:w="1241" w:type="dxa"/>
          </w:tcPr>
          <w:p w14:paraId="7463EF63" w14:textId="77777777" w:rsidR="002C4221" w:rsidRPr="00C62E99" w:rsidRDefault="002C4221" w:rsidP="002C4221">
            <w:pPr>
              <w:pStyle w:val="BodyText"/>
              <w:rPr>
                <w:szCs w:val="20"/>
              </w:rPr>
            </w:pPr>
          </w:p>
        </w:tc>
        <w:tc>
          <w:tcPr>
            <w:tcW w:w="1303" w:type="dxa"/>
          </w:tcPr>
          <w:p w14:paraId="38E3AE57" w14:textId="77777777" w:rsidR="002C4221" w:rsidRPr="00C62E99" w:rsidRDefault="002C4221" w:rsidP="002C4221">
            <w:pPr>
              <w:pStyle w:val="BodyText"/>
              <w:rPr>
                <w:szCs w:val="20"/>
              </w:rPr>
            </w:pPr>
          </w:p>
        </w:tc>
        <w:tc>
          <w:tcPr>
            <w:tcW w:w="1238" w:type="dxa"/>
          </w:tcPr>
          <w:p w14:paraId="11A3FF5F" w14:textId="77777777" w:rsidR="002C4221" w:rsidRPr="00C62E99" w:rsidRDefault="002C4221" w:rsidP="002C4221">
            <w:pPr>
              <w:pStyle w:val="BodyText"/>
              <w:rPr>
                <w:szCs w:val="20"/>
              </w:rPr>
            </w:pPr>
          </w:p>
        </w:tc>
      </w:tr>
    </w:tbl>
    <w:p w14:paraId="193C8A2D" w14:textId="38B7859D" w:rsidR="002C4221" w:rsidRDefault="002C4221" w:rsidP="00890406">
      <w:pPr>
        <w:contextualSpacing/>
        <w:jc w:val="both"/>
        <w:rPr>
          <w:rFonts w:ascii="Georgia" w:hAnsi="Georgia"/>
          <w:sz w:val="20"/>
          <w:szCs w:val="20"/>
        </w:rPr>
      </w:pPr>
      <w:r w:rsidRPr="00C62E99">
        <w:rPr>
          <w:rFonts w:ascii="Georgia" w:hAnsi="Georgia"/>
          <w:sz w:val="20"/>
          <w:szCs w:val="20"/>
        </w:rPr>
        <w:t>{%</w:t>
      </w:r>
      <w:r w:rsidR="001A5205" w:rsidRPr="00C62E99">
        <w:rPr>
          <w:rFonts w:ascii="Georgia" w:hAnsi="Georgia"/>
          <w:sz w:val="20"/>
          <w:szCs w:val="20"/>
        </w:rPr>
        <w:t>p</w:t>
      </w:r>
      <w:r w:rsidRPr="00C62E99">
        <w:rPr>
          <w:rFonts w:ascii="Georgia" w:hAnsi="Georgia"/>
          <w:sz w:val="20"/>
          <w:szCs w:val="20"/>
        </w:rPr>
        <w:t xml:space="preserve"> endif %</w:t>
      </w:r>
      <w:r w:rsidR="00E756A3" w:rsidRPr="00C62E99">
        <w:rPr>
          <w:rFonts w:ascii="Georgia" w:hAnsi="Georgia"/>
          <w:sz w:val="20"/>
          <w:szCs w:val="20"/>
        </w:rPr>
        <w:t>}</w:t>
      </w:r>
    </w:p>
    <w:p w14:paraId="738DAF40" w14:textId="77777777" w:rsidR="00470FC5" w:rsidRPr="00C62E99" w:rsidRDefault="00470FC5" w:rsidP="00890406">
      <w:pPr>
        <w:contextualSpacing/>
        <w:jc w:val="both"/>
        <w:rPr>
          <w:rFonts w:ascii="Georgia" w:hAnsi="Georgia"/>
          <w:sz w:val="20"/>
          <w:szCs w:val="20"/>
        </w:rPr>
      </w:pPr>
    </w:p>
    <w:p w14:paraId="32F2D4C9" w14:textId="00816F4F" w:rsidR="00890406" w:rsidRPr="00C62E99" w:rsidRDefault="00890406" w:rsidP="00890406">
      <w:pPr>
        <w:contextualSpacing/>
        <w:jc w:val="both"/>
        <w:rPr>
          <w:rFonts w:ascii="Georgia" w:hAnsi="Georgia"/>
          <w:sz w:val="20"/>
          <w:szCs w:val="20"/>
        </w:rPr>
      </w:pPr>
      <w:r w:rsidRPr="00C62E99">
        <w:rPr>
          <w:rFonts w:ascii="Georgia" w:hAnsi="Georgia"/>
          <w:sz w:val="20"/>
          <w:szCs w:val="20"/>
        </w:rPr>
        <w:lastRenderedPageBreak/>
        <w:t>The Data Controller shall on the commencement of the DPA authorise the use of the abovementioned sub-processors for the processing described for that Party. The Data Processor shall not be entitled – without the Data Controller’s written authorisation in accordance with Clause 7 – to engage a sub-processor for a ‘different’ processing than the one which has been agreed upon or have another sub-processor perform the described processing.</w:t>
      </w:r>
    </w:p>
    <w:p w14:paraId="28DA046E" w14:textId="77777777" w:rsidR="00890406" w:rsidRPr="00C62E99" w:rsidRDefault="00890406" w:rsidP="00890406">
      <w:pPr>
        <w:pStyle w:val="ListParagraph"/>
        <w:jc w:val="both"/>
        <w:rPr>
          <w:szCs w:val="20"/>
        </w:rPr>
      </w:pPr>
    </w:p>
    <w:p w14:paraId="4EE8A888" w14:textId="77777777" w:rsidR="00890406" w:rsidRPr="00C62E99" w:rsidRDefault="00890406" w:rsidP="00890406">
      <w:pPr>
        <w:contextualSpacing/>
        <w:jc w:val="both"/>
        <w:rPr>
          <w:rFonts w:ascii="Georgia" w:hAnsi="Georgia"/>
          <w:b/>
          <w:bCs/>
          <w:sz w:val="20"/>
          <w:szCs w:val="20"/>
        </w:rPr>
      </w:pPr>
      <w:bookmarkStart w:id="87" w:name="_Toc14435435"/>
      <w:r w:rsidRPr="00C62E99">
        <w:rPr>
          <w:rFonts w:ascii="Georgia" w:hAnsi="Georgia"/>
          <w:b/>
          <w:bCs/>
          <w:sz w:val="20"/>
          <w:szCs w:val="20"/>
        </w:rPr>
        <w:t>B.2. Prior notice for the authorisation of sub-processors</w:t>
      </w:r>
      <w:bookmarkEnd w:id="87"/>
    </w:p>
    <w:p w14:paraId="4E964891" w14:textId="77777777" w:rsidR="00890406" w:rsidRPr="00C62E99" w:rsidRDefault="00890406" w:rsidP="00890406">
      <w:pPr>
        <w:contextualSpacing/>
        <w:jc w:val="both"/>
        <w:rPr>
          <w:rFonts w:ascii="Georgia" w:hAnsi="Georgia"/>
          <w:sz w:val="20"/>
          <w:szCs w:val="20"/>
        </w:rPr>
      </w:pPr>
    </w:p>
    <w:p w14:paraId="75FD3A93" w14:textId="382DE4F4" w:rsidR="00890406" w:rsidRPr="00C62E99" w:rsidRDefault="00890406" w:rsidP="002C4221">
      <w:pPr>
        <w:contextualSpacing/>
        <w:jc w:val="both"/>
        <w:rPr>
          <w:rFonts w:ascii="Georgia" w:hAnsi="Georgia"/>
        </w:rPr>
      </w:pPr>
      <w:r w:rsidRPr="00C62E99">
        <w:rPr>
          <w:rFonts w:ascii="Georgia" w:hAnsi="Georgia"/>
          <w:sz w:val="20"/>
          <w:szCs w:val="20"/>
        </w:rPr>
        <w:t xml:space="preserve">If the Data Controller has reasonable grounds to object to the Data Processor’s use of a new sub-processor then the Data Controller shall promptly, but in no case later than fourteen (14) days following the Data Processor’s notification pursuant to Clause </w:t>
      </w:r>
      <w:r w:rsidRPr="00C62E99">
        <w:rPr>
          <w:rFonts w:ascii="Georgia" w:hAnsi="Georgia"/>
          <w:sz w:val="20"/>
          <w:szCs w:val="20"/>
        </w:rPr>
        <w:fldChar w:fldCharType="begin"/>
      </w:r>
      <w:r w:rsidRPr="00C62E99">
        <w:rPr>
          <w:rFonts w:ascii="Georgia" w:hAnsi="Georgia"/>
          <w:sz w:val="20"/>
          <w:szCs w:val="20"/>
        </w:rPr>
        <w:instrText xml:space="preserve"> REF _Ref32581677 \r \h </w:instrText>
      </w:r>
      <w:r w:rsidR="004F0F75" w:rsidRPr="00C62E99">
        <w:rPr>
          <w:rFonts w:ascii="Georgia" w:hAnsi="Georgia"/>
          <w:sz w:val="20"/>
          <w:szCs w:val="20"/>
        </w:rPr>
        <w:instrText xml:space="preserve"> \* MERGEFORMAT </w:instrText>
      </w:r>
      <w:r w:rsidRPr="00C62E99">
        <w:rPr>
          <w:rFonts w:ascii="Georgia" w:hAnsi="Georgia"/>
          <w:sz w:val="20"/>
          <w:szCs w:val="20"/>
        </w:rPr>
      </w:r>
      <w:r w:rsidRPr="00C62E99">
        <w:rPr>
          <w:rFonts w:ascii="Georgia" w:hAnsi="Georgia"/>
          <w:sz w:val="20"/>
          <w:szCs w:val="20"/>
        </w:rPr>
        <w:fldChar w:fldCharType="separate"/>
      </w:r>
      <w:r w:rsidRPr="00C62E99">
        <w:rPr>
          <w:rFonts w:ascii="Georgia" w:hAnsi="Georgia"/>
          <w:sz w:val="20"/>
          <w:szCs w:val="20"/>
        </w:rPr>
        <w:t>7</w:t>
      </w:r>
      <w:r w:rsidRPr="00C62E99">
        <w:rPr>
          <w:rFonts w:ascii="Georgia" w:hAnsi="Georgia"/>
          <w:sz w:val="20"/>
          <w:szCs w:val="20"/>
        </w:rPr>
        <w:fldChar w:fldCharType="end"/>
      </w:r>
      <w:r w:rsidRPr="00C62E99">
        <w:rPr>
          <w:rFonts w:ascii="Georgia" w:hAnsi="Georgia"/>
          <w:sz w:val="20"/>
          <w:szCs w:val="20"/>
        </w:rPr>
        <w:t>, provide notice to the Data Processor explaining its objections to the new sub-processor. Should the Data Processor choose to retain the objected-to sub-processor, the Data Processor will notify the Data Controller at least fourteen (14) days before authorising the sub-processor to process personal data and then the Data Controller may upon a ten (10) days’ notice terminate the services affected by the use of the sub-processor and the relevant portion(s) of the Agreement. Upon any termination by the Data Controller pursuant to this Article B.2, the Data Processor shall refund the Data Controller any prepaid fees for the terminated portion(s) of the Agreement that were to be provided after the effective date of termination. This shall be the Data Controller’s sole and exclusive remedy under this Article B.2.</w:t>
      </w:r>
      <w:r w:rsidRPr="00C62E99">
        <w:rPr>
          <w:rFonts w:ascii="Georgia" w:hAnsi="Georgia"/>
        </w:rPr>
        <w:t xml:space="preserve"> </w:t>
      </w:r>
      <w:r w:rsidRPr="00C62E99">
        <w:rPr>
          <w:rFonts w:ascii="Georgia" w:hAnsi="Georgia"/>
        </w:rPr>
        <w:br w:type="page"/>
      </w:r>
    </w:p>
    <w:p w14:paraId="0EBD023B" w14:textId="77777777" w:rsidR="00890406" w:rsidRPr="00C62E99" w:rsidRDefault="00890406" w:rsidP="00890406">
      <w:pPr>
        <w:pStyle w:val="ForsideOverSkriftGr"/>
        <w:ind w:firstLine="822"/>
      </w:pPr>
      <w:bookmarkStart w:id="88" w:name="_Ref501111183"/>
      <w:bookmarkStart w:id="89" w:name="_Toc14435436"/>
      <w:bookmarkStart w:id="90" w:name="_Toc25857831"/>
      <w:r w:rsidRPr="00C62E99">
        <w:lastRenderedPageBreak/>
        <w:t>Appendix C</w:t>
      </w:r>
      <w:r w:rsidRPr="00C62E99">
        <w:tab/>
      </w:r>
    </w:p>
    <w:p w14:paraId="040B4969" w14:textId="77777777" w:rsidR="00890406" w:rsidRPr="00C62E99" w:rsidRDefault="00890406" w:rsidP="00890406">
      <w:pPr>
        <w:pStyle w:val="ForsideUnderOverSkriftGr"/>
        <w:ind w:firstLine="822"/>
      </w:pPr>
      <w:r w:rsidRPr="00C62E99">
        <w:t>Instruction pertaining to the use of personal data</w:t>
      </w:r>
      <w:bookmarkEnd w:id="88"/>
      <w:bookmarkEnd w:id="89"/>
      <w:bookmarkEnd w:id="90"/>
      <w:r w:rsidRPr="00C62E99">
        <w:t xml:space="preserve"> </w:t>
      </w:r>
    </w:p>
    <w:p w14:paraId="400BE88F" w14:textId="77777777" w:rsidR="00890406" w:rsidRPr="00C62E99" w:rsidRDefault="00890406" w:rsidP="00890406">
      <w:pPr>
        <w:pStyle w:val="ListParagraph"/>
        <w:jc w:val="both"/>
      </w:pPr>
    </w:p>
    <w:p w14:paraId="23E57E42" w14:textId="77777777" w:rsidR="00890406" w:rsidRPr="00C62E99" w:rsidRDefault="00890406" w:rsidP="00890406">
      <w:pPr>
        <w:contextualSpacing/>
        <w:jc w:val="both"/>
        <w:rPr>
          <w:rFonts w:ascii="Georgia" w:hAnsi="Georgia"/>
          <w:b/>
          <w:bCs/>
          <w:sz w:val="20"/>
          <w:szCs w:val="20"/>
        </w:rPr>
      </w:pPr>
      <w:bookmarkStart w:id="91" w:name="_Toc14271725"/>
      <w:bookmarkStart w:id="92" w:name="_Toc14271929"/>
      <w:bookmarkStart w:id="93" w:name="_Toc14391529"/>
      <w:bookmarkStart w:id="94" w:name="_Toc14391611"/>
      <w:bookmarkStart w:id="95" w:name="_Toc14391847"/>
      <w:bookmarkStart w:id="96" w:name="_Toc14435437"/>
      <w:bookmarkStart w:id="97" w:name="_Toc501369811"/>
      <w:bookmarkStart w:id="98" w:name="_Toc505602990"/>
      <w:bookmarkStart w:id="99" w:name="_Toc505780023"/>
      <w:bookmarkStart w:id="100" w:name="_Toc506305867"/>
      <w:bookmarkStart w:id="101" w:name="_Toc511035887"/>
      <w:bookmarkStart w:id="102" w:name="_Toc14435438"/>
      <w:bookmarkEnd w:id="91"/>
      <w:bookmarkEnd w:id="92"/>
      <w:bookmarkEnd w:id="93"/>
      <w:bookmarkEnd w:id="94"/>
      <w:bookmarkEnd w:id="95"/>
      <w:bookmarkEnd w:id="96"/>
      <w:r w:rsidRPr="00C62E99">
        <w:rPr>
          <w:rFonts w:ascii="Georgia" w:hAnsi="Georgia"/>
          <w:b/>
          <w:bCs/>
          <w:sz w:val="20"/>
          <w:szCs w:val="20"/>
        </w:rPr>
        <w:t>C.1. The subject of</w:t>
      </w:r>
      <w:bookmarkEnd w:id="97"/>
      <w:r w:rsidRPr="00C62E99">
        <w:rPr>
          <w:rFonts w:ascii="Georgia" w:hAnsi="Georgia"/>
          <w:b/>
          <w:bCs/>
          <w:sz w:val="20"/>
          <w:szCs w:val="20"/>
        </w:rPr>
        <w:t>/instruction for the processing</w:t>
      </w:r>
      <w:bookmarkEnd w:id="98"/>
      <w:bookmarkEnd w:id="99"/>
      <w:bookmarkEnd w:id="100"/>
      <w:bookmarkEnd w:id="101"/>
      <w:bookmarkEnd w:id="102"/>
    </w:p>
    <w:p w14:paraId="36296851" w14:textId="77777777" w:rsidR="00890406" w:rsidRPr="00C62E99" w:rsidRDefault="00890406" w:rsidP="00890406">
      <w:pPr>
        <w:contextualSpacing/>
        <w:jc w:val="both"/>
        <w:rPr>
          <w:rFonts w:ascii="Georgia" w:hAnsi="Georgia"/>
          <w:sz w:val="20"/>
          <w:szCs w:val="20"/>
        </w:rPr>
      </w:pPr>
      <w:r w:rsidRPr="00C62E99">
        <w:rPr>
          <w:rFonts w:ascii="Georgia" w:hAnsi="Georgia"/>
          <w:sz w:val="20"/>
          <w:szCs w:val="20"/>
        </w:rPr>
        <w:t>The Data Processor’s processing of personal data on behalf of the Data Controller shall be carried out as specifically set out under the Agreement and as a part of providing the agreed services, as specified in Appendix A.</w:t>
      </w:r>
    </w:p>
    <w:p w14:paraId="6D93CA0F" w14:textId="77777777" w:rsidR="00890406" w:rsidRPr="00C62E99" w:rsidRDefault="00890406" w:rsidP="00890406">
      <w:pPr>
        <w:contextualSpacing/>
        <w:jc w:val="both"/>
        <w:rPr>
          <w:rFonts w:ascii="Georgia" w:hAnsi="Georgia"/>
          <w:sz w:val="20"/>
          <w:szCs w:val="20"/>
        </w:rPr>
      </w:pPr>
    </w:p>
    <w:p w14:paraId="59BB8B19" w14:textId="77777777" w:rsidR="00890406" w:rsidRPr="00C62E99" w:rsidRDefault="00890406" w:rsidP="00890406">
      <w:pPr>
        <w:contextualSpacing/>
        <w:jc w:val="both"/>
        <w:rPr>
          <w:rFonts w:ascii="Georgia" w:hAnsi="Georgia"/>
          <w:b/>
          <w:bCs/>
          <w:sz w:val="20"/>
          <w:szCs w:val="20"/>
        </w:rPr>
      </w:pPr>
      <w:bookmarkStart w:id="103" w:name="_Toc501369813"/>
      <w:bookmarkStart w:id="104" w:name="_Toc505602991"/>
      <w:bookmarkStart w:id="105" w:name="_Toc505780024"/>
      <w:bookmarkStart w:id="106" w:name="_Toc506305868"/>
      <w:bookmarkStart w:id="107" w:name="_Toc511035888"/>
      <w:bookmarkStart w:id="108" w:name="_Toc14435439"/>
      <w:r w:rsidRPr="00C62E99">
        <w:rPr>
          <w:rFonts w:ascii="Georgia" w:hAnsi="Georgia"/>
          <w:b/>
          <w:bCs/>
          <w:sz w:val="20"/>
          <w:szCs w:val="20"/>
        </w:rPr>
        <w:t>C.2. Security of processing</w:t>
      </w:r>
      <w:bookmarkEnd w:id="103"/>
      <w:bookmarkEnd w:id="104"/>
      <w:bookmarkEnd w:id="105"/>
      <w:bookmarkEnd w:id="106"/>
      <w:bookmarkEnd w:id="107"/>
      <w:bookmarkEnd w:id="108"/>
    </w:p>
    <w:p w14:paraId="0AD41C6C" w14:textId="77777777" w:rsidR="00890406" w:rsidRPr="00C62E99" w:rsidRDefault="00890406" w:rsidP="00890406">
      <w:pPr>
        <w:contextualSpacing/>
        <w:jc w:val="both"/>
        <w:rPr>
          <w:rFonts w:ascii="Georgia" w:hAnsi="Georgia"/>
          <w:sz w:val="20"/>
          <w:szCs w:val="20"/>
        </w:rPr>
      </w:pPr>
      <w:r w:rsidRPr="00C62E99">
        <w:rPr>
          <w:rFonts w:ascii="Georgia" w:hAnsi="Georgia"/>
          <w:sz w:val="20"/>
          <w:szCs w:val="20"/>
        </w:rPr>
        <w:t>The level of security shall take into account:</w:t>
      </w:r>
    </w:p>
    <w:p w14:paraId="065302A7" w14:textId="77777777" w:rsidR="00890406" w:rsidRPr="00C62E99" w:rsidRDefault="00890406" w:rsidP="00890406">
      <w:pPr>
        <w:contextualSpacing/>
        <w:jc w:val="both"/>
        <w:rPr>
          <w:rFonts w:ascii="Georgia" w:hAnsi="Georgia"/>
          <w:sz w:val="20"/>
          <w:szCs w:val="20"/>
        </w:rPr>
      </w:pPr>
    </w:p>
    <w:p w14:paraId="3999629C" w14:textId="77777777" w:rsidR="00890406" w:rsidRPr="00C62E99" w:rsidRDefault="00890406" w:rsidP="00890406">
      <w:pPr>
        <w:contextualSpacing/>
        <w:jc w:val="both"/>
        <w:rPr>
          <w:rFonts w:ascii="Georgia" w:hAnsi="Georgia"/>
          <w:sz w:val="20"/>
          <w:szCs w:val="20"/>
        </w:rPr>
      </w:pPr>
      <w:r w:rsidRPr="00C62E99">
        <w:rPr>
          <w:rFonts w:ascii="Georgia" w:hAnsi="Georgia"/>
          <w:sz w:val="20"/>
          <w:szCs w:val="20"/>
        </w:rPr>
        <w:t>Taking into account the nature, scope, context and purposes of processing as set out above, as well as the risks for the rights and freedoms of the data subjects, the following elements have been taken into account when assessing the security of processing:</w:t>
      </w:r>
    </w:p>
    <w:p w14:paraId="4C68DF60" w14:textId="77777777" w:rsidR="00890406" w:rsidRPr="00C62E99" w:rsidRDefault="00890406" w:rsidP="00890406">
      <w:pPr>
        <w:contextualSpacing/>
        <w:jc w:val="both"/>
        <w:rPr>
          <w:rFonts w:ascii="Georgia" w:hAnsi="Georgia"/>
          <w:sz w:val="20"/>
          <w:szCs w:val="20"/>
        </w:rPr>
      </w:pPr>
    </w:p>
    <w:p w14:paraId="158C8F64" w14:textId="77777777" w:rsidR="004C3FF4" w:rsidRPr="00C62E99" w:rsidRDefault="004C3FF4" w:rsidP="004C3FF4">
      <w:pPr>
        <w:jc w:val="both"/>
        <w:rPr>
          <w:rFonts w:ascii="Georgia" w:hAnsi="Georgia"/>
          <w:bCs/>
          <w:sz w:val="20"/>
          <w:szCs w:val="20"/>
        </w:rPr>
      </w:pPr>
      <w:r w:rsidRPr="00C62E99">
        <w:rPr>
          <w:rFonts w:ascii="Georgia" w:hAnsi="Georgia"/>
          <w:bCs/>
          <w:sz w:val="20"/>
          <w:szCs w:val="20"/>
        </w:rPr>
        <w:t>{%p for activity in activities %}</w:t>
      </w:r>
    </w:p>
    <w:p w14:paraId="4C65ADD1" w14:textId="77777777" w:rsidR="004C3FF4" w:rsidRPr="00C62E99" w:rsidRDefault="004C3FF4" w:rsidP="004C3FF4">
      <w:pPr>
        <w:jc w:val="both"/>
        <w:rPr>
          <w:rFonts w:ascii="Georgia" w:hAnsi="Georgia"/>
          <w:bCs/>
          <w:sz w:val="20"/>
          <w:szCs w:val="20"/>
        </w:rPr>
      </w:pPr>
    </w:p>
    <w:p w14:paraId="73CA177E" w14:textId="77777777" w:rsidR="004C3FF4" w:rsidRPr="00C62E99" w:rsidRDefault="004C3FF4" w:rsidP="004C3FF4">
      <w:pPr>
        <w:jc w:val="both"/>
        <w:rPr>
          <w:rFonts w:ascii="Georgia" w:hAnsi="Georgia"/>
          <w:b/>
          <w:sz w:val="20"/>
          <w:szCs w:val="20"/>
        </w:rPr>
      </w:pPr>
      <w:r w:rsidRPr="00C62E99">
        <w:rPr>
          <w:rFonts w:ascii="Georgia" w:hAnsi="Georgia"/>
          <w:b/>
          <w:sz w:val="20"/>
          <w:szCs w:val="20"/>
        </w:rPr>
        <w:t>{{ activity.name }}</w:t>
      </w:r>
    </w:p>
    <w:p w14:paraId="19EF89F7" w14:textId="77777777" w:rsidR="004C3FF4" w:rsidRPr="00C62E99" w:rsidRDefault="004C3FF4" w:rsidP="002B52EF">
      <w:pPr>
        <w:ind w:left="1560" w:hanging="1560"/>
        <w:rPr>
          <w:rFonts w:ascii="Georgia" w:hAnsi="Georgia"/>
          <w:sz w:val="20"/>
          <w:szCs w:val="20"/>
        </w:rPr>
      </w:pPr>
    </w:p>
    <w:p w14:paraId="5091CDC3" w14:textId="10F23BBA" w:rsidR="00890406" w:rsidRPr="00C62E99" w:rsidRDefault="00890406" w:rsidP="002B52EF">
      <w:pPr>
        <w:ind w:left="1560" w:hanging="1560"/>
        <w:rPr>
          <w:rFonts w:ascii="Georgia" w:hAnsi="Georgia"/>
          <w:sz w:val="20"/>
          <w:szCs w:val="20"/>
        </w:rPr>
      </w:pPr>
      <w:r w:rsidRPr="00C62E99">
        <w:rPr>
          <w:rFonts w:ascii="Georgia" w:hAnsi="Georgia"/>
          <w:sz w:val="20"/>
          <w:szCs w:val="20"/>
        </w:rPr>
        <w:t xml:space="preserve">{%p for choice, chosen in </w:t>
      </w:r>
      <w:proofErr w:type="spellStart"/>
      <w:r w:rsidR="007C76F5">
        <w:rPr>
          <w:rFonts w:ascii="Georgia" w:hAnsi="Georgia"/>
          <w:sz w:val="20"/>
          <w:szCs w:val="20"/>
        </w:rPr>
        <w:t>activity</w:t>
      </w:r>
      <w:r w:rsidR="00803B42" w:rsidRPr="00C62E99">
        <w:rPr>
          <w:rFonts w:ascii="Georgia" w:hAnsi="Georgia"/>
          <w:sz w:val="20"/>
          <w:szCs w:val="20"/>
        </w:rPr>
        <w:t>.</w:t>
      </w:r>
      <w:r w:rsidR="00C258FC" w:rsidRPr="00C62E99">
        <w:rPr>
          <w:rFonts w:ascii="Georgia" w:hAnsi="Georgia"/>
          <w:sz w:val="20"/>
          <w:szCs w:val="20"/>
        </w:rPr>
        <w:t>risk_assessment_choices</w:t>
      </w:r>
      <w:r w:rsidRPr="00C62E99">
        <w:rPr>
          <w:rFonts w:ascii="Georgia" w:hAnsi="Georgia"/>
          <w:sz w:val="20"/>
          <w:szCs w:val="20"/>
        </w:rPr>
        <w:t>.items</w:t>
      </w:r>
      <w:proofErr w:type="spellEnd"/>
      <w:r w:rsidRPr="00C62E99">
        <w:rPr>
          <w:rFonts w:ascii="Georgia" w:hAnsi="Georgia"/>
          <w:sz w:val="20"/>
          <w:szCs w:val="20"/>
        </w:rPr>
        <w:t>() %}</w:t>
      </w:r>
    </w:p>
    <w:p w14:paraId="1C9C4377" w14:textId="77777777" w:rsidR="002B52EF" w:rsidRPr="00C62E99" w:rsidRDefault="002B52EF" w:rsidP="002B52EF">
      <w:pPr>
        <w:ind w:left="1560" w:hanging="1560"/>
        <w:rPr>
          <w:rFonts w:ascii="Georgia" w:hAnsi="Georgia"/>
          <w:sz w:val="20"/>
          <w:szCs w:val="20"/>
        </w:rPr>
      </w:pPr>
    </w:p>
    <w:p w14:paraId="048F9E57" w14:textId="77777777" w:rsidR="00890406" w:rsidRPr="00C62E99" w:rsidRDefault="00890406" w:rsidP="00890406">
      <w:pPr>
        <w:pStyle w:val="BodyText"/>
        <w:ind w:left="1134" w:hanging="1134"/>
        <w:rPr>
          <w:szCs w:val="20"/>
        </w:rPr>
      </w:pPr>
      <w:r w:rsidRPr="00C62E99">
        <w:rPr>
          <w:szCs w:val="20"/>
        </w:rPr>
        <w:t xml:space="preserve">{% if chosen </w:t>
      </w:r>
      <w:proofErr w:type="gramStart"/>
      <w:r w:rsidRPr="00C62E99">
        <w:rPr>
          <w:szCs w:val="20"/>
        </w:rPr>
        <w:t>%}[</w:t>
      </w:r>
      <w:proofErr w:type="gramEnd"/>
      <w:r w:rsidRPr="00C62E99">
        <w:rPr>
          <w:szCs w:val="20"/>
        </w:rPr>
        <w:t>x]{% else %}[_]{% endif %}</w:t>
      </w:r>
      <w:r w:rsidRPr="00C62E99">
        <w:rPr>
          <w:szCs w:val="20"/>
        </w:rPr>
        <w:tab/>
        <w:t>{{ choice }}</w:t>
      </w:r>
    </w:p>
    <w:p w14:paraId="21F7F015" w14:textId="4AE28CAA" w:rsidR="00890406" w:rsidRPr="00C62E99" w:rsidRDefault="00890406" w:rsidP="00890406">
      <w:pPr>
        <w:jc w:val="both"/>
        <w:rPr>
          <w:rFonts w:ascii="Georgia" w:hAnsi="Georgia"/>
          <w:sz w:val="20"/>
          <w:szCs w:val="20"/>
        </w:rPr>
      </w:pPr>
      <w:r w:rsidRPr="00C62E99">
        <w:rPr>
          <w:rFonts w:ascii="Georgia" w:hAnsi="Georgia"/>
          <w:sz w:val="20"/>
          <w:szCs w:val="20"/>
        </w:rPr>
        <w:t xml:space="preserve">{%p </w:t>
      </w:r>
      <w:proofErr w:type="spellStart"/>
      <w:r w:rsidRPr="00C62E99">
        <w:rPr>
          <w:rFonts w:ascii="Georgia" w:hAnsi="Georgia"/>
          <w:sz w:val="20"/>
          <w:szCs w:val="20"/>
        </w:rPr>
        <w:t>endfor</w:t>
      </w:r>
      <w:proofErr w:type="spellEnd"/>
      <w:r w:rsidRPr="00C62E99">
        <w:rPr>
          <w:rFonts w:ascii="Georgia" w:hAnsi="Georgia"/>
          <w:sz w:val="20"/>
          <w:szCs w:val="20"/>
        </w:rPr>
        <w:t xml:space="preserve"> %}</w:t>
      </w:r>
    </w:p>
    <w:p w14:paraId="703B3BE2" w14:textId="4BB3B739" w:rsidR="004C3FF4" w:rsidRPr="00C62E99" w:rsidRDefault="004C3FF4" w:rsidP="00890406">
      <w:pPr>
        <w:jc w:val="both"/>
        <w:rPr>
          <w:rFonts w:ascii="Georgia" w:hAnsi="Georgia"/>
          <w:sz w:val="20"/>
          <w:szCs w:val="20"/>
        </w:rPr>
      </w:pPr>
      <w:r w:rsidRPr="00C62E99">
        <w:rPr>
          <w:rFonts w:ascii="Georgia" w:hAnsi="Georgia"/>
          <w:sz w:val="20"/>
          <w:szCs w:val="20"/>
        </w:rPr>
        <w:t xml:space="preserve">{%p </w:t>
      </w:r>
      <w:proofErr w:type="spellStart"/>
      <w:r w:rsidRPr="00C62E99">
        <w:rPr>
          <w:rFonts w:ascii="Georgia" w:hAnsi="Georgia"/>
          <w:sz w:val="20"/>
          <w:szCs w:val="20"/>
        </w:rPr>
        <w:t>endfor</w:t>
      </w:r>
      <w:proofErr w:type="spellEnd"/>
      <w:r w:rsidRPr="00C62E99">
        <w:rPr>
          <w:rFonts w:ascii="Georgia" w:hAnsi="Georgia"/>
          <w:sz w:val="20"/>
          <w:szCs w:val="20"/>
        </w:rPr>
        <w:t xml:space="preserve"> %}</w:t>
      </w:r>
    </w:p>
    <w:p w14:paraId="2496C388" w14:textId="77777777" w:rsidR="004F6552" w:rsidRPr="00C62E99" w:rsidRDefault="004F6552" w:rsidP="00890406">
      <w:pPr>
        <w:jc w:val="both"/>
        <w:rPr>
          <w:rFonts w:ascii="Georgia" w:hAnsi="Georgia"/>
          <w:sz w:val="20"/>
          <w:szCs w:val="20"/>
        </w:rPr>
      </w:pPr>
    </w:p>
    <w:p w14:paraId="3FC20D73" w14:textId="77777777" w:rsidR="00890406" w:rsidRPr="00C62E99" w:rsidRDefault="00890406" w:rsidP="00890406">
      <w:pPr>
        <w:pStyle w:val="BodyText"/>
        <w:rPr>
          <w:szCs w:val="20"/>
          <w:lang w:eastAsia="da-DK"/>
        </w:rPr>
      </w:pPr>
      <w:r w:rsidRPr="00C62E99">
        <w:rPr>
          <w:szCs w:val="20"/>
          <w:lang w:eastAsia="da-DK"/>
        </w:rPr>
        <w:t>The Data Processor shall as a minimum implement the following measures that have been agreed with the data controller and taking the types of processing with its inherent risks into account:</w:t>
      </w:r>
    </w:p>
    <w:p w14:paraId="128ADAFC" w14:textId="77777777" w:rsidR="00890406" w:rsidRPr="00C62E99" w:rsidRDefault="00890406" w:rsidP="00890406">
      <w:pPr>
        <w:contextualSpacing/>
        <w:jc w:val="both"/>
        <w:rPr>
          <w:rFonts w:ascii="Georgia" w:hAnsi="Georgia"/>
          <w:i/>
          <w:sz w:val="20"/>
          <w:szCs w:val="20"/>
        </w:rPr>
      </w:pPr>
    </w:p>
    <w:p w14:paraId="73FF9FBB" w14:textId="77777777" w:rsidR="00890406" w:rsidRPr="00C62E99" w:rsidRDefault="00890406" w:rsidP="00890406">
      <w:pPr>
        <w:pStyle w:val="BodyText"/>
        <w:rPr>
          <w:b/>
          <w:i/>
          <w:szCs w:val="20"/>
        </w:rPr>
      </w:pPr>
      <w:r w:rsidRPr="00C62E99">
        <w:rPr>
          <w:b/>
          <w:i/>
          <w:szCs w:val="20"/>
        </w:rPr>
        <w:t xml:space="preserve">Organisational security </w:t>
      </w:r>
    </w:p>
    <w:p w14:paraId="309FACE4" w14:textId="77777777" w:rsidR="00890406" w:rsidRPr="00C62E99" w:rsidRDefault="00890406" w:rsidP="00890406">
      <w:pPr>
        <w:pStyle w:val="BodyText"/>
        <w:numPr>
          <w:ilvl w:val="0"/>
          <w:numId w:val="35"/>
        </w:numPr>
        <w:rPr>
          <w:i/>
          <w:szCs w:val="20"/>
        </w:rPr>
      </w:pPr>
      <w:r w:rsidRPr="00C62E99">
        <w:rPr>
          <w:i/>
          <w:szCs w:val="20"/>
        </w:rPr>
        <w:t>The Data Processor has a documented information security policy that addresses how information security is ensured in the Data Processor’s organisation.</w:t>
      </w:r>
    </w:p>
    <w:p w14:paraId="78B8664A" w14:textId="77777777" w:rsidR="00890406" w:rsidRPr="00C62E99" w:rsidRDefault="00890406" w:rsidP="00890406">
      <w:pPr>
        <w:pStyle w:val="BodyText"/>
        <w:numPr>
          <w:ilvl w:val="0"/>
          <w:numId w:val="35"/>
        </w:numPr>
        <w:rPr>
          <w:i/>
          <w:szCs w:val="20"/>
        </w:rPr>
      </w:pPr>
      <w:r w:rsidRPr="00C62E99">
        <w:rPr>
          <w:i/>
          <w:szCs w:val="20"/>
        </w:rPr>
        <w:t>The Data Processor maintains and enforces policies on handling data securely and to ensure personal data is processed in accordance with applicable law. The Data Processor takes appropriate steps to ensure that such policies are known to all employees through regular awareness training.</w:t>
      </w:r>
    </w:p>
    <w:p w14:paraId="55391F51" w14:textId="77777777" w:rsidR="00890406" w:rsidRPr="00C62E99" w:rsidRDefault="00890406" w:rsidP="00890406">
      <w:pPr>
        <w:pStyle w:val="BodyText"/>
        <w:numPr>
          <w:ilvl w:val="0"/>
          <w:numId w:val="35"/>
        </w:numPr>
        <w:rPr>
          <w:i/>
          <w:szCs w:val="20"/>
        </w:rPr>
      </w:pPr>
      <w:r w:rsidRPr="00C62E99">
        <w:rPr>
          <w:i/>
          <w:szCs w:val="20"/>
        </w:rPr>
        <w:t>The Data Processor ensures that third party service providers adhere to a minimum set of controls prescribed by the Data Processor and are made subject to confidentiality obligations prior to engagement.</w:t>
      </w:r>
    </w:p>
    <w:p w14:paraId="0B7338C7" w14:textId="77777777" w:rsidR="00890406" w:rsidRPr="00C62E99" w:rsidRDefault="00890406" w:rsidP="00890406">
      <w:pPr>
        <w:pStyle w:val="BodyText"/>
        <w:numPr>
          <w:ilvl w:val="0"/>
          <w:numId w:val="35"/>
        </w:numPr>
        <w:rPr>
          <w:i/>
          <w:szCs w:val="20"/>
        </w:rPr>
      </w:pPr>
      <w:r w:rsidRPr="00C62E99">
        <w:rPr>
          <w:i/>
          <w:szCs w:val="20"/>
        </w:rPr>
        <w:t>The Data Processor regularly audits third party services and sub-processors based on risk in the processing of personal data.</w:t>
      </w:r>
    </w:p>
    <w:p w14:paraId="5E55CF4E" w14:textId="77777777" w:rsidR="00890406" w:rsidRPr="00C62E99" w:rsidRDefault="00890406" w:rsidP="00890406">
      <w:pPr>
        <w:pStyle w:val="BodyText"/>
        <w:numPr>
          <w:ilvl w:val="0"/>
          <w:numId w:val="35"/>
        </w:numPr>
        <w:rPr>
          <w:i/>
          <w:szCs w:val="20"/>
        </w:rPr>
      </w:pPr>
      <w:r w:rsidRPr="00C62E99">
        <w:rPr>
          <w:i/>
          <w:szCs w:val="20"/>
        </w:rPr>
        <w:lastRenderedPageBreak/>
        <w:t xml:space="preserve">Taking into account the state of the art, the costs of implementation and the nature, scope, context and purposes of processing the Data Processor will implement and adhere to the data protection by design principles in all phases of the data and system </w:t>
      </w:r>
      <w:proofErr w:type="gramStart"/>
      <w:r w:rsidRPr="00C62E99">
        <w:rPr>
          <w:i/>
          <w:szCs w:val="20"/>
        </w:rPr>
        <w:t>life-cycle</w:t>
      </w:r>
      <w:proofErr w:type="gramEnd"/>
      <w:r w:rsidRPr="00C62E99">
        <w:rPr>
          <w:i/>
          <w:szCs w:val="20"/>
        </w:rPr>
        <w:t>.</w:t>
      </w:r>
    </w:p>
    <w:p w14:paraId="1CFED933" w14:textId="77777777" w:rsidR="00890406" w:rsidRPr="00C62E99" w:rsidRDefault="00890406" w:rsidP="00890406">
      <w:pPr>
        <w:contextualSpacing/>
        <w:jc w:val="both"/>
        <w:rPr>
          <w:rFonts w:ascii="Georgia" w:hAnsi="Georgia"/>
          <w:b/>
          <w:i/>
          <w:sz w:val="20"/>
          <w:szCs w:val="20"/>
        </w:rPr>
      </w:pPr>
    </w:p>
    <w:p w14:paraId="77DF48A6" w14:textId="77777777" w:rsidR="00890406" w:rsidRPr="00C62E99" w:rsidRDefault="00890406" w:rsidP="00890406">
      <w:pPr>
        <w:contextualSpacing/>
        <w:jc w:val="both"/>
        <w:rPr>
          <w:rFonts w:ascii="Georgia" w:hAnsi="Georgia"/>
          <w:b/>
          <w:i/>
          <w:sz w:val="20"/>
          <w:szCs w:val="20"/>
        </w:rPr>
      </w:pPr>
      <w:r w:rsidRPr="00C62E99">
        <w:rPr>
          <w:rFonts w:ascii="Georgia" w:hAnsi="Georgia"/>
          <w:b/>
          <w:i/>
          <w:sz w:val="20"/>
          <w:szCs w:val="20"/>
        </w:rPr>
        <w:t>Physical Security</w:t>
      </w:r>
    </w:p>
    <w:p w14:paraId="4BF30150" w14:textId="77777777" w:rsidR="00890406" w:rsidRPr="00C62E99" w:rsidRDefault="00890406" w:rsidP="00890406">
      <w:pPr>
        <w:contextualSpacing/>
        <w:jc w:val="both"/>
        <w:rPr>
          <w:rFonts w:ascii="Georgia" w:hAnsi="Georgia"/>
          <w:i/>
          <w:sz w:val="20"/>
          <w:szCs w:val="20"/>
        </w:rPr>
      </w:pPr>
    </w:p>
    <w:p w14:paraId="44864163" w14:textId="77777777" w:rsidR="00890406" w:rsidRPr="00C62E99" w:rsidRDefault="00890406" w:rsidP="00890406">
      <w:pPr>
        <w:pStyle w:val="BodyText"/>
        <w:numPr>
          <w:ilvl w:val="0"/>
          <w:numId w:val="35"/>
        </w:numPr>
        <w:rPr>
          <w:i/>
          <w:szCs w:val="20"/>
        </w:rPr>
      </w:pPr>
      <w:r w:rsidRPr="00C62E99">
        <w:rPr>
          <w:i/>
          <w:szCs w:val="20"/>
        </w:rPr>
        <w:t xml:space="preserve">Sites, including data centres, offices and off-site storage facilities, or locations from where the Data Controller’s data can potentially be accessed, have appropriate physical security controls to protect against unauthorised access. </w:t>
      </w:r>
    </w:p>
    <w:p w14:paraId="6D875F4F" w14:textId="77777777" w:rsidR="00890406" w:rsidRPr="00C62E99" w:rsidRDefault="00890406" w:rsidP="00890406">
      <w:pPr>
        <w:pStyle w:val="BodyText"/>
        <w:numPr>
          <w:ilvl w:val="0"/>
          <w:numId w:val="35"/>
        </w:numPr>
        <w:rPr>
          <w:i/>
          <w:szCs w:val="20"/>
        </w:rPr>
      </w:pPr>
      <w:r w:rsidRPr="00C62E99">
        <w:rPr>
          <w:i/>
          <w:szCs w:val="20"/>
        </w:rPr>
        <w:t>The data processor ensures secure disposal of data, media, equipment and paper containing personal data in accordance with recognised industry standards.</w:t>
      </w:r>
    </w:p>
    <w:p w14:paraId="7D604C90" w14:textId="77777777" w:rsidR="00890406" w:rsidRPr="00C62E99" w:rsidRDefault="00890406" w:rsidP="00890406">
      <w:pPr>
        <w:contextualSpacing/>
        <w:jc w:val="both"/>
        <w:rPr>
          <w:rFonts w:ascii="Georgia" w:hAnsi="Georgia"/>
          <w:b/>
          <w:i/>
          <w:sz w:val="20"/>
          <w:szCs w:val="20"/>
        </w:rPr>
      </w:pPr>
      <w:r w:rsidRPr="00C62E99">
        <w:rPr>
          <w:rFonts w:ascii="Georgia" w:hAnsi="Georgia"/>
          <w:b/>
          <w:i/>
          <w:sz w:val="20"/>
          <w:szCs w:val="20"/>
        </w:rPr>
        <w:t>System and Network Security</w:t>
      </w:r>
    </w:p>
    <w:p w14:paraId="72661BAF" w14:textId="77777777" w:rsidR="00890406" w:rsidRPr="00C62E99" w:rsidRDefault="00890406" w:rsidP="00890406">
      <w:pPr>
        <w:contextualSpacing/>
        <w:jc w:val="both"/>
        <w:rPr>
          <w:rFonts w:ascii="Georgia" w:hAnsi="Georgia"/>
          <w:i/>
          <w:sz w:val="20"/>
          <w:szCs w:val="20"/>
        </w:rPr>
      </w:pPr>
    </w:p>
    <w:p w14:paraId="5240EDA7" w14:textId="77777777" w:rsidR="00890406" w:rsidRPr="00C62E99" w:rsidRDefault="00890406" w:rsidP="00890406">
      <w:pPr>
        <w:pStyle w:val="BodyText"/>
        <w:numPr>
          <w:ilvl w:val="0"/>
          <w:numId w:val="35"/>
        </w:numPr>
        <w:rPr>
          <w:i/>
          <w:szCs w:val="20"/>
        </w:rPr>
      </w:pPr>
      <w:r w:rsidRPr="00C62E99">
        <w:rPr>
          <w:i/>
          <w:szCs w:val="20"/>
        </w:rPr>
        <w:t xml:space="preserve">Networks and devices on which personal data are processed, are protected from unauthorised access or infiltration, both internally and externally. </w:t>
      </w:r>
    </w:p>
    <w:p w14:paraId="1FE9FADC" w14:textId="77777777" w:rsidR="00890406" w:rsidRPr="00C62E99" w:rsidRDefault="00890406" w:rsidP="00890406">
      <w:pPr>
        <w:pStyle w:val="BodyText"/>
        <w:numPr>
          <w:ilvl w:val="0"/>
          <w:numId w:val="35"/>
        </w:numPr>
        <w:rPr>
          <w:i/>
          <w:szCs w:val="20"/>
        </w:rPr>
      </w:pPr>
      <w:r w:rsidRPr="00C62E99">
        <w:rPr>
          <w:i/>
          <w:szCs w:val="20"/>
        </w:rPr>
        <w:t>Network security is maintained by the use of commercially available equipment and industry standard techniques, including conducting periodic external vulnerability scanning and maintaining perimeter defences such as firewalls and intrusion prevention/detection systems.</w:t>
      </w:r>
    </w:p>
    <w:p w14:paraId="6E497F91" w14:textId="77777777" w:rsidR="00890406" w:rsidRPr="00C62E99" w:rsidRDefault="00890406" w:rsidP="00890406">
      <w:pPr>
        <w:pStyle w:val="BodyText"/>
        <w:numPr>
          <w:ilvl w:val="0"/>
          <w:numId w:val="35"/>
        </w:numPr>
        <w:rPr>
          <w:i/>
          <w:szCs w:val="20"/>
        </w:rPr>
      </w:pPr>
      <w:r w:rsidRPr="00C62E99">
        <w:rPr>
          <w:i/>
          <w:szCs w:val="20"/>
        </w:rPr>
        <w:t>The infrastructure must be segmented to at least separate production systems from test and development environments.</w:t>
      </w:r>
    </w:p>
    <w:p w14:paraId="14AFDFFB" w14:textId="77777777" w:rsidR="00890406" w:rsidRPr="00C62E99" w:rsidRDefault="00890406" w:rsidP="00890406">
      <w:pPr>
        <w:pStyle w:val="BodyText"/>
        <w:numPr>
          <w:ilvl w:val="0"/>
          <w:numId w:val="35"/>
        </w:numPr>
        <w:rPr>
          <w:i/>
          <w:szCs w:val="20"/>
        </w:rPr>
      </w:pPr>
      <w:r w:rsidRPr="00C62E99">
        <w:rPr>
          <w:i/>
          <w:szCs w:val="20"/>
        </w:rPr>
        <w:t xml:space="preserve">Anti-virus and anti-malware systems are used on operating systems together with secure configuration. Vendor recommended security patches are applied in a timely fashion for both applications and operating systems. </w:t>
      </w:r>
    </w:p>
    <w:p w14:paraId="3A304EDD" w14:textId="77777777" w:rsidR="00890406" w:rsidRPr="00C62E99" w:rsidRDefault="00890406" w:rsidP="00890406">
      <w:pPr>
        <w:pStyle w:val="BodyText"/>
        <w:numPr>
          <w:ilvl w:val="0"/>
          <w:numId w:val="35"/>
        </w:numPr>
        <w:rPr>
          <w:i/>
          <w:szCs w:val="20"/>
        </w:rPr>
      </w:pPr>
      <w:r w:rsidRPr="00C62E99">
        <w:rPr>
          <w:i/>
          <w:szCs w:val="20"/>
        </w:rPr>
        <w:t>Updated malware protection must be installed and maintained on all systems that are exposed to malware.</w:t>
      </w:r>
    </w:p>
    <w:p w14:paraId="6A4E5457" w14:textId="77777777" w:rsidR="00890406" w:rsidRPr="00C62E99" w:rsidRDefault="00890406" w:rsidP="00890406">
      <w:pPr>
        <w:pStyle w:val="BodyText"/>
        <w:numPr>
          <w:ilvl w:val="0"/>
          <w:numId w:val="35"/>
        </w:numPr>
        <w:rPr>
          <w:i/>
          <w:szCs w:val="20"/>
        </w:rPr>
      </w:pPr>
      <w:r w:rsidRPr="00C62E99">
        <w:rPr>
          <w:i/>
          <w:szCs w:val="20"/>
        </w:rPr>
        <w:t>Encryption is used on laptop hard drives, devices and portable media, as required to protect the personal data. All personal data transmitted by the Data Processor must be encrypted while in transit.</w:t>
      </w:r>
    </w:p>
    <w:p w14:paraId="5A068890" w14:textId="77777777" w:rsidR="00890406" w:rsidRPr="00C62E99" w:rsidRDefault="00890406" w:rsidP="00890406">
      <w:pPr>
        <w:pStyle w:val="BodyText"/>
        <w:numPr>
          <w:ilvl w:val="0"/>
          <w:numId w:val="35"/>
        </w:numPr>
        <w:rPr>
          <w:i/>
          <w:szCs w:val="20"/>
        </w:rPr>
      </w:pPr>
      <w:r w:rsidRPr="00C62E99">
        <w:rPr>
          <w:i/>
          <w:szCs w:val="20"/>
        </w:rPr>
        <w:t xml:space="preserve">Risk assessments are performed and documented using industry accepted methodologies such as Cloud Security Alliance or equivalent, SSAE16, ISO 27001 or </w:t>
      </w:r>
      <w:proofErr w:type="gramStart"/>
      <w:r w:rsidRPr="00C62E99">
        <w:rPr>
          <w:i/>
          <w:szCs w:val="20"/>
        </w:rPr>
        <w:t>other</w:t>
      </w:r>
      <w:proofErr w:type="gramEnd"/>
      <w:r w:rsidRPr="00C62E99">
        <w:rPr>
          <w:i/>
          <w:szCs w:val="20"/>
        </w:rPr>
        <w:t xml:space="preserve"> independent framework. </w:t>
      </w:r>
    </w:p>
    <w:p w14:paraId="47B1D8EC" w14:textId="77777777" w:rsidR="00890406" w:rsidRPr="00C62E99" w:rsidRDefault="00890406" w:rsidP="00890406">
      <w:pPr>
        <w:pStyle w:val="BodyText"/>
        <w:numPr>
          <w:ilvl w:val="0"/>
          <w:numId w:val="35"/>
        </w:numPr>
        <w:rPr>
          <w:i/>
          <w:szCs w:val="20"/>
        </w:rPr>
      </w:pPr>
      <w:r w:rsidRPr="00C62E99">
        <w:rPr>
          <w:i/>
          <w:szCs w:val="20"/>
        </w:rPr>
        <w:t xml:space="preserve">Mobile device management software </w:t>
      </w:r>
      <w:proofErr w:type="gramStart"/>
      <w:r w:rsidRPr="00C62E99">
        <w:rPr>
          <w:i/>
          <w:szCs w:val="20"/>
        </w:rPr>
        <w:t>are</w:t>
      </w:r>
      <w:proofErr w:type="gramEnd"/>
      <w:r w:rsidRPr="00C62E99">
        <w:rPr>
          <w:i/>
          <w:szCs w:val="20"/>
        </w:rPr>
        <w:t xml:space="preserve"> used to administer security controls on both corporate supplier and employees’ own devices, which are used for business purposes.</w:t>
      </w:r>
    </w:p>
    <w:p w14:paraId="0CDBC30F" w14:textId="77777777" w:rsidR="00890406" w:rsidRPr="00C62E99" w:rsidRDefault="00890406" w:rsidP="00890406">
      <w:pPr>
        <w:contextualSpacing/>
        <w:jc w:val="both"/>
        <w:rPr>
          <w:rFonts w:ascii="Georgia" w:hAnsi="Georgia"/>
          <w:b/>
          <w:i/>
          <w:sz w:val="20"/>
          <w:szCs w:val="20"/>
        </w:rPr>
      </w:pPr>
      <w:r w:rsidRPr="00C62E99">
        <w:rPr>
          <w:rFonts w:ascii="Georgia" w:hAnsi="Georgia"/>
          <w:b/>
          <w:i/>
          <w:sz w:val="20"/>
          <w:szCs w:val="20"/>
        </w:rPr>
        <w:lastRenderedPageBreak/>
        <w:t>Access Management</w:t>
      </w:r>
    </w:p>
    <w:p w14:paraId="65D6CA73" w14:textId="77777777" w:rsidR="00890406" w:rsidRPr="00C62E99" w:rsidRDefault="00890406" w:rsidP="00890406">
      <w:pPr>
        <w:contextualSpacing/>
        <w:jc w:val="both"/>
        <w:rPr>
          <w:rFonts w:ascii="Georgia" w:hAnsi="Georgia"/>
          <w:i/>
          <w:sz w:val="20"/>
          <w:szCs w:val="20"/>
        </w:rPr>
      </w:pPr>
    </w:p>
    <w:p w14:paraId="7C2179DC" w14:textId="77777777" w:rsidR="00890406" w:rsidRPr="00C62E99" w:rsidRDefault="00890406" w:rsidP="00890406">
      <w:pPr>
        <w:pStyle w:val="BodyText"/>
        <w:numPr>
          <w:ilvl w:val="0"/>
          <w:numId w:val="35"/>
        </w:numPr>
        <w:rPr>
          <w:i/>
          <w:szCs w:val="20"/>
        </w:rPr>
      </w:pPr>
      <w:r w:rsidRPr="00C62E99">
        <w:rPr>
          <w:i/>
          <w:szCs w:val="20"/>
        </w:rPr>
        <w:t xml:space="preserve">The Data Processor ensures that the Data Controller’s personal data is only accessed by authorised persons, through the means of access management procedures that ensure access on a least privilege basis and that access is terminated where and when it is appropriate. </w:t>
      </w:r>
    </w:p>
    <w:p w14:paraId="2B4CF631" w14:textId="77777777" w:rsidR="00890406" w:rsidRPr="00C62E99" w:rsidRDefault="00890406" w:rsidP="00890406">
      <w:pPr>
        <w:pStyle w:val="BodyText"/>
        <w:numPr>
          <w:ilvl w:val="0"/>
          <w:numId w:val="35"/>
        </w:numPr>
        <w:rPr>
          <w:i/>
          <w:szCs w:val="20"/>
        </w:rPr>
      </w:pPr>
      <w:r w:rsidRPr="00C62E99">
        <w:rPr>
          <w:i/>
          <w:szCs w:val="20"/>
        </w:rPr>
        <w:t xml:space="preserve">The Data Processor must have user administration procedures in place, which define user roles and their privileges and how access is granted, changed and terminated. </w:t>
      </w:r>
    </w:p>
    <w:p w14:paraId="428D86A6" w14:textId="77777777" w:rsidR="00890406" w:rsidRPr="00C62E99" w:rsidRDefault="00890406" w:rsidP="00890406">
      <w:pPr>
        <w:pStyle w:val="BodyText"/>
        <w:numPr>
          <w:ilvl w:val="0"/>
          <w:numId w:val="35"/>
        </w:numPr>
        <w:rPr>
          <w:i/>
          <w:szCs w:val="20"/>
        </w:rPr>
      </w:pPr>
      <w:r w:rsidRPr="00C62E99">
        <w:rPr>
          <w:i/>
          <w:szCs w:val="20"/>
        </w:rPr>
        <w:t xml:space="preserve">The Data Processor must perform regular controls of the assigned rights. The controls must be </w:t>
      </w:r>
      <w:proofErr w:type="gramStart"/>
      <w:r w:rsidRPr="00C62E99">
        <w:rPr>
          <w:i/>
          <w:szCs w:val="20"/>
        </w:rPr>
        <w:t>documented</w:t>
      </w:r>
      <w:proofErr w:type="gramEnd"/>
      <w:r w:rsidRPr="00C62E99">
        <w:rPr>
          <w:i/>
          <w:szCs w:val="20"/>
        </w:rPr>
        <w:t xml:space="preserve"> and the documentation must be provided to the Data Controller upon request. </w:t>
      </w:r>
    </w:p>
    <w:p w14:paraId="4A7367C5" w14:textId="77777777" w:rsidR="00890406" w:rsidRPr="00C62E99" w:rsidRDefault="00890406" w:rsidP="00890406">
      <w:pPr>
        <w:pStyle w:val="BodyText"/>
        <w:numPr>
          <w:ilvl w:val="0"/>
          <w:numId w:val="35"/>
        </w:numPr>
        <w:rPr>
          <w:i/>
          <w:szCs w:val="20"/>
        </w:rPr>
      </w:pPr>
      <w:r w:rsidRPr="00C62E99">
        <w:rPr>
          <w:i/>
          <w:szCs w:val="20"/>
        </w:rPr>
        <w:t xml:space="preserve">Systems used to process the Data Controller’s personal data is further secured through multiple factor authentication and remote access to data, applications and infrastructure must require two-factor authentication. </w:t>
      </w:r>
    </w:p>
    <w:p w14:paraId="4860C5C2" w14:textId="77777777" w:rsidR="00890406" w:rsidRPr="00C62E99" w:rsidRDefault="00890406" w:rsidP="00890406">
      <w:pPr>
        <w:pStyle w:val="BodyText"/>
        <w:rPr>
          <w:b/>
          <w:i/>
          <w:szCs w:val="20"/>
        </w:rPr>
      </w:pPr>
      <w:r w:rsidRPr="00C62E99">
        <w:rPr>
          <w:b/>
          <w:i/>
          <w:szCs w:val="20"/>
        </w:rPr>
        <w:t>Logging</w:t>
      </w:r>
    </w:p>
    <w:p w14:paraId="438F9179" w14:textId="77777777" w:rsidR="00890406" w:rsidRPr="00C62E99" w:rsidRDefault="00890406" w:rsidP="00890406">
      <w:pPr>
        <w:pStyle w:val="BodyText"/>
        <w:numPr>
          <w:ilvl w:val="0"/>
          <w:numId w:val="35"/>
        </w:numPr>
        <w:rPr>
          <w:i/>
          <w:szCs w:val="20"/>
        </w:rPr>
      </w:pPr>
      <w:r w:rsidRPr="00C62E99">
        <w:rPr>
          <w:i/>
          <w:szCs w:val="20"/>
        </w:rPr>
        <w:t>All login attempts must be logged in order to detect unauthorized access to personal data.</w:t>
      </w:r>
    </w:p>
    <w:p w14:paraId="75CC9B4E" w14:textId="77777777" w:rsidR="00890406" w:rsidRPr="00C62E99" w:rsidRDefault="00890406" w:rsidP="00890406">
      <w:pPr>
        <w:pStyle w:val="BodyText"/>
        <w:numPr>
          <w:ilvl w:val="0"/>
          <w:numId w:val="35"/>
        </w:numPr>
        <w:rPr>
          <w:i/>
          <w:szCs w:val="20"/>
        </w:rPr>
      </w:pPr>
      <w:r w:rsidRPr="00C62E99">
        <w:rPr>
          <w:i/>
          <w:szCs w:val="20"/>
        </w:rPr>
        <w:t xml:space="preserve">All access to personal data must be logged and the access log must include the date and time of access, the </w:t>
      </w:r>
      <w:proofErr w:type="spellStart"/>
      <w:r w:rsidRPr="00C62E99">
        <w:rPr>
          <w:i/>
          <w:szCs w:val="20"/>
        </w:rPr>
        <w:t>UserID</w:t>
      </w:r>
      <w:proofErr w:type="spellEnd"/>
      <w:r w:rsidRPr="00C62E99">
        <w:rPr>
          <w:i/>
          <w:szCs w:val="20"/>
        </w:rPr>
        <w:t xml:space="preserve"> and the type of access (read, edit, delete, search criteria etc.).</w:t>
      </w:r>
    </w:p>
    <w:p w14:paraId="456F030F" w14:textId="77777777" w:rsidR="00890406" w:rsidRPr="00C62E99" w:rsidRDefault="00890406" w:rsidP="00890406">
      <w:pPr>
        <w:pStyle w:val="BodyText"/>
        <w:numPr>
          <w:ilvl w:val="0"/>
          <w:numId w:val="35"/>
        </w:numPr>
        <w:rPr>
          <w:i/>
          <w:szCs w:val="20"/>
        </w:rPr>
      </w:pPr>
      <w:r w:rsidRPr="00C62E99">
        <w:rPr>
          <w:i/>
          <w:szCs w:val="20"/>
        </w:rPr>
        <w:t>Security logging must be enabled on all network equipment, servers and on all applications including databases and on IT system administrators.</w:t>
      </w:r>
    </w:p>
    <w:p w14:paraId="4ED53CE0" w14:textId="77777777" w:rsidR="00890406" w:rsidRPr="00C62E99" w:rsidRDefault="00890406" w:rsidP="00890406">
      <w:pPr>
        <w:pStyle w:val="BodyText"/>
        <w:numPr>
          <w:ilvl w:val="0"/>
          <w:numId w:val="35"/>
        </w:numPr>
        <w:rPr>
          <w:i/>
          <w:szCs w:val="20"/>
        </w:rPr>
      </w:pPr>
      <w:r w:rsidRPr="00C62E99">
        <w:rPr>
          <w:i/>
          <w:szCs w:val="20"/>
        </w:rPr>
        <w:t>Logs of access to personal data and the use of personal data must be monitored and regularly reviewed by the Data Processor in order to detect unauthorized access to personal data.</w:t>
      </w:r>
    </w:p>
    <w:p w14:paraId="658D42D3" w14:textId="77777777" w:rsidR="00890406" w:rsidRPr="00C62E99" w:rsidRDefault="00890406" w:rsidP="00890406">
      <w:pPr>
        <w:pStyle w:val="BodyText"/>
        <w:numPr>
          <w:ilvl w:val="0"/>
          <w:numId w:val="35"/>
        </w:numPr>
        <w:rPr>
          <w:i/>
          <w:szCs w:val="20"/>
        </w:rPr>
      </w:pPr>
      <w:r w:rsidRPr="00C62E99">
        <w:rPr>
          <w:i/>
          <w:szCs w:val="20"/>
        </w:rPr>
        <w:t>The Data Processor must have a documented procedure for how often log files are reviewed and who has performed the control. Documentation must be made available to the Data Controller on request.</w:t>
      </w:r>
    </w:p>
    <w:p w14:paraId="7749969B" w14:textId="77777777" w:rsidR="00890406" w:rsidRPr="00C62E99" w:rsidRDefault="00890406" w:rsidP="00890406">
      <w:pPr>
        <w:pStyle w:val="BodyText"/>
        <w:rPr>
          <w:b/>
          <w:i/>
          <w:szCs w:val="20"/>
        </w:rPr>
      </w:pPr>
      <w:r w:rsidRPr="00C62E99">
        <w:rPr>
          <w:b/>
          <w:i/>
          <w:szCs w:val="20"/>
        </w:rPr>
        <w:t xml:space="preserve">Back-up </w:t>
      </w:r>
    </w:p>
    <w:p w14:paraId="5D239F1C" w14:textId="77777777" w:rsidR="00890406" w:rsidRPr="00C62E99" w:rsidRDefault="00890406" w:rsidP="00890406">
      <w:pPr>
        <w:pStyle w:val="BodyText"/>
        <w:numPr>
          <w:ilvl w:val="0"/>
          <w:numId w:val="35"/>
        </w:numPr>
        <w:rPr>
          <w:i/>
          <w:szCs w:val="20"/>
        </w:rPr>
      </w:pPr>
      <w:r w:rsidRPr="00C62E99">
        <w:rPr>
          <w:i/>
          <w:szCs w:val="20"/>
        </w:rPr>
        <w:t xml:space="preserve">The Data Processor must perform back-up of the personal data processed on behalf of the Data Controller and must have procedures in place to ensure the re-establishing of backed-up data in a timely manner to ensure the availability and access to personal data. </w:t>
      </w:r>
    </w:p>
    <w:p w14:paraId="3A9BD71B" w14:textId="77777777" w:rsidR="00890406" w:rsidRPr="00C62E99" w:rsidRDefault="00890406" w:rsidP="00890406">
      <w:pPr>
        <w:pStyle w:val="BodyText"/>
        <w:numPr>
          <w:ilvl w:val="0"/>
          <w:numId w:val="35"/>
        </w:numPr>
        <w:rPr>
          <w:i/>
          <w:szCs w:val="20"/>
        </w:rPr>
      </w:pPr>
      <w:r w:rsidRPr="00C62E99">
        <w:rPr>
          <w:i/>
          <w:szCs w:val="20"/>
        </w:rPr>
        <w:lastRenderedPageBreak/>
        <w:t>The Data Processor must have a documented procedure for performing backup. Such procedure must identify data retention and data deletion requirements.</w:t>
      </w:r>
    </w:p>
    <w:p w14:paraId="0797E9CC" w14:textId="77777777" w:rsidR="00890406" w:rsidRPr="00C62E99" w:rsidRDefault="00890406" w:rsidP="00890406">
      <w:pPr>
        <w:pStyle w:val="BodyText"/>
        <w:numPr>
          <w:ilvl w:val="0"/>
          <w:numId w:val="35"/>
        </w:numPr>
        <w:rPr>
          <w:i/>
          <w:szCs w:val="20"/>
        </w:rPr>
      </w:pPr>
      <w:r w:rsidRPr="00C62E99">
        <w:rPr>
          <w:i/>
          <w:szCs w:val="20"/>
        </w:rPr>
        <w:t xml:space="preserve">The Data Processor must implement procedures to verify backups by successfully re-establishing backed-up data, software and systems at least every 6 months. </w:t>
      </w:r>
    </w:p>
    <w:p w14:paraId="69F0F96B" w14:textId="77777777" w:rsidR="00890406" w:rsidRPr="00C62E99" w:rsidRDefault="00890406" w:rsidP="00890406">
      <w:pPr>
        <w:pStyle w:val="BodyText"/>
        <w:numPr>
          <w:ilvl w:val="0"/>
          <w:numId w:val="35"/>
        </w:numPr>
        <w:rPr>
          <w:i/>
          <w:szCs w:val="20"/>
        </w:rPr>
      </w:pPr>
      <w:r w:rsidRPr="00C62E99">
        <w:rPr>
          <w:i/>
          <w:szCs w:val="20"/>
        </w:rPr>
        <w:t>Backups must be protected from unauthorized access including destruction and must be encrypted if the back-up contains any personal data where encryption based on a risk assessment is required.</w:t>
      </w:r>
    </w:p>
    <w:p w14:paraId="5C9D748E" w14:textId="77777777" w:rsidR="00890406" w:rsidRPr="00C62E99" w:rsidRDefault="00890406" w:rsidP="00890406">
      <w:pPr>
        <w:pStyle w:val="BodyText"/>
        <w:rPr>
          <w:i/>
          <w:szCs w:val="20"/>
        </w:rPr>
      </w:pPr>
      <w:r w:rsidRPr="00C62E99">
        <w:rPr>
          <w:b/>
          <w:i/>
          <w:szCs w:val="20"/>
        </w:rPr>
        <w:t>Availability</w:t>
      </w:r>
      <w:r w:rsidRPr="00C62E99">
        <w:rPr>
          <w:i/>
          <w:szCs w:val="20"/>
        </w:rPr>
        <w:t xml:space="preserve"> </w:t>
      </w:r>
    </w:p>
    <w:p w14:paraId="1F8D6100" w14:textId="77777777" w:rsidR="00890406" w:rsidRPr="00C62E99" w:rsidRDefault="00890406" w:rsidP="00890406">
      <w:pPr>
        <w:pStyle w:val="BodyText"/>
        <w:numPr>
          <w:ilvl w:val="0"/>
          <w:numId w:val="35"/>
        </w:numPr>
        <w:rPr>
          <w:i/>
          <w:szCs w:val="20"/>
        </w:rPr>
      </w:pPr>
      <w:r w:rsidRPr="00C62E99">
        <w:rPr>
          <w:i/>
          <w:szCs w:val="20"/>
        </w:rPr>
        <w:t xml:space="preserve">The Data Processor must implement procedures for effective detection, analysis and handling of security events to ensure the availability of personal data. </w:t>
      </w:r>
    </w:p>
    <w:p w14:paraId="0DCF08AE" w14:textId="77777777" w:rsidR="00890406" w:rsidRPr="00C62E99" w:rsidRDefault="00890406" w:rsidP="00890406">
      <w:pPr>
        <w:pStyle w:val="BodyText"/>
        <w:numPr>
          <w:ilvl w:val="0"/>
          <w:numId w:val="35"/>
        </w:numPr>
        <w:rPr>
          <w:i/>
          <w:szCs w:val="20"/>
        </w:rPr>
      </w:pPr>
      <w:r w:rsidRPr="00C62E99">
        <w:rPr>
          <w:i/>
          <w:szCs w:val="20"/>
        </w:rPr>
        <w:t xml:space="preserve">The Data Processor must implement a documented and tested disaster recovery plan and business continuity strategy covering systems used to process personal data. </w:t>
      </w:r>
    </w:p>
    <w:p w14:paraId="5A8CC038" w14:textId="77777777" w:rsidR="00890406" w:rsidRPr="00C62E99" w:rsidRDefault="00890406" w:rsidP="00890406">
      <w:pPr>
        <w:pStyle w:val="BodyText"/>
        <w:numPr>
          <w:ilvl w:val="0"/>
          <w:numId w:val="35"/>
        </w:numPr>
        <w:rPr>
          <w:i/>
          <w:szCs w:val="20"/>
        </w:rPr>
      </w:pPr>
      <w:r w:rsidRPr="00C62E99">
        <w:rPr>
          <w:i/>
          <w:szCs w:val="20"/>
        </w:rPr>
        <w:t>Disaster recovery plans and business continuity strategies must be tested and updated regularly, and at least annually, to ensure that they are up to date and effective. Documentation must be made available to the Data Controller upon request.</w:t>
      </w:r>
    </w:p>
    <w:p w14:paraId="64B70958" w14:textId="77777777" w:rsidR="00890406" w:rsidRPr="00C62E99" w:rsidRDefault="00890406" w:rsidP="00890406">
      <w:pPr>
        <w:contextualSpacing/>
        <w:jc w:val="both"/>
        <w:rPr>
          <w:rFonts w:ascii="Georgia" w:hAnsi="Georgia"/>
          <w:b/>
          <w:bCs/>
          <w:sz w:val="20"/>
          <w:szCs w:val="20"/>
        </w:rPr>
      </w:pPr>
      <w:bookmarkStart w:id="109" w:name="_Toc14435440"/>
      <w:bookmarkStart w:id="110" w:name="_Toc501369819"/>
      <w:bookmarkStart w:id="111" w:name="_Toc505602992"/>
      <w:bookmarkStart w:id="112" w:name="_Toc505780025"/>
      <w:bookmarkStart w:id="113" w:name="_Toc506305869"/>
      <w:bookmarkStart w:id="114" w:name="_Toc511035889"/>
      <w:r w:rsidRPr="00C62E99">
        <w:rPr>
          <w:rFonts w:ascii="Georgia" w:hAnsi="Georgia"/>
          <w:b/>
          <w:bCs/>
          <w:sz w:val="20"/>
          <w:szCs w:val="20"/>
        </w:rPr>
        <w:t xml:space="preserve">C.3. Assistance to the </w:t>
      </w:r>
      <w:bookmarkEnd w:id="109"/>
      <w:r w:rsidRPr="00C62E99">
        <w:rPr>
          <w:rFonts w:ascii="Georgia" w:hAnsi="Georgia"/>
          <w:b/>
          <w:bCs/>
          <w:sz w:val="20"/>
          <w:szCs w:val="20"/>
        </w:rPr>
        <w:t>Data Controller</w:t>
      </w:r>
    </w:p>
    <w:p w14:paraId="5CEE6F7A" w14:textId="77777777" w:rsidR="00890406" w:rsidRPr="00C62E99" w:rsidRDefault="00890406" w:rsidP="00890406">
      <w:pPr>
        <w:contextualSpacing/>
        <w:jc w:val="both"/>
        <w:rPr>
          <w:rFonts w:ascii="Georgia" w:hAnsi="Georgia"/>
          <w:sz w:val="20"/>
          <w:szCs w:val="20"/>
        </w:rPr>
      </w:pPr>
    </w:p>
    <w:p w14:paraId="4237747C" w14:textId="6A674F26" w:rsidR="00890406" w:rsidRPr="00C62E99" w:rsidRDefault="00890406" w:rsidP="00890406">
      <w:pPr>
        <w:contextualSpacing/>
        <w:jc w:val="both"/>
        <w:rPr>
          <w:rFonts w:ascii="Georgia" w:hAnsi="Georgia"/>
          <w:sz w:val="20"/>
          <w:szCs w:val="20"/>
        </w:rPr>
      </w:pPr>
      <w:r w:rsidRPr="00C62E99">
        <w:rPr>
          <w:rFonts w:ascii="Georgia" w:hAnsi="Georgia"/>
          <w:sz w:val="20"/>
          <w:szCs w:val="20"/>
        </w:rPr>
        <w:t xml:space="preserve">The Data Processor shall insofar as this is possible – within the scope and the extent of the assistance specified below – assist the Data Controller in accordance with Clause </w:t>
      </w:r>
      <w:r w:rsidRPr="00C62E99">
        <w:rPr>
          <w:rFonts w:ascii="Georgia" w:hAnsi="Georgia"/>
          <w:sz w:val="20"/>
          <w:szCs w:val="20"/>
        </w:rPr>
        <w:fldChar w:fldCharType="begin"/>
      </w:r>
      <w:r w:rsidRPr="00C62E99">
        <w:rPr>
          <w:rFonts w:ascii="Georgia" w:hAnsi="Georgia"/>
          <w:sz w:val="20"/>
          <w:szCs w:val="20"/>
        </w:rPr>
        <w:instrText xml:space="preserve"> REF _Ref32322532 \w \h </w:instrText>
      </w:r>
      <w:r w:rsidR="004F0F75" w:rsidRPr="00C62E99">
        <w:rPr>
          <w:rFonts w:ascii="Georgia" w:hAnsi="Georgia"/>
          <w:sz w:val="20"/>
          <w:szCs w:val="20"/>
        </w:rPr>
        <w:instrText xml:space="preserve"> \* MERGEFORMAT </w:instrText>
      </w:r>
      <w:r w:rsidRPr="00C62E99">
        <w:rPr>
          <w:rFonts w:ascii="Georgia" w:hAnsi="Georgia"/>
          <w:sz w:val="20"/>
          <w:szCs w:val="20"/>
        </w:rPr>
      </w:r>
      <w:r w:rsidRPr="00C62E99">
        <w:rPr>
          <w:rFonts w:ascii="Georgia" w:hAnsi="Georgia"/>
          <w:sz w:val="20"/>
          <w:szCs w:val="20"/>
        </w:rPr>
        <w:fldChar w:fldCharType="separate"/>
      </w:r>
      <w:r w:rsidRPr="00C62E99">
        <w:rPr>
          <w:rFonts w:ascii="Georgia" w:hAnsi="Georgia"/>
          <w:sz w:val="20"/>
          <w:szCs w:val="20"/>
        </w:rPr>
        <w:t>9.1</w:t>
      </w:r>
      <w:r w:rsidRPr="00C62E99">
        <w:rPr>
          <w:rFonts w:ascii="Georgia" w:hAnsi="Georgia"/>
          <w:sz w:val="20"/>
          <w:szCs w:val="20"/>
        </w:rPr>
        <w:fldChar w:fldCharType="end"/>
      </w:r>
      <w:r w:rsidRPr="00C62E99">
        <w:rPr>
          <w:rFonts w:ascii="Georgia" w:hAnsi="Georgia"/>
          <w:sz w:val="20"/>
          <w:szCs w:val="20"/>
        </w:rPr>
        <w:t xml:space="preserve"> and </w:t>
      </w:r>
      <w:r w:rsidRPr="00C62E99">
        <w:rPr>
          <w:rFonts w:ascii="Georgia" w:hAnsi="Georgia"/>
          <w:sz w:val="20"/>
          <w:szCs w:val="20"/>
        </w:rPr>
        <w:fldChar w:fldCharType="begin"/>
      </w:r>
      <w:r w:rsidRPr="00C62E99">
        <w:rPr>
          <w:rFonts w:ascii="Georgia" w:hAnsi="Georgia"/>
          <w:sz w:val="20"/>
          <w:szCs w:val="20"/>
        </w:rPr>
        <w:instrText xml:space="preserve"> REF _Ref32322540 \w \h </w:instrText>
      </w:r>
      <w:r w:rsidR="004F0F75" w:rsidRPr="00C62E99">
        <w:rPr>
          <w:rFonts w:ascii="Georgia" w:hAnsi="Georgia"/>
          <w:sz w:val="20"/>
          <w:szCs w:val="20"/>
        </w:rPr>
        <w:instrText xml:space="preserve"> \* MERGEFORMAT </w:instrText>
      </w:r>
      <w:r w:rsidRPr="00C62E99">
        <w:rPr>
          <w:rFonts w:ascii="Georgia" w:hAnsi="Georgia"/>
          <w:sz w:val="20"/>
          <w:szCs w:val="20"/>
        </w:rPr>
      </w:r>
      <w:r w:rsidRPr="00C62E99">
        <w:rPr>
          <w:rFonts w:ascii="Georgia" w:hAnsi="Georgia"/>
          <w:sz w:val="20"/>
          <w:szCs w:val="20"/>
        </w:rPr>
        <w:fldChar w:fldCharType="separate"/>
      </w:r>
      <w:r w:rsidRPr="00C62E99">
        <w:rPr>
          <w:rFonts w:ascii="Georgia" w:hAnsi="Georgia"/>
          <w:sz w:val="20"/>
          <w:szCs w:val="20"/>
        </w:rPr>
        <w:t>9.2</w:t>
      </w:r>
      <w:r w:rsidRPr="00C62E99">
        <w:rPr>
          <w:rFonts w:ascii="Georgia" w:hAnsi="Georgia"/>
          <w:sz w:val="20"/>
          <w:szCs w:val="20"/>
        </w:rPr>
        <w:fldChar w:fldCharType="end"/>
      </w:r>
      <w:r w:rsidRPr="00C62E99">
        <w:rPr>
          <w:rFonts w:ascii="Georgia" w:hAnsi="Georgia"/>
          <w:sz w:val="20"/>
          <w:szCs w:val="20"/>
        </w:rPr>
        <w:t xml:space="preserve"> by implementing the following technical and organisational measures:</w:t>
      </w:r>
    </w:p>
    <w:p w14:paraId="647C98BA" w14:textId="77777777" w:rsidR="00890406" w:rsidRPr="00C62E99" w:rsidRDefault="00890406" w:rsidP="00890406">
      <w:pPr>
        <w:contextualSpacing/>
        <w:jc w:val="both"/>
        <w:rPr>
          <w:rFonts w:ascii="Georgia" w:hAnsi="Georgia"/>
          <w:sz w:val="20"/>
          <w:szCs w:val="20"/>
        </w:rPr>
      </w:pPr>
    </w:p>
    <w:p w14:paraId="1AFC160D" w14:textId="77777777" w:rsidR="00890406" w:rsidRPr="00C62E99" w:rsidRDefault="00890406" w:rsidP="00890406">
      <w:pPr>
        <w:contextualSpacing/>
        <w:jc w:val="both"/>
        <w:rPr>
          <w:rFonts w:ascii="Georgia" w:hAnsi="Georgia"/>
          <w:sz w:val="20"/>
          <w:szCs w:val="20"/>
        </w:rPr>
      </w:pPr>
      <w:r w:rsidRPr="00C62E99">
        <w:rPr>
          <w:rFonts w:ascii="Georgia" w:hAnsi="Georgia"/>
          <w:sz w:val="20"/>
          <w:szCs w:val="20"/>
        </w:rPr>
        <w:t xml:space="preserve">The Data Processor has in place policies and procedures to ensure that appropriate aspects of good security practices are enforced so that the Data Processor is able to assist the Data Controller in a timely fashion, including in ensuring that the data subjects’ rights are met. </w:t>
      </w:r>
    </w:p>
    <w:p w14:paraId="53E6BB93" w14:textId="77777777" w:rsidR="00890406" w:rsidRPr="00C62E99" w:rsidRDefault="00890406" w:rsidP="00890406">
      <w:pPr>
        <w:contextualSpacing/>
        <w:jc w:val="both"/>
        <w:rPr>
          <w:rFonts w:ascii="Georgia" w:hAnsi="Georgia"/>
          <w:sz w:val="20"/>
          <w:szCs w:val="20"/>
        </w:rPr>
      </w:pPr>
    </w:p>
    <w:p w14:paraId="55B6E1D9" w14:textId="77777777" w:rsidR="00890406" w:rsidRPr="00C62E99" w:rsidRDefault="00890406" w:rsidP="00890406">
      <w:pPr>
        <w:contextualSpacing/>
        <w:jc w:val="both"/>
        <w:rPr>
          <w:rFonts w:ascii="Georgia" w:hAnsi="Georgia"/>
          <w:sz w:val="20"/>
          <w:szCs w:val="20"/>
        </w:rPr>
      </w:pPr>
      <w:r w:rsidRPr="00C62E99">
        <w:rPr>
          <w:rFonts w:ascii="Georgia" w:hAnsi="Georgia"/>
          <w:sz w:val="20"/>
          <w:szCs w:val="20"/>
        </w:rPr>
        <w:t>The Data Processor has established and will maintain procedures and technical features in the IT systems used in the provision of the services that will allow the data processor, upon request from the Data Controller, to (</w:t>
      </w:r>
      <w:proofErr w:type="spellStart"/>
      <w:r w:rsidRPr="00C62E99">
        <w:rPr>
          <w:rFonts w:ascii="Georgia" w:hAnsi="Georgia"/>
          <w:sz w:val="20"/>
          <w:szCs w:val="20"/>
        </w:rPr>
        <w:t>i</w:t>
      </w:r>
      <w:proofErr w:type="spellEnd"/>
      <w:r w:rsidRPr="00C62E99">
        <w:rPr>
          <w:rFonts w:ascii="Georgia" w:hAnsi="Georgia"/>
          <w:sz w:val="20"/>
          <w:szCs w:val="20"/>
        </w:rPr>
        <w:t>) identify personal data related to data subjects in order for the Data Controller to accommodate data subject access requests, (ii) rectify or delete personal data recorded and (iii) restrict further processing of personal data.</w:t>
      </w:r>
    </w:p>
    <w:p w14:paraId="64032DCD" w14:textId="77777777" w:rsidR="00890406" w:rsidRPr="00C62E99" w:rsidRDefault="00890406" w:rsidP="00890406">
      <w:pPr>
        <w:contextualSpacing/>
        <w:jc w:val="both"/>
        <w:rPr>
          <w:rFonts w:ascii="Georgia" w:hAnsi="Georgia"/>
          <w:sz w:val="20"/>
          <w:szCs w:val="20"/>
        </w:rPr>
      </w:pPr>
    </w:p>
    <w:p w14:paraId="690107DB" w14:textId="77777777" w:rsidR="00890406" w:rsidRPr="00C62E99" w:rsidRDefault="00890406" w:rsidP="00890406">
      <w:pPr>
        <w:contextualSpacing/>
        <w:jc w:val="both"/>
        <w:rPr>
          <w:rFonts w:ascii="Georgia" w:hAnsi="Georgia"/>
          <w:b/>
          <w:bCs/>
          <w:sz w:val="20"/>
          <w:szCs w:val="20"/>
        </w:rPr>
      </w:pPr>
      <w:bookmarkStart w:id="115" w:name="_Toc14435441"/>
      <w:r w:rsidRPr="00C62E99">
        <w:rPr>
          <w:rFonts w:ascii="Georgia" w:hAnsi="Georgia"/>
          <w:b/>
          <w:bCs/>
          <w:sz w:val="20"/>
          <w:szCs w:val="20"/>
        </w:rPr>
        <w:t>C.4. Storage period</w:t>
      </w:r>
      <w:bookmarkEnd w:id="110"/>
      <w:r w:rsidRPr="00C62E99">
        <w:rPr>
          <w:rFonts w:ascii="Georgia" w:hAnsi="Georgia"/>
          <w:b/>
          <w:bCs/>
          <w:sz w:val="20"/>
          <w:szCs w:val="20"/>
        </w:rPr>
        <w:t>/erasure procedures</w:t>
      </w:r>
      <w:bookmarkEnd w:id="111"/>
      <w:bookmarkEnd w:id="112"/>
      <w:bookmarkEnd w:id="113"/>
      <w:bookmarkEnd w:id="114"/>
      <w:bookmarkEnd w:id="115"/>
      <w:r w:rsidRPr="00C62E99">
        <w:rPr>
          <w:rFonts w:ascii="Georgia" w:hAnsi="Georgia"/>
          <w:b/>
          <w:bCs/>
          <w:sz w:val="20"/>
          <w:szCs w:val="20"/>
        </w:rPr>
        <w:t xml:space="preserve"> </w:t>
      </w:r>
    </w:p>
    <w:p w14:paraId="67975C76" w14:textId="77777777" w:rsidR="00890406" w:rsidRPr="00C62E99" w:rsidRDefault="00890406" w:rsidP="00890406">
      <w:pPr>
        <w:contextualSpacing/>
        <w:jc w:val="both"/>
        <w:rPr>
          <w:rFonts w:ascii="Georgia" w:hAnsi="Georgia"/>
          <w:sz w:val="20"/>
          <w:szCs w:val="20"/>
        </w:rPr>
      </w:pPr>
    </w:p>
    <w:p w14:paraId="34C2F708" w14:textId="77777777" w:rsidR="00890406" w:rsidRPr="00C62E99" w:rsidRDefault="00890406" w:rsidP="00890406">
      <w:pPr>
        <w:contextualSpacing/>
        <w:jc w:val="both"/>
        <w:rPr>
          <w:rFonts w:ascii="Georgia" w:hAnsi="Georgia"/>
          <w:sz w:val="20"/>
          <w:szCs w:val="20"/>
        </w:rPr>
      </w:pPr>
      <w:r w:rsidRPr="00C62E99">
        <w:rPr>
          <w:rFonts w:ascii="Georgia" w:hAnsi="Georgia"/>
          <w:sz w:val="20"/>
          <w:szCs w:val="20"/>
        </w:rPr>
        <w:t>Personal data is stored for the period of time agreed in the Agreement or as instructed by the Data Controller from time to time after which the personal data is automatically erased by the Data Processor.</w:t>
      </w:r>
    </w:p>
    <w:p w14:paraId="368BB16B" w14:textId="77777777" w:rsidR="00890406" w:rsidRPr="00C62E99" w:rsidRDefault="00890406" w:rsidP="00890406">
      <w:pPr>
        <w:contextualSpacing/>
        <w:jc w:val="both"/>
        <w:rPr>
          <w:rFonts w:ascii="Georgia" w:hAnsi="Georgia"/>
          <w:sz w:val="20"/>
          <w:szCs w:val="20"/>
        </w:rPr>
      </w:pPr>
    </w:p>
    <w:p w14:paraId="28222299" w14:textId="0824D987" w:rsidR="00890406" w:rsidRPr="00C62E99" w:rsidRDefault="00890406" w:rsidP="00890406">
      <w:pPr>
        <w:contextualSpacing/>
        <w:jc w:val="both"/>
        <w:rPr>
          <w:rFonts w:ascii="Georgia" w:hAnsi="Georgia"/>
          <w:iCs/>
          <w:sz w:val="20"/>
          <w:szCs w:val="20"/>
        </w:rPr>
      </w:pPr>
      <w:r w:rsidRPr="00C62E99">
        <w:rPr>
          <w:rFonts w:ascii="Georgia" w:hAnsi="Georgia"/>
          <w:iCs/>
          <w:sz w:val="20"/>
          <w:szCs w:val="20"/>
        </w:rPr>
        <w:lastRenderedPageBreak/>
        <w:t xml:space="preserve">Until termination of the Agreement, the Data Controller </w:t>
      </w:r>
      <w:r w:rsidR="00BC5237" w:rsidRPr="00C62E99">
        <w:rPr>
          <w:rFonts w:ascii="Georgia" w:hAnsi="Georgia"/>
          <w:iCs/>
          <w:sz w:val="20"/>
          <w:szCs w:val="20"/>
        </w:rPr>
        <w:t>shall</w:t>
      </w:r>
      <w:r w:rsidRPr="00C62E99">
        <w:rPr>
          <w:rFonts w:ascii="Georgia" w:hAnsi="Georgia"/>
          <w:iCs/>
          <w:sz w:val="20"/>
          <w:szCs w:val="20"/>
        </w:rPr>
        <w:t xml:space="preserve"> implement, operate and maintain compliant erasure procedures into the services delivered by the Data Processor unless the Data Processor is instructed otherwise in wr</w:t>
      </w:r>
      <w:r w:rsidR="00BC5237" w:rsidRPr="00C62E99">
        <w:rPr>
          <w:rFonts w:ascii="Georgia" w:hAnsi="Georgia"/>
          <w:iCs/>
          <w:sz w:val="20"/>
          <w:szCs w:val="20"/>
        </w:rPr>
        <w:t>i</w:t>
      </w:r>
      <w:r w:rsidRPr="00C62E99">
        <w:rPr>
          <w:rFonts w:ascii="Georgia" w:hAnsi="Georgia"/>
          <w:iCs/>
          <w:sz w:val="20"/>
          <w:szCs w:val="20"/>
        </w:rPr>
        <w:t xml:space="preserve">ting and subject to separate payment. </w:t>
      </w:r>
    </w:p>
    <w:p w14:paraId="4096216C" w14:textId="77777777" w:rsidR="00890406" w:rsidRPr="00C62E99" w:rsidRDefault="00890406" w:rsidP="00890406">
      <w:pPr>
        <w:contextualSpacing/>
        <w:jc w:val="both"/>
        <w:rPr>
          <w:rFonts w:ascii="Georgia" w:hAnsi="Georgia"/>
          <w:i/>
          <w:sz w:val="20"/>
          <w:szCs w:val="20"/>
        </w:rPr>
      </w:pPr>
    </w:p>
    <w:p w14:paraId="5A8CFDE8" w14:textId="77777777" w:rsidR="00890406" w:rsidRPr="00C62E99" w:rsidRDefault="00890406" w:rsidP="00890406">
      <w:pPr>
        <w:contextualSpacing/>
        <w:jc w:val="both"/>
        <w:rPr>
          <w:rFonts w:ascii="Georgia" w:hAnsi="Georgia"/>
          <w:sz w:val="20"/>
          <w:szCs w:val="20"/>
        </w:rPr>
      </w:pPr>
      <w:r w:rsidRPr="00C62E99">
        <w:rPr>
          <w:rFonts w:ascii="Georgia" w:hAnsi="Georgia"/>
          <w:sz w:val="20"/>
          <w:szCs w:val="20"/>
        </w:rPr>
        <w:t>Upon termination of the Agreement, the Data Controller may request retrieval of its personal data from the Data Processor (exclusive of back-ups, if any) during a period of thirty (30) days (“Data Retrieval Period”) following the termination of the Agreement. The Data Processor will provide reasonable assistance for retrieval of the personal data in a readily accessible and commercially reasonable file format. Following the Data Retrieval Period, the Data Processor may delete the personal data without notice.</w:t>
      </w:r>
    </w:p>
    <w:p w14:paraId="6DF586AB" w14:textId="77777777" w:rsidR="00890406" w:rsidRPr="00C62E99" w:rsidRDefault="00890406" w:rsidP="00890406">
      <w:pPr>
        <w:pStyle w:val="ListParagraph"/>
        <w:jc w:val="both"/>
        <w:rPr>
          <w:szCs w:val="20"/>
        </w:rPr>
      </w:pPr>
    </w:p>
    <w:p w14:paraId="7F3C42B5" w14:textId="77777777" w:rsidR="00890406" w:rsidRPr="00C62E99" w:rsidRDefault="00890406" w:rsidP="00890406">
      <w:pPr>
        <w:contextualSpacing/>
        <w:jc w:val="both"/>
        <w:rPr>
          <w:rFonts w:ascii="Georgia" w:hAnsi="Georgia"/>
          <w:b/>
          <w:bCs/>
          <w:sz w:val="20"/>
          <w:szCs w:val="20"/>
        </w:rPr>
      </w:pPr>
      <w:bookmarkStart w:id="116" w:name="_Toc501369818"/>
      <w:bookmarkStart w:id="117" w:name="_Toc505602993"/>
      <w:bookmarkStart w:id="118" w:name="_Toc505780026"/>
      <w:bookmarkStart w:id="119" w:name="_Toc506305870"/>
      <w:bookmarkStart w:id="120" w:name="_Toc511035890"/>
      <w:bookmarkStart w:id="121" w:name="_Toc14435442"/>
      <w:r w:rsidRPr="00C62E99">
        <w:rPr>
          <w:rFonts w:ascii="Georgia" w:hAnsi="Georgia"/>
          <w:b/>
          <w:bCs/>
          <w:sz w:val="20"/>
          <w:szCs w:val="20"/>
        </w:rPr>
        <w:t>C.5. Processing location</w:t>
      </w:r>
      <w:bookmarkEnd w:id="116"/>
      <w:bookmarkEnd w:id="117"/>
      <w:bookmarkEnd w:id="118"/>
      <w:bookmarkEnd w:id="119"/>
      <w:bookmarkEnd w:id="120"/>
      <w:bookmarkEnd w:id="121"/>
    </w:p>
    <w:p w14:paraId="45D80BDF" w14:textId="77777777" w:rsidR="00890406" w:rsidRPr="00C62E99" w:rsidRDefault="00890406" w:rsidP="00890406">
      <w:pPr>
        <w:contextualSpacing/>
        <w:jc w:val="both"/>
        <w:rPr>
          <w:rFonts w:ascii="Georgia" w:hAnsi="Georgia"/>
          <w:b/>
          <w:bCs/>
          <w:sz w:val="20"/>
          <w:szCs w:val="20"/>
        </w:rPr>
      </w:pPr>
    </w:p>
    <w:p w14:paraId="0C4C3611" w14:textId="77777777" w:rsidR="00890406" w:rsidRPr="00C62E99" w:rsidRDefault="00890406" w:rsidP="00890406">
      <w:pPr>
        <w:contextualSpacing/>
        <w:jc w:val="both"/>
        <w:rPr>
          <w:rFonts w:ascii="Georgia" w:hAnsi="Georgia"/>
          <w:i/>
          <w:sz w:val="20"/>
          <w:szCs w:val="20"/>
          <w:u w:val="single"/>
        </w:rPr>
      </w:pPr>
      <w:r w:rsidRPr="00C62E99">
        <w:rPr>
          <w:rFonts w:ascii="Georgia" w:hAnsi="Georgia"/>
          <w:sz w:val="20"/>
          <w:szCs w:val="20"/>
        </w:rPr>
        <w:t>Processing of the personal data under the DPA cannot be performed outside the EU/EEA without the data controller’s prior written authorisation. Currently the processing is performed at the locations specified in Appendix B</w:t>
      </w:r>
      <w:r w:rsidRPr="00C62E99">
        <w:rPr>
          <w:rFonts w:ascii="Georgia" w:hAnsi="Georgia"/>
          <w:i/>
          <w:sz w:val="20"/>
          <w:szCs w:val="20"/>
        </w:rPr>
        <w:t xml:space="preserve">. </w:t>
      </w:r>
    </w:p>
    <w:p w14:paraId="62C2EBA9" w14:textId="77777777" w:rsidR="00890406" w:rsidRPr="00C62E99" w:rsidRDefault="00890406" w:rsidP="00890406">
      <w:pPr>
        <w:pStyle w:val="ListParagraph"/>
        <w:jc w:val="both"/>
        <w:rPr>
          <w:szCs w:val="20"/>
        </w:rPr>
      </w:pPr>
    </w:p>
    <w:p w14:paraId="6AD7A927" w14:textId="77777777" w:rsidR="00890406" w:rsidRPr="00C62E99" w:rsidRDefault="00890406" w:rsidP="00890406">
      <w:pPr>
        <w:contextualSpacing/>
        <w:jc w:val="both"/>
        <w:rPr>
          <w:rFonts w:ascii="Georgia" w:hAnsi="Georgia"/>
          <w:b/>
          <w:bCs/>
          <w:sz w:val="20"/>
          <w:szCs w:val="20"/>
        </w:rPr>
      </w:pPr>
      <w:bookmarkStart w:id="122" w:name="_Toc501369820"/>
      <w:bookmarkStart w:id="123" w:name="_Toc505602994"/>
      <w:bookmarkStart w:id="124" w:name="_Toc505780027"/>
      <w:bookmarkStart w:id="125" w:name="_Toc506305871"/>
      <w:bookmarkStart w:id="126" w:name="_Toc511035891"/>
      <w:bookmarkStart w:id="127" w:name="_Toc14435443"/>
      <w:r w:rsidRPr="00C62E99">
        <w:rPr>
          <w:rFonts w:ascii="Georgia" w:hAnsi="Georgia"/>
          <w:b/>
          <w:bCs/>
          <w:sz w:val="20"/>
          <w:szCs w:val="20"/>
        </w:rPr>
        <w:t>C.6. Instruction on the transfer of personal data to third countries</w:t>
      </w:r>
      <w:bookmarkEnd w:id="122"/>
      <w:bookmarkEnd w:id="123"/>
      <w:bookmarkEnd w:id="124"/>
      <w:bookmarkEnd w:id="125"/>
      <w:bookmarkEnd w:id="126"/>
      <w:bookmarkEnd w:id="127"/>
      <w:r w:rsidRPr="00C62E99">
        <w:rPr>
          <w:rFonts w:ascii="Georgia" w:hAnsi="Georgia"/>
          <w:b/>
          <w:bCs/>
          <w:sz w:val="20"/>
          <w:szCs w:val="20"/>
        </w:rPr>
        <w:t xml:space="preserve"> </w:t>
      </w:r>
    </w:p>
    <w:p w14:paraId="6E81398C" w14:textId="77777777" w:rsidR="00890406" w:rsidRPr="00C62E99" w:rsidRDefault="00890406" w:rsidP="00890406">
      <w:pPr>
        <w:contextualSpacing/>
        <w:jc w:val="both"/>
        <w:rPr>
          <w:rFonts w:ascii="Georgia" w:hAnsi="Georgia"/>
          <w:sz w:val="20"/>
          <w:szCs w:val="20"/>
        </w:rPr>
      </w:pPr>
    </w:p>
    <w:p w14:paraId="6E899DC7" w14:textId="77777777" w:rsidR="00890406" w:rsidRPr="00C62E99" w:rsidRDefault="00890406" w:rsidP="00890406">
      <w:pPr>
        <w:contextualSpacing/>
        <w:jc w:val="both"/>
        <w:rPr>
          <w:rFonts w:ascii="Georgia" w:hAnsi="Georgia"/>
          <w:sz w:val="20"/>
          <w:szCs w:val="20"/>
        </w:rPr>
      </w:pPr>
      <w:r w:rsidRPr="00C62E99">
        <w:rPr>
          <w:rFonts w:ascii="Georgia" w:hAnsi="Georgia"/>
          <w:sz w:val="20"/>
          <w:szCs w:val="20"/>
        </w:rPr>
        <w:t xml:space="preserve">The Data Processor and its sub-processor(s) (if any) may transfer personal data processed on behalf of the Data Controller out of the EU/EEA upon a thirty (30) days’ prior written notice to the Data Controller, to the extent the Data Controller does not object to the transfer in writing within such notice period. The Data Processor will comply with any requirements established by any supervisory authority or other government authorities necessary for the granting of approval by such authorities for the transfer of personal data outside of the EU/EEA. </w:t>
      </w:r>
    </w:p>
    <w:p w14:paraId="3076C71E" w14:textId="77777777" w:rsidR="00890406" w:rsidRPr="00C62E99" w:rsidRDefault="00890406" w:rsidP="00890406">
      <w:pPr>
        <w:contextualSpacing/>
        <w:jc w:val="both"/>
        <w:rPr>
          <w:rFonts w:ascii="Georgia" w:hAnsi="Georgia"/>
          <w:sz w:val="20"/>
          <w:szCs w:val="20"/>
        </w:rPr>
      </w:pPr>
    </w:p>
    <w:p w14:paraId="57C18C0F" w14:textId="77777777" w:rsidR="00890406" w:rsidRPr="00C62E99" w:rsidRDefault="00890406" w:rsidP="00890406">
      <w:pPr>
        <w:contextualSpacing/>
        <w:jc w:val="both"/>
        <w:rPr>
          <w:rFonts w:ascii="Georgia" w:hAnsi="Georgia"/>
          <w:sz w:val="20"/>
          <w:szCs w:val="20"/>
        </w:rPr>
      </w:pPr>
      <w:r w:rsidRPr="00C62E99">
        <w:rPr>
          <w:rFonts w:ascii="Georgia" w:hAnsi="Georgia"/>
          <w:sz w:val="20"/>
          <w:szCs w:val="20"/>
        </w:rPr>
        <w:t>The Data Processor shall ensure the legal basis for the transfer of personal data either by way of (a) the third country being a jurisdiction on the list of the European Commission with jurisdictions that provide an adequate level of data protection, (b) the third country being a party to a certification scheme approved by the European Commission as providing the adequate level of data protection (such as the EU-U.S. and EU-Swiss Privacy Shield) or (c) procuring that the sub-processor enters into the European Commission’s Standard Contractual Clauses for the transfer of personal data to the sub-processor established in third countries. The Data Processor and its sub-processor(s) (if any) will not be entitled to require any amendments to the Commission’s Standard Contractual Clauses. The Data Controller authorises the Data Processor to execute the European Commission’s Standard Contractual Clauses for the transfer of personal data to sub-processors established in third countries on behalf of the Data Controller.</w:t>
      </w:r>
    </w:p>
    <w:p w14:paraId="37270433" w14:textId="77777777" w:rsidR="00890406" w:rsidRPr="00C62E99" w:rsidRDefault="00890406" w:rsidP="00890406">
      <w:pPr>
        <w:contextualSpacing/>
        <w:jc w:val="both"/>
        <w:rPr>
          <w:rFonts w:ascii="Georgia" w:hAnsi="Georgia"/>
          <w:sz w:val="20"/>
          <w:szCs w:val="20"/>
        </w:rPr>
      </w:pPr>
    </w:p>
    <w:p w14:paraId="6ED8EFD1" w14:textId="77777777" w:rsidR="00890406" w:rsidRPr="00C62E99" w:rsidRDefault="00890406" w:rsidP="00890406">
      <w:pPr>
        <w:contextualSpacing/>
        <w:jc w:val="both"/>
        <w:rPr>
          <w:rFonts w:ascii="Georgia" w:hAnsi="Georgia"/>
          <w:sz w:val="20"/>
          <w:szCs w:val="20"/>
        </w:rPr>
      </w:pPr>
      <w:r w:rsidRPr="00C62E99">
        <w:rPr>
          <w:rFonts w:ascii="Georgia" w:hAnsi="Georgia"/>
          <w:sz w:val="20"/>
          <w:szCs w:val="20"/>
        </w:rPr>
        <w:t xml:space="preserve">In the event that a legal basis for transfer of personal data as set out in this Article C.6 is found non-compliant with the applicable data protection legislation and is replaced or otherwise no longer considered to be the foundation for a valid legal basis for the transfer of personal data outside of the EU/EEA the Parties will together without undue delay find and execute another legal basis for the transfer of personal data out of the EU/EEA.  </w:t>
      </w:r>
    </w:p>
    <w:p w14:paraId="13751638" w14:textId="77777777" w:rsidR="00890406" w:rsidRPr="00C62E99" w:rsidRDefault="00890406" w:rsidP="00890406">
      <w:pPr>
        <w:pStyle w:val="ListParagraph"/>
        <w:jc w:val="both"/>
        <w:rPr>
          <w:szCs w:val="20"/>
        </w:rPr>
      </w:pPr>
    </w:p>
    <w:p w14:paraId="0DE22E66" w14:textId="77777777" w:rsidR="00890406" w:rsidRPr="00C62E99" w:rsidRDefault="00890406" w:rsidP="00890406">
      <w:pPr>
        <w:contextualSpacing/>
        <w:jc w:val="both"/>
        <w:rPr>
          <w:rFonts w:ascii="Georgia" w:hAnsi="Georgia"/>
          <w:b/>
          <w:bCs/>
          <w:sz w:val="20"/>
          <w:szCs w:val="20"/>
        </w:rPr>
      </w:pPr>
      <w:bookmarkStart w:id="128" w:name="_Toc501369821"/>
      <w:bookmarkStart w:id="129" w:name="_Toc505602995"/>
      <w:bookmarkStart w:id="130" w:name="_Toc505780028"/>
      <w:bookmarkStart w:id="131" w:name="_Toc506305872"/>
      <w:bookmarkStart w:id="132" w:name="_Toc511035892"/>
      <w:bookmarkStart w:id="133" w:name="_Toc14435444"/>
      <w:r w:rsidRPr="00C62E99">
        <w:rPr>
          <w:rFonts w:ascii="Georgia" w:hAnsi="Georgia"/>
          <w:b/>
          <w:bCs/>
          <w:sz w:val="20"/>
          <w:szCs w:val="20"/>
        </w:rPr>
        <w:t xml:space="preserve">C.7. Procedures for the Data Controller’s audits, including inspections, of the processing of personal data being performed by the </w:t>
      </w:r>
      <w:bookmarkEnd w:id="128"/>
      <w:bookmarkEnd w:id="129"/>
      <w:bookmarkEnd w:id="130"/>
      <w:bookmarkEnd w:id="131"/>
      <w:bookmarkEnd w:id="132"/>
      <w:bookmarkEnd w:id="133"/>
      <w:r w:rsidRPr="00C62E99">
        <w:rPr>
          <w:rFonts w:ascii="Georgia" w:hAnsi="Georgia"/>
          <w:b/>
          <w:bCs/>
          <w:sz w:val="20"/>
          <w:szCs w:val="20"/>
        </w:rPr>
        <w:t>Data Processor</w:t>
      </w:r>
    </w:p>
    <w:p w14:paraId="391AC08B" w14:textId="77777777" w:rsidR="00890406" w:rsidRPr="00C62E99" w:rsidRDefault="00890406" w:rsidP="00890406">
      <w:pPr>
        <w:contextualSpacing/>
        <w:jc w:val="both"/>
        <w:rPr>
          <w:rFonts w:ascii="Georgia" w:hAnsi="Georgia"/>
          <w:sz w:val="20"/>
          <w:szCs w:val="20"/>
        </w:rPr>
      </w:pPr>
    </w:p>
    <w:p w14:paraId="525964E5" w14:textId="77777777" w:rsidR="00890406" w:rsidRPr="00C62E99" w:rsidRDefault="00890406" w:rsidP="00890406">
      <w:pPr>
        <w:contextualSpacing/>
        <w:jc w:val="both"/>
        <w:rPr>
          <w:rFonts w:ascii="Georgia" w:hAnsi="Georgia"/>
          <w:sz w:val="20"/>
          <w:szCs w:val="20"/>
        </w:rPr>
      </w:pPr>
      <w:r w:rsidRPr="00C62E99">
        <w:rPr>
          <w:rFonts w:ascii="Georgia" w:hAnsi="Georgia"/>
          <w:sz w:val="20"/>
          <w:szCs w:val="20"/>
        </w:rPr>
        <w:t>The Data Processor shall keep documentation of the types of personal data and the processing hereof. The documentation shall be available to the Data Controller upon thirty (30) days written notice.</w:t>
      </w:r>
    </w:p>
    <w:p w14:paraId="4A807B35" w14:textId="77777777" w:rsidR="00890406" w:rsidRPr="00C62E99" w:rsidRDefault="00890406" w:rsidP="00890406">
      <w:pPr>
        <w:contextualSpacing/>
        <w:jc w:val="both"/>
        <w:rPr>
          <w:rFonts w:ascii="Georgia" w:hAnsi="Georgia"/>
          <w:sz w:val="20"/>
          <w:szCs w:val="20"/>
        </w:rPr>
      </w:pPr>
    </w:p>
    <w:p w14:paraId="0F60DEFD" w14:textId="58BE84C8" w:rsidR="00B67F08" w:rsidRPr="00C62E99" w:rsidRDefault="00890406" w:rsidP="00890406">
      <w:pPr>
        <w:contextualSpacing/>
        <w:jc w:val="both"/>
        <w:rPr>
          <w:rFonts w:ascii="Georgia" w:hAnsi="Georgia"/>
          <w:sz w:val="20"/>
          <w:szCs w:val="20"/>
        </w:rPr>
      </w:pPr>
      <w:r w:rsidRPr="00C62E99">
        <w:rPr>
          <w:rFonts w:ascii="Georgia" w:hAnsi="Georgia"/>
          <w:sz w:val="20"/>
          <w:szCs w:val="20"/>
        </w:rPr>
        <w:t xml:space="preserve">Upon the Data Controller’s written request, the Data Processor will either provide to the Data Controller an audit report covering control of the technical and organisational security measures implemented by the Data Processor which will be prepared by a reputable independent third party that attests to the compliance of the applicable security controls, or complete a security questionnaire submitted by the Data Controller to the Data Processor.  </w:t>
      </w:r>
    </w:p>
    <w:p w14:paraId="26AC1B2F" w14:textId="26240621" w:rsidR="00890406" w:rsidRDefault="000D1A49" w:rsidP="00890406">
      <w:pPr>
        <w:contextualSpacing/>
        <w:jc w:val="both"/>
        <w:rPr>
          <w:rFonts w:ascii="Georgia" w:hAnsi="Georgia"/>
          <w:sz w:val="20"/>
          <w:szCs w:val="20"/>
        </w:rPr>
      </w:pPr>
      <w:r w:rsidRPr="00C62E99">
        <w:rPr>
          <w:rFonts w:ascii="Georgia" w:hAnsi="Georgia"/>
          <w:sz w:val="20"/>
          <w:szCs w:val="20"/>
        </w:rPr>
        <w:t xml:space="preserve">{%p if </w:t>
      </w:r>
      <w:proofErr w:type="spellStart"/>
      <w:r w:rsidR="007C76F5">
        <w:rPr>
          <w:rFonts w:ascii="Georgia" w:hAnsi="Georgia"/>
          <w:sz w:val="20"/>
          <w:szCs w:val="20"/>
        </w:rPr>
        <w:t>activity</w:t>
      </w:r>
      <w:r w:rsidR="00803B42" w:rsidRPr="00C62E99">
        <w:rPr>
          <w:rFonts w:ascii="Georgia" w:hAnsi="Georgia"/>
          <w:sz w:val="20"/>
          <w:szCs w:val="20"/>
        </w:rPr>
        <w:t>.</w:t>
      </w:r>
      <w:r w:rsidR="00C258FC" w:rsidRPr="00C62E99">
        <w:rPr>
          <w:rFonts w:ascii="Georgia" w:hAnsi="Georgia"/>
          <w:sz w:val="20"/>
          <w:szCs w:val="20"/>
        </w:rPr>
        <w:t>dataprocessor_audit</w:t>
      </w:r>
      <w:proofErr w:type="spellEnd"/>
      <w:r w:rsidR="00C258FC" w:rsidRPr="00C62E99">
        <w:rPr>
          <w:rFonts w:ascii="Georgia" w:hAnsi="Georgia"/>
          <w:sz w:val="20"/>
          <w:szCs w:val="20"/>
        </w:rPr>
        <w:t xml:space="preserve"> </w:t>
      </w:r>
      <w:r w:rsidR="00403AF7" w:rsidRPr="00C62E99">
        <w:rPr>
          <w:rFonts w:ascii="Georgia" w:hAnsi="Georgia"/>
          <w:sz w:val="20"/>
          <w:szCs w:val="20"/>
        </w:rPr>
        <w:t>== ‘</w:t>
      </w:r>
      <w:proofErr w:type="spellStart"/>
      <w:r w:rsidR="00403AF7" w:rsidRPr="00C62E99">
        <w:rPr>
          <w:rFonts w:ascii="Georgia" w:hAnsi="Georgia"/>
          <w:sz w:val="20"/>
          <w:szCs w:val="20"/>
        </w:rPr>
        <w:t>l</w:t>
      </w:r>
      <w:r w:rsidRPr="00C62E99">
        <w:rPr>
          <w:rFonts w:ascii="Georgia" w:hAnsi="Georgia"/>
          <w:sz w:val="20"/>
          <w:szCs w:val="20"/>
        </w:rPr>
        <w:t>ow_risk</w:t>
      </w:r>
      <w:proofErr w:type="spellEnd"/>
      <w:r w:rsidR="00403AF7" w:rsidRPr="00C62E99">
        <w:rPr>
          <w:rFonts w:ascii="Georgia" w:hAnsi="Georgia"/>
          <w:sz w:val="20"/>
          <w:szCs w:val="20"/>
        </w:rPr>
        <w:t>’</w:t>
      </w:r>
      <w:r w:rsidRPr="00C62E99">
        <w:rPr>
          <w:rFonts w:ascii="Georgia" w:hAnsi="Georgia"/>
          <w:sz w:val="20"/>
          <w:szCs w:val="20"/>
        </w:rPr>
        <w:t xml:space="preserve"> %}</w:t>
      </w:r>
    </w:p>
    <w:p w14:paraId="67BE2B91" w14:textId="721A147B" w:rsidR="00936ED6" w:rsidRPr="00C62E99" w:rsidRDefault="00936ED6" w:rsidP="00936ED6">
      <w:pPr>
        <w:jc w:val="both"/>
        <w:rPr>
          <w:rFonts w:ascii="Georgia" w:hAnsi="Georgia"/>
          <w:bCs/>
          <w:sz w:val="20"/>
          <w:szCs w:val="20"/>
        </w:rPr>
      </w:pPr>
      <w:r w:rsidRPr="00C62E99">
        <w:rPr>
          <w:rFonts w:ascii="Georgia" w:hAnsi="Georgia"/>
          <w:bCs/>
          <w:sz w:val="20"/>
          <w:szCs w:val="20"/>
        </w:rPr>
        <w:t>{%p for activity in activities %}</w:t>
      </w:r>
    </w:p>
    <w:p w14:paraId="28D4E5ED" w14:textId="77777777" w:rsidR="00D84D40" w:rsidRDefault="00D84D40" w:rsidP="00936ED6">
      <w:pPr>
        <w:jc w:val="both"/>
        <w:rPr>
          <w:rFonts w:ascii="Georgia" w:hAnsi="Georgia"/>
          <w:b/>
          <w:sz w:val="20"/>
          <w:szCs w:val="20"/>
        </w:rPr>
      </w:pPr>
    </w:p>
    <w:p w14:paraId="09D38851" w14:textId="1FF8DA21" w:rsidR="00936ED6" w:rsidRPr="00C62E99" w:rsidRDefault="00936ED6" w:rsidP="00936ED6">
      <w:pPr>
        <w:jc w:val="both"/>
        <w:rPr>
          <w:rFonts w:ascii="Georgia" w:hAnsi="Georgia"/>
          <w:b/>
          <w:sz w:val="20"/>
          <w:szCs w:val="20"/>
        </w:rPr>
      </w:pPr>
      <w:r w:rsidRPr="00C62E99">
        <w:rPr>
          <w:rFonts w:ascii="Georgia" w:hAnsi="Georgia"/>
          <w:b/>
          <w:sz w:val="20"/>
          <w:szCs w:val="20"/>
        </w:rPr>
        <w:t>{{ activity.name }}</w:t>
      </w:r>
    </w:p>
    <w:p w14:paraId="67634E42" w14:textId="77777777" w:rsidR="00936ED6" w:rsidRPr="00C62E99" w:rsidRDefault="00936ED6" w:rsidP="00890406">
      <w:pPr>
        <w:contextualSpacing/>
        <w:jc w:val="both"/>
        <w:rPr>
          <w:rFonts w:ascii="Georgia" w:hAnsi="Georgia"/>
          <w:sz w:val="20"/>
          <w:szCs w:val="20"/>
          <w:u w:val="single"/>
        </w:rPr>
      </w:pPr>
    </w:p>
    <w:p w14:paraId="163717B5" w14:textId="77777777" w:rsidR="00890406" w:rsidRPr="00C62E99" w:rsidRDefault="00890406" w:rsidP="00890406">
      <w:pPr>
        <w:rPr>
          <w:rFonts w:ascii="Georgia" w:hAnsi="Georgia"/>
          <w:sz w:val="20"/>
          <w:szCs w:val="20"/>
        </w:rPr>
      </w:pPr>
      <w:r w:rsidRPr="00C62E99">
        <w:rPr>
          <w:rFonts w:ascii="Georgia" w:hAnsi="Georgia"/>
          <w:sz w:val="20"/>
          <w:szCs w:val="20"/>
        </w:rPr>
        <w:t xml:space="preserve">In addition to the above, the Data Controller or the Data Controller’s representative shall upon at least fourteen (14) days’ notice be entitled to perform a physical inspection of the places, where the processing of personal data is carried out by the Data Processor, including physical facilities as well as systems used for and related to the processing to ascertain the Data Processor’s compliance with the GDPR, the applicable EU or Member State data protection provisions and the DPA. </w:t>
      </w:r>
    </w:p>
    <w:p w14:paraId="5A95442F" w14:textId="77777777" w:rsidR="00890406" w:rsidRPr="00C62E99" w:rsidRDefault="00890406" w:rsidP="00890406">
      <w:pPr>
        <w:rPr>
          <w:rFonts w:ascii="Georgia" w:hAnsi="Georgia"/>
          <w:sz w:val="20"/>
          <w:szCs w:val="20"/>
        </w:rPr>
      </w:pPr>
      <w:r w:rsidRPr="00C62E99">
        <w:rPr>
          <w:rFonts w:ascii="Georgia" w:hAnsi="Georgia"/>
          <w:sz w:val="20"/>
          <w:szCs w:val="20"/>
        </w:rPr>
        <w:t>On entering Data Processors physical premises, including physical facilities as well as systems used for and related to the processing, both Data Controller and the Data Controller’s representative must accept being bound by confidentiality as laid out in Data Processors non-disclosure agreement.</w:t>
      </w:r>
    </w:p>
    <w:p w14:paraId="2B659937" w14:textId="77777777" w:rsidR="00890406" w:rsidRPr="00C62E99" w:rsidRDefault="00890406" w:rsidP="00890406">
      <w:pPr>
        <w:rPr>
          <w:rFonts w:ascii="Georgia" w:hAnsi="Georgia"/>
          <w:sz w:val="20"/>
          <w:szCs w:val="20"/>
        </w:rPr>
      </w:pPr>
      <w:r w:rsidRPr="00C62E99">
        <w:rPr>
          <w:rFonts w:ascii="Georgia" w:hAnsi="Georgia"/>
          <w:sz w:val="20"/>
          <w:szCs w:val="20"/>
        </w:rPr>
        <w:t>In addition to the planned inspection, the Data Controller may perform an inspection of the Data Processor when the Data Controller deems it required.</w:t>
      </w:r>
    </w:p>
    <w:p w14:paraId="73B39A29" w14:textId="7DC3B8B1" w:rsidR="00890406" w:rsidRDefault="00890406" w:rsidP="00890406">
      <w:pPr>
        <w:rPr>
          <w:rFonts w:ascii="Georgia" w:hAnsi="Georgia"/>
          <w:sz w:val="20"/>
          <w:szCs w:val="20"/>
        </w:rPr>
      </w:pPr>
      <w:r w:rsidRPr="00C62E99">
        <w:rPr>
          <w:rFonts w:ascii="Georgia" w:hAnsi="Georgia"/>
          <w:sz w:val="20"/>
          <w:szCs w:val="20"/>
        </w:rPr>
        <w:t>The Data Controller’s costs, if applicable, relating to physical inspection shall be defrayed by the Data Controller. The Data Processor shall, however, be under obligation to set aside the resources (mainly time) required for the Data Controller to be able to perform the inspection.</w:t>
      </w:r>
    </w:p>
    <w:p w14:paraId="58914D0B" w14:textId="5BEB5C60" w:rsidR="00936ED6" w:rsidRPr="00C62E99" w:rsidRDefault="00936ED6" w:rsidP="00936ED6">
      <w:pPr>
        <w:jc w:val="both"/>
        <w:rPr>
          <w:rFonts w:ascii="Georgia" w:hAnsi="Georgia"/>
          <w:sz w:val="20"/>
          <w:szCs w:val="20"/>
        </w:rPr>
      </w:pPr>
      <w:r w:rsidRPr="00C62E99">
        <w:rPr>
          <w:rFonts w:ascii="Georgia" w:hAnsi="Georgia"/>
          <w:sz w:val="20"/>
          <w:szCs w:val="20"/>
        </w:rPr>
        <w:t xml:space="preserve">{%p </w:t>
      </w:r>
      <w:proofErr w:type="spellStart"/>
      <w:r w:rsidRPr="00C62E99">
        <w:rPr>
          <w:rFonts w:ascii="Georgia" w:hAnsi="Georgia"/>
          <w:sz w:val="20"/>
          <w:szCs w:val="20"/>
        </w:rPr>
        <w:t>endfor</w:t>
      </w:r>
      <w:proofErr w:type="spellEnd"/>
      <w:r w:rsidRPr="00C62E99">
        <w:rPr>
          <w:rFonts w:ascii="Georgia" w:hAnsi="Georgia"/>
          <w:sz w:val="20"/>
          <w:szCs w:val="20"/>
        </w:rPr>
        <w:t xml:space="preserve"> %}</w:t>
      </w:r>
    </w:p>
    <w:p w14:paraId="123D5B33" w14:textId="12574F14" w:rsidR="004C3FF4" w:rsidRPr="00C62E99" w:rsidRDefault="0012678B" w:rsidP="0012678B">
      <w:pPr>
        <w:jc w:val="both"/>
        <w:rPr>
          <w:rFonts w:ascii="Georgia" w:hAnsi="Georgia"/>
          <w:sz w:val="20"/>
          <w:szCs w:val="20"/>
        </w:rPr>
      </w:pPr>
      <w:r w:rsidRPr="00C62E99">
        <w:rPr>
          <w:rFonts w:ascii="Georgia" w:hAnsi="Georgia"/>
          <w:sz w:val="20"/>
          <w:szCs w:val="20"/>
        </w:rPr>
        <w:t>{%p endif %}</w:t>
      </w:r>
    </w:p>
    <w:p w14:paraId="2F9A2728" w14:textId="7F6DCD8F" w:rsidR="000D1A49" w:rsidRDefault="000D1A49" w:rsidP="00890406">
      <w:pPr>
        <w:rPr>
          <w:rFonts w:ascii="Georgia" w:hAnsi="Georgia"/>
          <w:sz w:val="20"/>
          <w:szCs w:val="20"/>
        </w:rPr>
      </w:pPr>
      <w:r w:rsidRPr="00C62E99">
        <w:rPr>
          <w:rFonts w:ascii="Georgia" w:hAnsi="Georgia"/>
          <w:sz w:val="20"/>
          <w:szCs w:val="20"/>
        </w:rPr>
        <w:t xml:space="preserve">{%p if </w:t>
      </w:r>
      <w:proofErr w:type="spellStart"/>
      <w:r w:rsidR="007C76F5">
        <w:rPr>
          <w:rFonts w:ascii="Georgia" w:hAnsi="Georgia"/>
          <w:sz w:val="20"/>
          <w:szCs w:val="20"/>
        </w:rPr>
        <w:t>activity</w:t>
      </w:r>
      <w:r w:rsidR="00803B42" w:rsidRPr="00C62E99">
        <w:rPr>
          <w:rFonts w:ascii="Georgia" w:hAnsi="Georgia"/>
          <w:sz w:val="20"/>
          <w:szCs w:val="20"/>
        </w:rPr>
        <w:t>.</w:t>
      </w:r>
      <w:r w:rsidR="00C258FC" w:rsidRPr="00C62E99">
        <w:rPr>
          <w:rFonts w:ascii="Georgia" w:hAnsi="Georgia"/>
          <w:sz w:val="20"/>
          <w:szCs w:val="20"/>
        </w:rPr>
        <w:t>dataprocessor_audit</w:t>
      </w:r>
      <w:proofErr w:type="spellEnd"/>
      <w:r w:rsidR="00C258FC" w:rsidRPr="00C62E99">
        <w:rPr>
          <w:rFonts w:ascii="Georgia" w:hAnsi="Georgia"/>
          <w:sz w:val="20"/>
          <w:szCs w:val="20"/>
        </w:rPr>
        <w:t xml:space="preserve"> </w:t>
      </w:r>
      <w:r w:rsidR="00403AF7" w:rsidRPr="00C62E99">
        <w:rPr>
          <w:rFonts w:ascii="Georgia" w:hAnsi="Georgia"/>
          <w:sz w:val="20"/>
          <w:szCs w:val="20"/>
        </w:rPr>
        <w:t>== ‘</w:t>
      </w:r>
      <w:proofErr w:type="spellStart"/>
      <w:r w:rsidRPr="00C62E99">
        <w:rPr>
          <w:rFonts w:ascii="Georgia" w:hAnsi="Georgia"/>
          <w:sz w:val="20"/>
          <w:szCs w:val="20"/>
        </w:rPr>
        <w:t>medium_risk</w:t>
      </w:r>
      <w:proofErr w:type="spellEnd"/>
      <w:r w:rsidR="00403AF7" w:rsidRPr="00C62E99">
        <w:rPr>
          <w:rFonts w:ascii="Georgia" w:hAnsi="Georgia"/>
          <w:sz w:val="20"/>
          <w:szCs w:val="20"/>
        </w:rPr>
        <w:t xml:space="preserve">’ </w:t>
      </w:r>
      <w:r w:rsidRPr="00C62E99">
        <w:rPr>
          <w:rFonts w:ascii="Georgia" w:hAnsi="Georgia"/>
          <w:sz w:val="20"/>
          <w:szCs w:val="20"/>
        </w:rPr>
        <w:t>%}</w:t>
      </w:r>
    </w:p>
    <w:p w14:paraId="2C9F3E82" w14:textId="65086E3B" w:rsidR="00936ED6" w:rsidRPr="00C62E99" w:rsidRDefault="00936ED6" w:rsidP="00936ED6">
      <w:pPr>
        <w:jc w:val="both"/>
        <w:rPr>
          <w:rFonts w:ascii="Georgia" w:hAnsi="Georgia"/>
          <w:bCs/>
          <w:sz w:val="20"/>
          <w:szCs w:val="20"/>
        </w:rPr>
      </w:pPr>
      <w:r w:rsidRPr="00C62E99">
        <w:rPr>
          <w:rFonts w:ascii="Georgia" w:hAnsi="Georgia"/>
          <w:bCs/>
          <w:sz w:val="20"/>
          <w:szCs w:val="20"/>
        </w:rPr>
        <w:t>{%p for activity in activities %}</w:t>
      </w:r>
    </w:p>
    <w:p w14:paraId="699214C5" w14:textId="77777777" w:rsidR="004A2FA2" w:rsidRDefault="004A2FA2" w:rsidP="00936ED6">
      <w:pPr>
        <w:jc w:val="both"/>
        <w:rPr>
          <w:rFonts w:ascii="Georgia" w:hAnsi="Georgia"/>
          <w:b/>
          <w:sz w:val="20"/>
          <w:szCs w:val="20"/>
        </w:rPr>
      </w:pPr>
    </w:p>
    <w:p w14:paraId="1A8B1745" w14:textId="35F74154" w:rsidR="00936ED6" w:rsidRPr="00C62E99" w:rsidRDefault="00936ED6" w:rsidP="00936ED6">
      <w:pPr>
        <w:jc w:val="both"/>
        <w:rPr>
          <w:rFonts w:ascii="Georgia" w:hAnsi="Georgia"/>
          <w:b/>
          <w:sz w:val="20"/>
          <w:szCs w:val="20"/>
        </w:rPr>
      </w:pPr>
      <w:r w:rsidRPr="00C62E99">
        <w:rPr>
          <w:rFonts w:ascii="Georgia" w:hAnsi="Georgia"/>
          <w:b/>
          <w:sz w:val="20"/>
          <w:szCs w:val="20"/>
        </w:rPr>
        <w:t>{{ activity.name }}</w:t>
      </w:r>
    </w:p>
    <w:p w14:paraId="086BDA38" w14:textId="77777777" w:rsidR="00936ED6" w:rsidRPr="00C62E99" w:rsidRDefault="00936ED6" w:rsidP="00890406">
      <w:pPr>
        <w:rPr>
          <w:rFonts w:ascii="Georgia" w:hAnsi="Georgia"/>
          <w:sz w:val="20"/>
          <w:szCs w:val="20"/>
        </w:rPr>
      </w:pPr>
    </w:p>
    <w:p w14:paraId="4E2E67EB" w14:textId="77777777" w:rsidR="00890406" w:rsidRPr="00C62E99" w:rsidRDefault="00890406" w:rsidP="00890406">
      <w:pPr>
        <w:rPr>
          <w:rFonts w:ascii="Georgia" w:hAnsi="Georgia"/>
          <w:sz w:val="20"/>
          <w:szCs w:val="20"/>
        </w:rPr>
      </w:pPr>
      <w:r w:rsidRPr="00C62E99">
        <w:rPr>
          <w:rFonts w:ascii="Georgia" w:hAnsi="Georgia"/>
          <w:sz w:val="20"/>
          <w:szCs w:val="20"/>
        </w:rPr>
        <w:t>The Data Processor shall yearly at Data Processor’s expense obtain an ISAE 3000 audit report from an independent third party concerning the data processor's compliance with the GDPR, the applicable EU or Member State data protection provisions and the DPA.</w:t>
      </w:r>
    </w:p>
    <w:p w14:paraId="655579A9" w14:textId="77777777" w:rsidR="00890406" w:rsidRPr="00C62E99" w:rsidRDefault="00890406" w:rsidP="00890406">
      <w:pPr>
        <w:rPr>
          <w:rFonts w:ascii="Georgia" w:hAnsi="Georgia"/>
          <w:sz w:val="20"/>
          <w:szCs w:val="20"/>
        </w:rPr>
      </w:pPr>
      <w:r w:rsidRPr="00C62E99">
        <w:rPr>
          <w:rFonts w:ascii="Georgia" w:hAnsi="Georgia"/>
          <w:sz w:val="20"/>
          <w:szCs w:val="20"/>
        </w:rPr>
        <w:t>The ISAE 3000 audit report shall without undue delay be submitted to the Data Controller for information. The Data Controller may contest the scope and/or methodology of the report and may in such cases request a new audit/inspection under a revised scope and/or different methodology.</w:t>
      </w:r>
    </w:p>
    <w:p w14:paraId="1B2939B0" w14:textId="77777777" w:rsidR="00890406" w:rsidRPr="00C62E99" w:rsidRDefault="00890406" w:rsidP="00890406">
      <w:pPr>
        <w:rPr>
          <w:rFonts w:ascii="Georgia" w:hAnsi="Georgia"/>
          <w:sz w:val="20"/>
          <w:szCs w:val="20"/>
        </w:rPr>
      </w:pPr>
      <w:r w:rsidRPr="00C62E99">
        <w:rPr>
          <w:rFonts w:ascii="Georgia" w:hAnsi="Georgia"/>
          <w:sz w:val="20"/>
          <w:szCs w:val="20"/>
        </w:rPr>
        <w:t>The Data Controller or the Data Controller’s representative shall in addition have access to inspect, including physically inspect, the places, where the processing of personal data is carried out by the Data Processor, including physical facilities as well as systems used for and related to the processing. Such an inspection shall be performed, when the Data Controller deems it required. The Data Processor is required to set aside necessary resources (mainly time) to assist with the inspection.</w:t>
      </w:r>
    </w:p>
    <w:p w14:paraId="1796E0FE" w14:textId="77777777" w:rsidR="00890406" w:rsidRPr="00C62E99" w:rsidRDefault="00890406" w:rsidP="00890406">
      <w:pPr>
        <w:rPr>
          <w:rFonts w:ascii="Georgia" w:hAnsi="Georgia"/>
          <w:sz w:val="20"/>
          <w:szCs w:val="20"/>
        </w:rPr>
      </w:pPr>
      <w:r w:rsidRPr="00C62E99">
        <w:rPr>
          <w:rFonts w:ascii="Georgia" w:hAnsi="Georgia"/>
          <w:sz w:val="20"/>
          <w:szCs w:val="20"/>
        </w:rPr>
        <w:t>On entering Data Processors physical premises, including physical facilities as well as systems used for and related to the processing, both Data Controller and the Data Controller’s representative must accept being bound by confidentiality as laid out in Data Processors non-disclosure agreement.</w:t>
      </w:r>
    </w:p>
    <w:p w14:paraId="124231C4" w14:textId="51A8A77D" w:rsidR="00890406" w:rsidRPr="00C62E99" w:rsidRDefault="00890406" w:rsidP="00890406">
      <w:pPr>
        <w:rPr>
          <w:rFonts w:ascii="Georgia" w:hAnsi="Georgia"/>
          <w:sz w:val="20"/>
          <w:szCs w:val="20"/>
        </w:rPr>
      </w:pPr>
      <w:r w:rsidRPr="00C62E99">
        <w:rPr>
          <w:rFonts w:ascii="Georgia" w:hAnsi="Georgia"/>
          <w:sz w:val="20"/>
          <w:szCs w:val="20"/>
        </w:rPr>
        <w:lastRenderedPageBreak/>
        <w:t>The Data Controller’s costs, if applicable, relating to physical inspection shall be defrayed by the Data Controller. The Data Processor shall, however, be under obligation to set aside the resources (mainly time) required for the Data Controller to be able to perform the inspection.</w:t>
      </w:r>
    </w:p>
    <w:p w14:paraId="7CCBB8FA" w14:textId="26C3F4E3" w:rsidR="00936ED6" w:rsidRDefault="00936ED6" w:rsidP="0012678B">
      <w:pPr>
        <w:jc w:val="both"/>
        <w:rPr>
          <w:rFonts w:ascii="Georgia" w:hAnsi="Georgia"/>
          <w:sz w:val="20"/>
          <w:szCs w:val="20"/>
        </w:rPr>
      </w:pPr>
      <w:r w:rsidRPr="00C62E99">
        <w:rPr>
          <w:rFonts w:ascii="Georgia" w:hAnsi="Georgia"/>
          <w:sz w:val="20"/>
          <w:szCs w:val="20"/>
        </w:rPr>
        <w:t xml:space="preserve">{%p </w:t>
      </w:r>
      <w:proofErr w:type="spellStart"/>
      <w:r w:rsidRPr="00C62E99">
        <w:rPr>
          <w:rFonts w:ascii="Georgia" w:hAnsi="Georgia"/>
          <w:sz w:val="20"/>
          <w:szCs w:val="20"/>
        </w:rPr>
        <w:t>endfor</w:t>
      </w:r>
      <w:proofErr w:type="spellEnd"/>
      <w:r w:rsidRPr="00C62E99">
        <w:rPr>
          <w:rFonts w:ascii="Georgia" w:hAnsi="Georgia"/>
          <w:sz w:val="20"/>
          <w:szCs w:val="20"/>
        </w:rPr>
        <w:t xml:space="preserve"> %}</w:t>
      </w:r>
    </w:p>
    <w:p w14:paraId="29975096" w14:textId="3A816A76" w:rsidR="004C3FF4" w:rsidRPr="00C62E99" w:rsidRDefault="0012678B" w:rsidP="0012678B">
      <w:pPr>
        <w:jc w:val="both"/>
        <w:rPr>
          <w:rFonts w:ascii="Georgia" w:hAnsi="Georgia"/>
          <w:sz w:val="20"/>
          <w:szCs w:val="20"/>
        </w:rPr>
      </w:pPr>
      <w:r w:rsidRPr="00C62E99">
        <w:rPr>
          <w:rFonts w:ascii="Georgia" w:hAnsi="Georgia"/>
          <w:sz w:val="20"/>
          <w:szCs w:val="20"/>
        </w:rPr>
        <w:t>{%p endif %}</w:t>
      </w:r>
    </w:p>
    <w:p w14:paraId="6F014655" w14:textId="2B9F992E" w:rsidR="000D1A49" w:rsidRDefault="000D1A49" w:rsidP="000D1A49">
      <w:pPr>
        <w:rPr>
          <w:rFonts w:ascii="Georgia" w:hAnsi="Georgia"/>
          <w:sz w:val="20"/>
          <w:szCs w:val="20"/>
        </w:rPr>
      </w:pPr>
      <w:r w:rsidRPr="00C62E99">
        <w:rPr>
          <w:rFonts w:ascii="Georgia" w:hAnsi="Georgia"/>
          <w:sz w:val="20"/>
          <w:szCs w:val="20"/>
        </w:rPr>
        <w:t xml:space="preserve">{%p if </w:t>
      </w:r>
      <w:proofErr w:type="spellStart"/>
      <w:r w:rsidR="007C76F5">
        <w:rPr>
          <w:rFonts w:ascii="Georgia" w:hAnsi="Georgia"/>
          <w:sz w:val="20"/>
          <w:szCs w:val="20"/>
        </w:rPr>
        <w:t>activity</w:t>
      </w:r>
      <w:r w:rsidR="00803B42" w:rsidRPr="00C62E99">
        <w:rPr>
          <w:rFonts w:ascii="Georgia" w:hAnsi="Georgia"/>
          <w:sz w:val="20"/>
          <w:szCs w:val="20"/>
        </w:rPr>
        <w:t>.</w:t>
      </w:r>
      <w:r w:rsidR="00C258FC" w:rsidRPr="00C62E99">
        <w:rPr>
          <w:rFonts w:ascii="Georgia" w:hAnsi="Georgia"/>
          <w:sz w:val="20"/>
          <w:szCs w:val="20"/>
        </w:rPr>
        <w:t>dataprocessor_audit</w:t>
      </w:r>
      <w:proofErr w:type="spellEnd"/>
      <w:r w:rsidR="00C258FC" w:rsidRPr="00C62E99">
        <w:rPr>
          <w:rFonts w:ascii="Georgia" w:hAnsi="Georgia"/>
          <w:sz w:val="20"/>
          <w:szCs w:val="20"/>
        </w:rPr>
        <w:t xml:space="preserve"> </w:t>
      </w:r>
      <w:r w:rsidR="00403AF7" w:rsidRPr="00C62E99">
        <w:rPr>
          <w:rFonts w:ascii="Georgia" w:hAnsi="Georgia"/>
          <w:sz w:val="20"/>
          <w:szCs w:val="20"/>
        </w:rPr>
        <w:t>== ‘</w:t>
      </w:r>
      <w:proofErr w:type="spellStart"/>
      <w:r w:rsidRPr="00C62E99">
        <w:rPr>
          <w:rFonts w:ascii="Georgia" w:hAnsi="Georgia"/>
          <w:sz w:val="20"/>
          <w:szCs w:val="20"/>
        </w:rPr>
        <w:t>high_risk</w:t>
      </w:r>
      <w:proofErr w:type="spellEnd"/>
      <w:r w:rsidR="00403AF7" w:rsidRPr="00C62E99">
        <w:rPr>
          <w:rFonts w:ascii="Georgia" w:hAnsi="Georgia"/>
          <w:sz w:val="20"/>
          <w:szCs w:val="20"/>
        </w:rPr>
        <w:t xml:space="preserve">’ </w:t>
      </w:r>
      <w:r w:rsidRPr="00C62E99">
        <w:rPr>
          <w:rFonts w:ascii="Georgia" w:hAnsi="Georgia"/>
          <w:sz w:val="20"/>
          <w:szCs w:val="20"/>
        </w:rPr>
        <w:t>%}</w:t>
      </w:r>
    </w:p>
    <w:p w14:paraId="61306079" w14:textId="11DE138D" w:rsidR="00936ED6" w:rsidRPr="00C62E99" w:rsidRDefault="00936ED6" w:rsidP="00936ED6">
      <w:pPr>
        <w:jc w:val="both"/>
        <w:rPr>
          <w:rFonts w:ascii="Georgia" w:hAnsi="Georgia"/>
          <w:bCs/>
          <w:sz w:val="20"/>
          <w:szCs w:val="20"/>
        </w:rPr>
      </w:pPr>
      <w:r w:rsidRPr="00C62E99">
        <w:rPr>
          <w:rFonts w:ascii="Georgia" w:hAnsi="Georgia"/>
          <w:bCs/>
          <w:sz w:val="20"/>
          <w:szCs w:val="20"/>
        </w:rPr>
        <w:t>{%p for activity in activities %}</w:t>
      </w:r>
    </w:p>
    <w:p w14:paraId="707D2B7F" w14:textId="77777777" w:rsidR="004A2FA2" w:rsidRDefault="004A2FA2" w:rsidP="00936ED6">
      <w:pPr>
        <w:jc w:val="both"/>
        <w:rPr>
          <w:rFonts w:ascii="Georgia" w:hAnsi="Georgia"/>
          <w:b/>
          <w:sz w:val="20"/>
          <w:szCs w:val="20"/>
        </w:rPr>
      </w:pPr>
    </w:p>
    <w:p w14:paraId="17F1DB80" w14:textId="2433C0EE" w:rsidR="00936ED6" w:rsidRPr="00C62E99" w:rsidRDefault="00936ED6" w:rsidP="00936ED6">
      <w:pPr>
        <w:jc w:val="both"/>
        <w:rPr>
          <w:rFonts w:ascii="Georgia" w:hAnsi="Georgia"/>
          <w:b/>
          <w:sz w:val="20"/>
          <w:szCs w:val="20"/>
        </w:rPr>
      </w:pPr>
      <w:r w:rsidRPr="00C62E99">
        <w:rPr>
          <w:rFonts w:ascii="Georgia" w:hAnsi="Georgia"/>
          <w:b/>
          <w:sz w:val="20"/>
          <w:szCs w:val="20"/>
        </w:rPr>
        <w:t>{{ activity.name }}</w:t>
      </w:r>
    </w:p>
    <w:p w14:paraId="54BA800E" w14:textId="77777777" w:rsidR="00936ED6" w:rsidRPr="00C62E99" w:rsidRDefault="00936ED6" w:rsidP="000D1A49">
      <w:pPr>
        <w:rPr>
          <w:rFonts w:ascii="Georgia" w:hAnsi="Georgia"/>
          <w:sz w:val="20"/>
          <w:szCs w:val="20"/>
        </w:rPr>
      </w:pPr>
    </w:p>
    <w:p w14:paraId="1A834CC6" w14:textId="0DBF92F3" w:rsidR="00890406" w:rsidRPr="00C62E99" w:rsidRDefault="00890406" w:rsidP="00890406">
      <w:pPr>
        <w:rPr>
          <w:rFonts w:ascii="Georgia" w:hAnsi="Georgia"/>
          <w:sz w:val="20"/>
          <w:szCs w:val="20"/>
        </w:rPr>
      </w:pPr>
      <w:r w:rsidRPr="00C62E99">
        <w:rPr>
          <w:rFonts w:ascii="Georgia" w:hAnsi="Georgia"/>
          <w:sz w:val="20"/>
          <w:szCs w:val="20"/>
        </w:rPr>
        <w:t>The Data Processor shall yearly at Data Processor’s expense obtain an ISAE 3000 audit report from an independent third party concerning the data processor's compliance with the GDPR, the applicable EU or Member State data protection provisions and the DPA.</w:t>
      </w:r>
    </w:p>
    <w:p w14:paraId="3A24FCFB" w14:textId="77777777" w:rsidR="00890406" w:rsidRPr="00C62E99" w:rsidRDefault="00890406" w:rsidP="00890406">
      <w:pPr>
        <w:rPr>
          <w:rFonts w:ascii="Georgia" w:hAnsi="Georgia"/>
          <w:sz w:val="20"/>
          <w:szCs w:val="20"/>
        </w:rPr>
      </w:pPr>
      <w:r w:rsidRPr="00C62E99">
        <w:rPr>
          <w:rFonts w:ascii="Georgia" w:hAnsi="Georgia"/>
          <w:sz w:val="20"/>
          <w:szCs w:val="20"/>
        </w:rPr>
        <w:t>The ISAE 3000 audit report shall without undue delay be submitted to the Data Controller for information. The Data Controller may contest the scope and/or methodology of the report and may in such cases request a new audit/inspection under a revised scope and/or different methodology.</w:t>
      </w:r>
    </w:p>
    <w:p w14:paraId="3809F3BD" w14:textId="77777777" w:rsidR="00890406" w:rsidRPr="00C62E99" w:rsidRDefault="00890406" w:rsidP="00890406">
      <w:pPr>
        <w:rPr>
          <w:rFonts w:ascii="Georgia" w:hAnsi="Georgia"/>
          <w:sz w:val="20"/>
          <w:szCs w:val="20"/>
        </w:rPr>
      </w:pPr>
      <w:r w:rsidRPr="00C62E99">
        <w:rPr>
          <w:rFonts w:ascii="Georgia" w:hAnsi="Georgia"/>
          <w:sz w:val="20"/>
          <w:szCs w:val="20"/>
        </w:rPr>
        <w:t>To the extent the ISAE 3000 report does not comprise all data processing activities performed by the Data Processor, contain any deviations or is with reservations, the Data Controller is entitled to require an ISRS 4400 report regarding related services, which covers the missing data processing activities, deviations or reservations in the ISAE 3000 report. The Data Processor is responsible for the expenses for obtaining the ISRS 4400 report.</w:t>
      </w:r>
    </w:p>
    <w:p w14:paraId="70D8693B" w14:textId="77777777" w:rsidR="00890406" w:rsidRPr="00C62E99" w:rsidRDefault="00890406" w:rsidP="00890406">
      <w:pPr>
        <w:rPr>
          <w:rFonts w:ascii="Georgia" w:hAnsi="Georgia"/>
          <w:sz w:val="20"/>
          <w:szCs w:val="20"/>
        </w:rPr>
      </w:pPr>
      <w:r w:rsidRPr="00C62E99">
        <w:rPr>
          <w:rFonts w:ascii="Georgia" w:hAnsi="Georgia"/>
          <w:sz w:val="20"/>
          <w:szCs w:val="20"/>
        </w:rPr>
        <w:t>Based on the results of such an audit/inspection, the Data Controller may request further measures to be taken to ensure compliance with the GDPR, the applicable EU or Member State data protection provisions and the DPA</w:t>
      </w:r>
    </w:p>
    <w:p w14:paraId="3949F8E4" w14:textId="77777777" w:rsidR="00890406" w:rsidRPr="00C62E99" w:rsidRDefault="00890406" w:rsidP="00890406">
      <w:pPr>
        <w:rPr>
          <w:rFonts w:ascii="Georgia" w:hAnsi="Georgia"/>
          <w:sz w:val="20"/>
          <w:szCs w:val="20"/>
        </w:rPr>
      </w:pPr>
      <w:r w:rsidRPr="00C62E99">
        <w:rPr>
          <w:rFonts w:ascii="Georgia" w:hAnsi="Georgia"/>
          <w:sz w:val="20"/>
          <w:szCs w:val="20"/>
        </w:rPr>
        <w:t>The Data Controller or the Data Controller’s representative shall in addition have access to inspect, including physically inspect, the places, where the processing of personal data is carried out by the Data Processor, including physical facilities as well as systems used for and related to the processing. Such an inspection shall be performed, when the Data Controller deems it required. The Data Processor is required to set aside necessary resources (mainly time) to assist with the inspection.</w:t>
      </w:r>
    </w:p>
    <w:p w14:paraId="65DE116D" w14:textId="77777777" w:rsidR="00890406" w:rsidRPr="00C62E99" w:rsidRDefault="00890406" w:rsidP="00890406">
      <w:pPr>
        <w:rPr>
          <w:rFonts w:ascii="Georgia" w:hAnsi="Georgia"/>
          <w:sz w:val="20"/>
          <w:szCs w:val="20"/>
        </w:rPr>
      </w:pPr>
      <w:r w:rsidRPr="00C62E99">
        <w:rPr>
          <w:rFonts w:ascii="Georgia" w:hAnsi="Georgia"/>
          <w:sz w:val="20"/>
          <w:szCs w:val="20"/>
        </w:rPr>
        <w:t>On entering Data Processors physical premises, including physical facilities as well as systems used for and related to the processing, both Data Controller and the Data Controller’s representative must accept being bound by confidentiality as laid out in Data Processors non-disclosure agreement.</w:t>
      </w:r>
    </w:p>
    <w:p w14:paraId="134F7132" w14:textId="77777777" w:rsidR="00890406" w:rsidRPr="00C62E99" w:rsidRDefault="00890406" w:rsidP="00890406">
      <w:pPr>
        <w:rPr>
          <w:rFonts w:ascii="Georgia" w:hAnsi="Georgia"/>
          <w:sz w:val="20"/>
          <w:szCs w:val="20"/>
        </w:rPr>
      </w:pPr>
      <w:r w:rsidRPr="00C62E99">
        <w:rPr>
          <w:rFonts w:ascii="Georgia" w:hAnsi="Georgia"/>
          <w:sz w:val="20"/>
          <w:szCs w:val="20"/>
        </w:rPr>
        <w:t>The Data Controller’s costs, if applicable, relating to physical inspection shall be defrayed by the Data Controller. The Data Processor shall, however, be under obligation to set aside the resources (mainly time) required for the Data Controller to be able to perform the inspection.</w:t>
      </w:r>
    </w:p>
    <w:p w14:paraId="34BD3550" w14:textId="47A2DF57" w:rsidR="00936ED6" w:rsidRDefault="00936ED6" w:rsidP="000D1A49">
      <w:pPr>
        <w:jc w:val="both"/>
        <w:rPr>
          <w:rFonts w:ascii="Georgia" w:hAnsi="Georgia"/>
          <w:sz w:val="20"/>
          <w:szCs w:val="20"/>
        </w:rPr>
      </w:pPr>
      <w:r w:rsidRPr="00C62E99">
        <w:rPr>
          <w:rFonts w:ascii="Georgia" w:hAnsi="Georgia"/>
          <w:sz w:val="20"/>
          <w:szCs w:val="20"/>
        </w:rPr>
        <w:t xml:space="preserve">{%p </w:t>
      </w:r>
      <w:proofErr w:type="spellStart"/>
      <w:r w:rsidRPr="00C62E99">
        <w:rPr>
          <w:rFonts w:ascii="Georgia" w:hAnsi="Georgia"/>
          <w:sz w:val="20"/>
          <w:szCs w:val="20"/>
        </w:rPr>
        <w:t>endfor</w:t>
      </w:r>
      <w:proofErr w:type="spellEnd"/>
      <w:r w:rsidRPr="00C62E99">
        <w:rPr>
          <w:rFonts w:ascii="Georgia" w:hAnsi="Georgia"/>
          <w:sz w:val="20"/>
          <w:szCs w:val="20"/>
        </w:rPr>
        <w:t xml:space="preserve"> %}</w:t>
      </w:r>
    </w:p>
    <w:p w14:paraId="5FCEE1B3" w14:textId="613476C4" w:rsidR="000D1A49" w:rsidRPr="00C62E99" w:rsidRDefault="000D1A49" w:rsidP="000D1A49">
      <w:pPr>
        <w:jc w:val="both"/>
        <w:rPr>
          <w:rFonts w:ascii="Georgia" w:hAnsi="Georgia"/>
          <w:sz w:val="20"/>
          <w:szCs w:val="20"/>
        </w:rPr>
      </w:pPr>
      <w:r w:rsidRPr="00C62E99">
        <w:rPr>
          <w:rFonts w:ascii="Georgia" w:hAnsi="Georgia"/>
          <w:sz w:val="20"/>
          <w:szCs w:val="20"/>
        </w:rPr>
        <w:t>{%p endif %}</w:t>
      </w:r>
    </w:p>
    <w:p w14:paraId="10236487" w14:textId="77777777" w:rsidR="00890406" w:rsidRPr="00C62E99" w:rsidRDefault="00890406" w:rsidP="00890406">
      <w:pPr>
        <w:jc w:val="both"/>
        <w:rPr>
          <w:rFonts w:ascii="Georgia" w:hAnsi="Georgia"/>
          <w:sz w:val="20"/>
          <w:szCs w:val="20"/>
        </w:rPr>
      </w:pPr>
    </w:p>
    <w:p w14:paraId="38D451F4" w14:textId="77777777" w:rsidR="00890406" w:rsidRPr="00C62E99" w:rsidRDefault="00890406" w:rsidP="00890406">
      <w:pPr>
        <w:contextualSpacing/>
        <w:jc w:val="both"/>
        <w:rPr>
          <w:rFonts w:ascii="Georgia" w:hAnsi="Georgia"/>
          <w:b/>
          <w:bCs/>
          <w:sz w:val="20"/>
          <w:szCs w:val="20"/>
        </w:rPr>
      </w:pPr>
      <w:bookmarkStart w:id="134" w:name="_Toc501369822"/>
      <w:bookmarkStart w:id="135" w:name="_Toc505602996"/>
      <w:bookmarkStart w:id="136" w:name="_Toc505780029"/>
      <w:bookmarkStart w:id="137" w:name="_Toc506305873"/>
      <w:bookmarkStart w:id="138" w:name="_Toc511035893"/>
      <w:bookmarkStart w:id="139" w:name="_Toc14435445"/>
      <w:r w:rsidRPr="00C62E99">
        <w:rPr>
          <w:rFonts w:ascii="Georgia" w:hAnsi="Georgia"/>
          <w:b/>
          <w:bCs/>
          <w:sz w:val="20"/>
          <w:szCs w:val="20"/>
        </w:rPr>
        <w:t>C.8. Procedures for audits, including inspections, of the processing of personal data being performed by sub-processors</w:t>
      </w:r>
      <w:bookmarkEnd w:id="134"/>
      <w:bookmarkEnd w:id="135"/>
      <w:bookmarkEnd w:id="136"/>
      <w:bookmarkEnd w:id="137"/>
      <w:bookmarkEnd w:id="138"/>
      <w:bookmarkEnd w:id="139"/>
    </w:p>
    <w:p w14:paraId="4458DF59" w14:textId="77777777" w:rsidR="00890406" w:rsidRPr="00C62E99" w:rsidRDefault="00890406" w:rsidP="00890406">
      <w:pPr>
        <w:contextualSpacing/>
        <w:jc w:val="both"/>
        <w:rPr>
          <w:rFonts w:ascii="Georgia" w:hAnsi="Georgia"/>
          <w:sz w:val="20"/>
          <w:szCs w:val="20"/>
        </w:rPr>
      </w:pPr>
    </w:p>
    <w:p w14:paraId="5C9895A6" w14:textId="0D68C7B6" w:rsidR="00B811CA" w:rsidRPr="00C62E99" w:rsidRDefault="00890406" w:rsidP="00B84E4E">
      <w:pPr>
        <w:contextualSpacing/>
        <w:jc w:val="both"/>
        <w:rPr>
          <w:rFonts w:ascii="Georgia" w:hAnsi="Georgia"/>
          <w:sz w:val="20"/>
          <w:szCs w:val="20"/>
        </w:rPr>
      </w:pPr>
      <w:r w:rsidRPr="00C62E99">
        <w:rPr>
          <w:rFonts w:ascii="Georgia" w:hAnsi="Georgia"/>
          <w:sz w:val="20"/>
          <w:szCs w:val="20"/>
        </w:rPr>
        <w:t>Upon the Data Controller’s written request, the Data Processor will have the sub-processor complete a security questionnaire submitted by the Data Controller to the Data Processor.</w:t>
      </w:r>
    </w:p>
    <w:p w14:paraId="397AF8F6" w14:textId="19AF4671" w:rsidR="00B84E4E" w:rsidRDefault="00B84E4E" w:rsidP="00B84E4E">
      <w:pPr>
        <w:contextualSpacing/>
        <w:jc w:val="both"/>
        <w:rPr>
          <w:rFonts w:ascii="Georgia" w:hAnsi="Georgia"/>
          <w:sz w:val="20"/>
          <w:szCs w:val="20"/>
        </w:rPr>
      </w:pPr>
      <w:r w:rsidRPr="00C62E99">
        <w:rPr>
          <w:rFonts w:ascii="Georgia" w:hAnsi="Georgia"/>
          <w:sz w:val="20"/>
          <w:szCs w:val="20"/>
        </w:rPr>
        <w:t xml:space="preserve">{%p if </w:t>
      </w:r>
      <w:proofErr w:type="spellStart"/>
      <w:r w:rsidR="007C76F5">
        <w:rPr>
          <w:rFonts w:ascii="Georgia" w:hAnsi="Georgia"/>
          <w:sz w:val="20"/>
          <w:szCs w:val="20"/>
        </w:rPr>
        <w:t>activity</w:t>
      </w:r>
      <w:r w:rsidR="00803B42" w:rsidRPr="00C62E99">
        <w:rPr>
          <w:rFonts w:ascii="Georgia" w:hAnsi="Georgia"/>
          <w:sz w:val="20"/>
          <w:szCs w:val="20"/>
        </w:rPr>
        <w:t>.</w:t>
      </w:r>
      <w:r w:rsidR="00C258FC" w:rsidRPr="00C62E99">
        <w:rPr>
          <w:rFonts w:ascii="Georgia" w:hAnsi="Georgia"/>
          <w:sz w:val="20"/>
          <w:szCs w:val="20"/>
        </w:rPr>
        <w:t>subprocessor_audit</w:t>
      </w:r>
      <w:proofErr w:type="spellEnd"/>
      <w:r w:rsidR="00C258FC" w:rsidRPr="00C62E99">
        <w:rPr>
          <w:rFonts w:ascii="Georgia" w:hAnsi="Georgia"/>
          <w:sz w:val="20"/>
          <w:szCs w:val="20"/>
        </w:rPr>
        <w:t xml:space="preserve"> </w:t>
      </w:r>
      <w:r w:rsidR="00403AF7" w:rsidRPr="00C62E99">
        <w:rPr>
          <w:rFonts w:ascii="Georgia" w:hAnsi="Georgia"/>
          <w:sz w:val="20"/>
          <w:szCs w:val="20"/>
        </w:rPr>
        <w:t>== ‘</w:t>
      </w:r>
      <w:proofErr w:type="spellStart"/>
      <w:r w:rsidRPr="00C62E99">
        <w:rPr>
          <w:rFonts w:ascii="Georgia" w:hAnsi="Georgia"/>
          <w:sz w:val="20"/>
          <w:szCs w:val="20"/>
        </w:rPr>
        <w:t>low_risk</w:t>
      </w:r>
      <w:proofErr w:type="spellEnd"/>
      <w:r w:rsidR="00403AF7" w:rsidRPr="00C62E99">
        <w:rPr>
          <w:rFonts w:ascii="Georgia" w:hAnsi="Georgia"/>
          <w:sz w:val="20"/>
          <w:szCs w:val="20"/>
        </w:rPr>
        <w:t>’</w:t>
      </w:r>
      <w:r w:rsidRPr="00C62E99">
        <w:rPr>
          <w:rFonts w:ascii="Georgia" w:hAnsi="Georgia"/>
          <w:sz w:val="20"/>
          <w:szCs w:val="20"/>
        </w:rPr>
        <w:t xml:space="preserve"> %}</w:t>
      </w:r>
    </w:p>
    <w:p w14:paraId="03B8CD1E" w14:textId="07C23A1B" w:rsidR="00936ED6" w:rsidRDefault="00936ED6" w:rsidP="00936ED6">
      <w:pPr>
        <w:jc w:val="both"/>
        <w:rPr>
          <w:rFonts w:ascii="Georgia" w:hAnsi="Georgia"/>
          <w:bCs/>
          <w:sz w:val="20"/>
          <w:szCs w:val="20"/>
        </w:rPr>
      </w:pPr>
      <w:r w:rsidRPr="00C62E99">
        <w:rPr>
          <w:rFonts w:ascii="Georgia" w:hAnsi="Georgia"/>
          <w:bCs/>
          <w:sz w:val="20"/>
          <w:szCs w:val="20"/>
        </w:rPr>
        <w:t>{%p for activity in activities %}</w:t>
      </w:r>
    </w:p>
    <w:p w14:paraId="413BDEFF" w14:textId="77777777" w:rsidR="00B67F08" w:rsidRPr="00C62E99" w:rsidRDefault="00B67F08" w:rsidP="00936ED6">
      <w:pPr>
        <w:jc w:val="both"/>
        <w:rPr>
          <w:rFonts w:ascii="Georgia" w:hAnsi="Georgia"/>
          <w:bCs/>
          <w:sz w:val="20"/>
          <w:szCs w:val="20"/>
        </w:rPr>
      </w:pPr>
    </w:p>
    <w:p w14:paraId="63A1A5FA" w14:textId="77777777" w:rsidR="00936ED6" w:rsidRPr="00C62E99" w:rsidRDefault="00936ED6" w:rsidP="00936ED6">
      <w:pPr>
        <w:jc w:val="both"/>
        <w:rPr>
          <w:rFonts w:ascii="Georgia" w:hAnsi="Georgia"/>
          <w:b/>
          <w:sz w:val="20"/>
          <w:szCs w:val="20"/>
        </w:rPr>
      </w:pPr>
      <w:r w:rsidRPr="00C62E99">
        <w:rPr>
          <w:rFonts w:ascii="Georgia" w:hAnsi="Georgia"/>
          <w:b/>
          <w:sz w:val="20"/>
          <w:szCs w:val="20"/>
        </w:rPr>
        <w:t>{{ activity.name }}</w:t>
      </w:r>
    </w:p>
    <w:p w14:paraId="44CC5B3E" w14:textId="77777777" w:rsidR="00936ED6" w:rsidRPr="00C62E99" w:rsidRDefault="00936ED6" w:rsidP="00B84E4E">
      <w:pPr>
        <w:contextualSpacing/>
        <w:jc w:val="both"/>
        <w:rPr>
          <w:rFonts w:ascii="Georgia" w:hAnsi="Georgia"/>
          <w:sz w:val="20"/>
          <w:szCs w:val="20"/>
        </w:rPr>
      </w:pPr>
    </w:p>
    <w:p w14:paraId="60FCD8D9" w14:textId="77777777" w:rsidR="00890406" w:rsidRPr="00C62E99" w:rsidRDefault="00890406" w:rsidP="00890406">
      <w:pPr>
        <w:rPr>
          <w:rFonts w:ascii="Georgia" w:hAnsi="Georgia"/>
          <w:sz w:val="20"/>
          <w:szCs w:val="20"/>
        </w:rPr>
      </w:pPr>
      <w:r w:rsidRPr="00C62E99">
        <w:rPr>
          <w:rFonts w:ascii="Georgia" w:hAnsi="Georgia"/>
          <w:sz w:val="20"/>
          <w:szCs w:val="20"/>
        </w:rPr>
        <w:t xml:space="preserve">In addition to the above, the Data Processor or the Data processor’s representative shall upon at least fourteen (14) days’ notice be entitled to perform a physical inspection of the places, where the processing of personal data is carried out by the sub-processor, including physical facilities as well as systems used for and related to the processing to ascertain the sub-processors compliance with the GDPR, the applicable EU or Member State data protection provisions and the DPA. </w:t>
      </w:r>
    </w:p>
    <w:p w14:paraId="5F17D6E5" w14:textId="77777777" w:rsidR="00890406" w:rsidRPr="00C62E99" w:rsidRDefault="00890406" w:rsidP="00890406">
      <w:pPr>
        <w:rPr>
          <w:rFonts w:ascii="Georgia" w:hAnsi="Georgia"/>
          <w:sz w:val="20"/>
          <w:szCs w:val="20"/>
        </w:rPr>
      </w:pPr>
      <w:r w:rsidRPr="00C62E99">
        <w:rPr>
          <w:rFonts w:ascii="Georgia" w:hAnsi="Georgia"/>
          <w:sz w:val="20"/>
          <w:szCs w:val="20"/>
        </w:rPr>
        <w:t>The Data Processor’s and the sub-processor´s costs, if applicable, relating to physical inspection shall not concern the Data Controller - irrespective of whether the Data Controller has initiated and participated in such inspection. The Data Processor shall, however, be under obligation to set aside the resources (mainly time) required for the Data Processor to be able to perform the inspection.</w:t>
      </w:r>
    </w:p>
    <w:p w14:paraId="309BF5C5" w14:textId="54FDF979" w:rsidR="00890406" w:rsidRPr="00C62E99" w:rsidRDefault="00890406" w:rsidP="00890406">
      <w:pPr>
        <w:rPr>
          <w:rFonts w:ascii="Georgia" w:hAnsi="Georgia"/>
          <w:sz w:val="20"/>
          <w:szCs w:val="20"/>
        </w:rPr>
      </w:pPr>
      <w:r w:rsidRPr="00C62E99">
        <w:rPr>
          <w:rFonts w:ascii="Georgia" w:hAnsi="Georgia"/>
          <w:sz w:val="20"/>
          <w:szCs w:val="20"/>
        </w:rPr>
        <w:t>The Data Processor’s and the sub-processor’s costs related to physical supervision/inspection at the sub-processor’s facilities shall not concern the Data Controller – irrespective of whether the Data Controller has initiated and participated in such inspection.</w:t>
      </w:r>
    </w:p>
    <w:p w14:paraId="5DAD39D1" w14:textId="011E8053" w:rsidR="00936ED6" w:rsidRDefault="00936ED6" w:rsidP="00936ED6">
      <w:pPr>
        <w:jc w:val="both"/>
        <w:rPr>
          <w:rFonts w:ascii="Georgia" w:hAnsi="Georgia"/>
          <w:sz w:val="20"/>
          <w:szCs w:val="20"/>
        </w:rPr>
      </w:pPr>
      <w:r w:rsidRPr="00C62E99">
        <w:rPr>
          <w:rFonts w:ascii="Georgia" w:hAnsi="Georgia"/>
          <w:sz w:val="20"/>
          <w:szCs w:val="20"/>
        </w:rPr>
        <w:t xml:space="preserve">{%p </w:t>
      </w:r>
      <w:proofErr w:type="spellStart"/>
      <w:r w:rsidRPr="00C62E99">
        <w:rPr>
          <w:rFonts w:ascii="Georgia" w:hAnsi="Georgia"/>
          <w:sz w:val="20"/>
          <w:szCs w:val="20"/>
        </w:rPr>
        <w:t>endfor</w:t>
      </w:r>
      <w:proofErr w:type="spellEnd"/>
      <w:r w:rsidRPr="00C62E99">
        <w:rPr>
          <w:rFonts w:ascii="Georgia" w:hAnsi="Georgia"/>
          <w:sz w:val="20"/>
          <w:szCs w:val="20"/>
        </w:rPr>
        <w:t xml:space="preserve"> %}</w:t>
      </w:r>
    </w:p>
    <w:p w14:paraId="18507D9B" w14:textId="25926516" w:rsidR="00B811CA" w:rsidRPr="00C62E99" w:rsidRDefault="00B84E4E" w:rsidP="00890406">
      <w:pPr>
        <w:rPr>
          <w:rFonts w:ascii="Georgia" w:hAnsi="Georgia"/>
          <w:sz w:val="20"/>
          <w:szCs w:val="20"/>
        </w:rPr>
      </w:pPr>
      <w:r w:rsidRPr="00C62E99">
        <w:rPr>
          <w:rFonts w:ascii="Georgia" w:hAnsi="Georgia"/>
          <w:sz w:val="20"/>
          <w:szCs w:val="20"/>
        </w:rPr>
        <w:t>{%p endif %}</w:t>
      </w:r>
    </w:p>
    <w:p w14:paraId="6A305397" w14:textId="2895A1B0" w:rsidR="00890406" w:rsidRDefault="00890406" w:rsidP="00890406">
      <w:pPr>
        <w:rPr>
          <w:rFonts w:ascii="Georgia" w:hAnsi="Georgia"/>
          <w:sz w:val="20"/>
          <w:szCs w:val="20"/>
        </w:rPr>
      </w:pPr>
      <w:r w:rsidRPr="00C62E99">
        <w:rPr>
          <w:rFonts w:ascii="Georgia" w:hAnsi="Georgia"/>
          <w:sz w:val="20"/>
          <w:szCs w:val="20"/>
        </w:rPr>
        <w:t xml:space="preserve">{%p if </w:t>
      </w:r>
      <w:proofErr w:type="spellStart"/>
      <w:r w:rsidR="007C76F5">
        <w:rPr>
          <w:rFonts w:ascii="Georgia" w:hAnsi="Georgia"/>
          <w:sz w:val="20"/>
          <w:szCs w:val="20"/>
        </w:rPr>
        <w:t>activity</w:t>
      </w:r>
      <w:r w:rsidR="00803B42" w:rsidRPr="00C62E99">
        <w:rPr>
          <w:rFonts w:ascii="Georgia" w:hAnsi="Georgia"/>
          <w:sz w:val="20"/>
          <w:szCs w:val="20"/>
        </w:rPr>
        <w:t>.</w:t>
      </w:r>
      <w:r w:rsidR="00C258FC" w:rsidRPr="00C62E99">
        <w:rPr>
          <w:rFonts w:ascii="Georgia" w:hAnsi="Georgia"/>
          <w:sz w:val="20"/>
          <w:szCs w:val="20"/>
        </w:rPr>
        <w:t>subprocessor_audit</w:t>
      </w:r>
      <w:proofErr w:type="spellEnd"/>
      <w:r w:rsidR="00C258FC" w:rsidRPr="00C62E99">
        <w:rPr>
          <w:rFonts w:ascii="Georgia" w:hAnsi="Georgia"/>
          <w:sz w:val="20"/>
          <w:szCs w:val="20"/>
        </w:rPr>
        <w:t xml:space="preserve"> </w:t>
      </w:r>
      <w:r w:rsidR="00403AF7" w:rsidRPr="00C62E99">
        <w:rPr>
          <w:rFonts w:ascii="Georgia" w:hAnsi="Georgia"/>
          <w:sz w:val="20"/>
          <w:szCs w:val="20"/>
        </w:rPr>
        <w:t>== ‘</w:t>
      </w:r>
      <w:proofErr w:type="spellStart"/>
      <w:r w:rsidRPr="00C62E99">
        <w:rPr>
          <w:rFonts w:ascii="Georgia" w:hAnsi="Georgia"/>
          <w:sz w:val="20"/>
          <w:szCs w:val="20"/>
        </w:rPr>
        <w:t>medium_risk</w:t>
      </w:r>
      <w:proofErr w:type="spellEnd"/>
      <w:r w:rsidR="00403AF7" w:rsidRPr="00C62E99">
        <w:rPr>
          <w:rFonts w:ascii="Georgia" w:hAnsi="Georgia"/>
          <w:sz w:val="20"/>
          <w:szCs w:val="20"/>
        </w:rPr>
        <w:t xml:space="preserve">’ </w:t>
      </w:r>
      <w:r w:rsidRPr="00C62E99">
        <w:rPr>
          <w:rFonts w:ascii="Georgia" w:hAnsi="Georgia"/>
          <w:sz w:val="20"/>
          <w:szCs w:val="20"/>
        </w:rPr>
        <w:t>%}</w:t>
      </w:r>
    </w:p>
    <w:p w14:paraId="78115414" w14:textId="65C3749A" w:rsidR="00936ED6" w:rsidRDefault="00936ED6" w:rsidP="00936ED6">
      <w:pPr>
        <w:jc w:val="both"/>
        <w:rPr>
          <w:rFonts w:ascii="Georgia" w:hAnsi="Georgia"/>
          <w:bCs/>
          <w:sz w:val="20"/>
          <w:szCs w:val="20"/>
        </w:rPr>
      </w:pPr>
      <w:r w:rsidRPr="00C62E99">
        <w:rPr>
          <w:rFonts w:ascii="Georgia" w:hAnsi="Georgia"/>
          <w:bCs/>
          <w:sz w:val="20"/>
          <w:szCs w:val="20"/>
        </w:rPr>
        <w:t>{%p for activity in activities %}</w:t>
      </w:r>
    </w:p>
    <w:p w14:paraId="165D1E86" w14:textId="77777777" w:rsidR="00B67F08" w:rsidRPr="00C62E99" w:rsidRDefault="00B67F08" w:rsidP="00936ED6">
      <w:pPr>
        <w:jc w:val="both"/>
        <w:rPr>
          <w:rFonts w:ascii="Georgia" w:hAnsi="Georgia"/>
          <w:bCs/>
          <w:sz w:val="20"/>
          <w:szCs w:val="20"/>
        </w:rPr>
      </w:pPr>
    </w:p>
    <w:p w14:paraId="4BD38724" w14:textId="77777777" w:rsidR="00936ED6" w:rsidRPr="00C62E99" w:rsidRDefault="00936ED6" w:rsidP="00936ED6">
      <w:pPr>
        <w:jc w:val="both"/>
        <w:rPr>
          <w:rFonts w:ascii="Georgia" w:hAnsi="Georgia"/>
          <w:b/>
          <w:sz w:val="20"/>
          <w:szCs w:val="20"/>
        </w:rPr>
      </w:pPr>
      <w:r w:rsidRPr="00C62E99">
        <w:rPr>
          <w:rFonts w:ascii="Georgia" w:hAnsi="Georgia"/>
          <w:b/>
          <w:sz w:val="20"/>
          <w:szCs w:val="20"/>
        </w:rPr>
        <w:t>{{ activity.name }}</w:t>
      </w:r>
    </w:p>
    <w:p w14:paraId="70EBCD55" w14:textId="77777777" w:rsidR="00936ED6" w:rsidRPr="00C62E99" w:rsidRDefault="00936ED6" w:rsidP="00890406">
      <w:pPr>
        <w:rPr>
          <w:rFonts w:ascii="Georgia" w:hAnsi="Georgia"/>
          <w:sz w:val="20"/>
          <w:szCs w:val="20"/>
        </w:rPr>
      </w:pPr>
    </w:p>
    <w:p w14:paraId="5C2CFF81" w14:textId="7CBAE3D1" w:rsidR="00890406" w:rsidRPr="00C62E99" w:rsidRDefault="00890406" w:rsidP="00890406">
      <w:pPr>
        <w:rPr>
          <w:rFonts w:ascii="Georgia" w:hAnsi="Georgia"/>
          <w:sz w:val="20"/>
          <w:szCs w:val="20"/>
        </w:rPr>
      </w:pPr>
      <w:r w:rsidRPr="00C62E99">
        <w:rPr>
          <w:rFonts w:ascii="Georgia" w:hAnsi="Georgia"/>
          <w:sz w:val="20"/>
          <w:szCs w:val="20"/>
        </w:rPr>
        <w:t xml:space="preserve">The Data Processor shall yearly at the Data Processor’s expense obtain an ISAE 3000 report from an independent third party concerning the sub-processor's compliance with the GDPR, the applicable EU or Member State data protection provisions and the DPA. </w:t>
      </w:r>
    </w:p>
    <w:p w14:paraId="4552E449" w14:textId="77777777" w:rsidR="00890406" w:rsidRPr="00C62E99" w:rsidRDefault="00890406" w:rsidP="00890406">
      <w:pPr>
        <w:rPr>
          <w:rFonts w:ascii="Georgia" w:hAnsi="Georgia"/>
          <w:sz w:val="20"/>
          <w:szCs w:val="20"/>
        </w:rPr>
      </w:pPr>
      <w:r w:rsidRPr="00C62E99">
        <w:rPr>
          <w:rFonts w:ascii="Georgia" w:hAnsi="Georgia"/>
          <w:sz w:val="20"/>
          <w:szCs w:val="20"/>
        </w:rPr>
        <w:t>The Data Processor shall make an assessment of the ISAE 3000 report and inform the Data Controller about any deviations, reservations or other conditions which may be of relevance to the protection of the Data Controller’s personal data. The Data Processor shall document its assessment and upon request provide documentation hereof to the Data Controller.</w:t>
      </w:r>
    </w:p>
    <w:p w14:paraId="180C97FE" w14:textId="77777777" w:rsidR="00890406" w:rsidRPr="00C62E99" w:rsidRDefault="00890406" w:rsidP="00890406">
      <w:pPr>
        <w:rPr>
          <w:rFonts w:ascii="Georgia" w:hAnsi="Georgia"/>
          <w:sz w:val="20"/>
          <w:szCs w:val="20"/>
        </w:rPr>
      </w:pPr>
      <w:r w:rsidRPr="00C62E99">
        <w:rPr>
          <w:rFonts w:ascii="Georgia" w:hAnsi="Georgia"/>
          <w:sz w:val="20"/>
          <w:szCs w:val="20"/>
        </w:rPr>
        <w:t xml:space="preserve">The ISAE 3000 report shall without undue delay be submitted to the Data Controller for information. </w:t>
      </w:r>
    </w:p>
    <w:p w14:paraId="362FAC16" w14:textId="77777777" w:rsidR="00890406" w:rsidRPr="00C62E99" w:rsidRDefault="00890406" w:rsidP="00890406">
      <w:pPr>
        <w:rPr>
          <w:rFonts w:ascii="Georgia" w:hAnsi="Georgia"/>
          <w:sz w:val="20"/>
          <w:szCs w:val="20"/>
        </w:rPr>
      </w:pPr>
      <w:r w:rsidRPr="00C62E99">
        <w:rPr>
          <w:rFonts w:ascii="Georgia" w:hAnsi="Georgia"/>
          <w:sz w:val="20"/>
          <w:szCs w:val="20"/>
        </w:rPr>
        <w:t>Based on the results of such an audit report, the Data Controller may request further measures to be taken to ensure compliance with the GDPR, the applicable EU or Member State data protection provisions and the DPA.</w:t>
      </w:r>
    </w:p>
    <w:p w14:paraId="5DE9A666" w14:textId="77777777" w:rsidR="00890406" w:rsidRPr="00C62E99" w:rsidRDefault="00890406" w:rsidP="00890406">
      <w:pPr>
        <w:rPr>
          <w:rFonts w:ascii="Georgia" w:hAnsi="Georgia"/>
          <w:sz w:val="20"/>
          <w:szCs w:val="20"/>
        </w:rPr>
      </w:pPr>
      <w:r w:rsidRPr="00C62E99">
        <w:rPr>
          <w:rFonts w:ascii="Georgia" w:hAnsi="Georgia"/>
          <w:sz w:val="20"/>
          <w:szCs w:val="20"/>
        </w:rPr>
        <w:t>The Data Processor or the Data Processor’s representative shall in addition have access to inspect, including physically inspect, the places, where the processing of personal data is carried out by the sub-processor, including physical facilities as well as systems used for and related to the processing. Such an inspection shall be performed, when the Data Processor (or the Data Controller) deems it required.</w:t>
      </w:r>
    </w:p>
    <w:p w14:paraId="67A19229" w14:textId="77777777" w:rsidR="00890406" w:rsidRPr="00C62E99" w:rsidRDefault="00890406" w:rsidP="00890406">
      <w:pPr>
        <w:rPr>
          <w:rFonts w:ascii="Georgia" w:hAnsi="Georgia"/>
          <w:sz w:val="20"/>
          <w:szCs w:val="20"/>
        </w:rPr>
      </w:pPr>
      <w:r w:rsidRPr="00C62E99">
        <w:rPr>
          <w:rFonts w:ascii="Georgia" w:hAnsi="Georgia"/>
          <w:sz w:val="20"/>
          <w:szCs w:val="20"/>
        </w:rPr>
        <w:t>Documentation for such inspections shall without delay be submitted to the data controller for information. The Data Controller may contest the scope and/or methodology of the report and may in such cases request a new inspection under a revised scope and/or different methodology.</w:t>
      </w:r>
    </w:p>
    <w:p w14:paraId="3C711971" w14:textId="77777777" w:rsidR="00890406" w:rsidRPr="00C62E99" w:rsidRDefault="00890406" w:rsidP="00890406">
      <w:pPr>
        <w:rPr>
          <w:rFonts w:ascii="Georgia" w:hAnsi="Georgia"/>
          <w:sz w:val="20"/>
          <w:szCs w:val="20"/>
        </w:rPr>
      </w:pPr>
    </w:p>
    <w:p w14:paraId="59E9E921" w14:textId="77777777" w:rsidR="00890406" w:rsidRPr="00C62E99" w:rsidRDefault="00890406" w:rsidP="00890406">
      <w:pPr>
        <w:rPr>
          <w:rFonts w:ascii="Georgia" w:hAnsi="Georgia"/>
          <w:sz w:val="20"/>
          <w:szCs w:val="20"/>
        </w:rPr>
      </w:pPr>
      <w:r w:rsidRPr="00C62E99">
        <w:rPr>
          <w:rFonts w:ascii="Georgia" w:hAnsi="Georgia"/>
          <w:sz w:val="20"/>
          <w:szCs w:val="20"/>
        </w:rPr>
        <w:t>The Data Processor’s and the sub-processor’s costs related to physical supervision/inspection at the sub-processor’s facilities shall not concern the Data Controller – irrespective of whether the Data Controller has initiated and participated in such inspection.</w:t>
      </w:r>
    </w:p>
    <w:p w14:paraId="2D87E6E2" w14:textId="13DB9984" w:rsidR="00936ED6" w:rsidRDefault="00936ED6" w:rsidP="00936ED6">
      <w:pPr>
        <w:jc w:val="both"/>
        <w:rPr>
          <w:rFonts w:ascii="Georgia" w:hAnsi="Georgia"/>
          <w:sz w:val="20"/>
          <w:szCs w:val="20"/>
        </w:rPr>
      </w:pPr>
      <w:r w:rsidRPr="00C62E99">
        <w:rPr>
          <w:rFonts w:ascii="Georgia" w:hAnsi="Georgia"/>
          <w:sz w:val="20"/>
          <w:szCs w:val="20"/>
        </w:rPr>
        <w:t xml:space="preserve">{%p </w:t>
      </w:r>
      <w:proofErr w:type="spellStart"/>
      <w:r w:rsidRPr="00C62E99">
        <w:rPr>
          <w:rFonts w:ascii="Georgia" w:hAnsi="Georgia"/>
          <w:sz w:val="20"/>
          <w:szCs w:val="20"/>
        </w:rPr>
        <w:t>endfor</w:t>
      </w:r>
      <w:proofErr w:type="spellEnd"/>
      <w:r w:rsidRPr="00C62E99">
        <w:rPr>
          <w:rFonts w:ascii="Georgia" w:hAnsi="Georgia"/>
          <w:sz w:val="20"/>
          <w:szCs w:val="20"/>
        </w:rPr>
        <w:t xml:space="preserve"> %}</w:t>
      </w:r>
    </w:p>
    <w:p w14:paraId="0F35FA0A" w14:textId="442D2502" w:rsidR="00B811CA" w:rsidRPr="00C62E99" w:rsidRDefault="00B84E4E" w:rsidP="00890406">
      <w:pPr>
        <w:rPr>
          <w:rFonts w:ascii="Georgia" w:hAnsi="Georgia"/>
          <w:sz w:val="20"/>
          <w:szCs w:val="20"/>
        </w:rPr>
      </w:pPr>
      <w:r w:rsidRPr="00C62E99">
        <w:rPr>
          <w:rFonts w:ascii="Georgia" w:hAnsi="Georgia"/>
          <w:sz w:val="20"/>
          <w:szCs w:val="20"/>
        </w:rPr>
        <w:t>{%p endif %}</w:t>
      </w:r>
    </w:p>
    <w:p w14:paraId="7DA17219" w14:textId="3C92607C" w:rsidR="00890406" w:rsidRDefault="00890406" w:rsidP="00890406">
      <w:pPr>
        <w:rPr>
          <w:rFonts w:ascii="Georgia" w:hAnsi="Georgia"/>
          <w:sz w:val="20"/>
          <w:szCs w:val="20"/>
        </w:rPr>
      </w:pPr>
      <w:r w:rsidRPr="00C62E99">
        <w:rPr>
          <w:rFonts w:ascii="Georgia" w:hAnsi="Georgia"/>
          <w:sz w:val="20"/>
          <w:szCs w:val="20"/>
        </w:rPr>
        <w:t xml:space="preserve">{%p if </w:t>
      </w:r>
      <w:proofErr w:type="spellStart"/>
      <w:r w:rsidR="007C76F5">
        <w:rPr>
          <w:rFonts w:ascii="Georgia" w:hAnsi="Georgia"/>
          <w:sz w:val="20"/>
          <w:szCs w:val="20"/>
        </w:rPr>
        <w:t>activity</w:t>
      </w:r>
      <w:r w:rsidR="00803B42" w:rsidRPr="00C62E99">
        <w:rPr>
          <w:rFonts w:ascii="Georgia" w:hAnsi="Georgia"/>
          <w:sz w:val="20"/>
          <w:szCs w:val="20"/>
        </w:rPr>
        <w:t>.</w:t>
      </w:r>
      <w:r w:rsidR="00C258FC" w:rsidRPr="00C62E99">
        <w:rPr>
          <w:rFonts w:ascii="Georgia" w:hAnsi="Georgia"/>
          <w:sz w:val="20"/>
          <w:szCs w:val="20"/>
        </w:rPr>
        <w:t>subprocessor_audit</w:t>
      </w:r>
      <w:proofErr w:type="spellEnd"/>
      <w:r w:rsidR="00C258FC" w:rsidRPr="00C62E99">
        <w:rPr>
          <w:rFonts w:ascii="Georgia" w:hAnsi="Georgia"/>
          <w:sz w:val="20"/>
          <w:szCs w:val="20"/>
        </w:rPr>
        <w:t xml:space="preserve"> </w:t>
      </w:r>
      <w:r w:rsidR="00403AF7" w:rsidRPr="00C62E99">
        <w:rPr>
          <w:rFonts w:ascii="Georgia" w:hAnsi="Georgia"/>
          <w:sz w:val="20"/>
          <w:szCs w:val="20"/>
        </w:rPr>
        <w:t>== ‘</w:t>
      </w:r>
      <w:proofErr w:type="spellStart"/>
      <w:r w:rsidRPr="00C62E99">
        <w:rPr>
          <w:rFonts w:ascii="Georgia" w:hAnsi="Georgia"/>
          <w:sz w:val="20"/>
          <w:szCs w:val="20"/>
        </w:rPr>
        <w:t>high_risk</w:t>
      </w:r>
      <w:proofErr w:type="spellEnd"/>
      <w:r w:rsidR="00403AF7" w:rsidRPr="00C62E99">
        <w:rPr>
          <w:rFonts w:ascii="Georgia" w:hAnsi="Georgia"/>
          <w:sz w:val="20"/>
          <w:szCs w:val="20"/>
        </w:rPr>
        <w:t>’</w:t>
      </w:r>
      <w:r w:rsidRPr="00C62E99">
        <w:rPr>
          <w:rFonts w:ascii="Georgia" w:hAnsi="Georgia"/>
          <w:sz w:val="20"/>
          <w:szCs w:val="20"/>
        </w:rPr>
        <w:t xml:space="preserve"> %}</w:t>
      </w:r>
    </w:p>
    <w:p w14:paraId="26D8DA72" w14:textId="5AD19604" w:rsidR="00936ED6" w:rsidRDefault="00936ED6" w:rsidP="00936ED6">
      <w:pPr>
        <w:jc w:val="both"/>
        <w:rPr>
          <w:rFonts w:ascii="Georgia" w:hAnsi="Georgia"/>
          <w:bCs/>
          <w:sz w:val="20"/>
          <w:szCs w:val="20"/>
        </w:rPr>
      </w:pPr>
      <w:r w:rsidRPr="00C62E99">
        <w:rPr>
          <w:rFonts w:ascii="Georgia" w:hAnsi="Georgia"/>
          <w:bCs/>
          <w:sz w:val="20"/>
          <w:szCs w:val="20"/>
        </w:rPr>
        <w:t>{%p for activity in activities %}</w:t>
      </w:r>
    </w:p>
    <w:p w14:paraId="35750812" w14:textId="77777777" w:rsidR="00B67F08" w:rsidRPr="00C62E99" w:rsidRDefault="00B67F08" w:rsidP="00936ED6">
      <w:pPr>
        <w:jc w:val="both"/>
        <w:rPr>
          <w:rFonts w:ascii="Georgia" w:hAnsi="Georgia"/>
          <w:bCs/>
          <w:sz w:val="20"/>
          <w:szCs w:val="20"/>
        </w:rPr>
      </w:pPr>
    </w:p>
    <w:p w14:paraId="55F87ED2" w14:textId="77777777" w:rsidR="00B67F08" w:rsidRDefault="00936ED6" w:rsidP="00B67F08">
      <w:pPr>
        <w:jc w:val="both"/>
        <w:rPr>
          <w:rFonts w:ascii="Georgia" w:hAnsi="Georgia"/>
          <w:b/>
          <w:sz w:val="20"/>
          <w:szCs w:val="20"/>
        </w:rPr>
      </w:pPr>
      <w:r w:rsidRPr="00C62E99">
        <w:rPr>
          <w:rFonts w:ascii="Georgia" w:hAnsi="Georgia"/>
          <w:b/>
          <w:sz w:val="20"/>
          <w:szCs w:val="20"/>
        </w:rPr>
        <w:lastRenderedPageBreak/>
        <w:t>{{ activity.name }}</w:t>
      </w:r>
    </w:p>
    <w:p w14:paraId="077824A5" w14:textId="77777777" w:rsidR="00B67F08" w:rsidRDefault="00B67F08" w:rsidP="00B67F08">
      <w:pPr>
        <w:jc w:val="both"/>
        <w:rPr>
          <w:rFonts w:ascii="Georgia" w:hAnsi="Georgia"/>
          <w:b/>
          <w:sz w:val="20"/>
          <w:szCs w:val="20"/>
        </w:rPr>
      </w:pPr>
    </w:p>
    <w:p w14:paraId="10DBDAE3" w14:textId="39262577" w:rsidR="00890406" w:rsidRPr="00B67F08" w:rsidRDefault="00890406" w:rsidP="00B67F08">
      <w:pPr>
        <w:jc w:val="both"/>
        <w:rPr>
          <w:rFonts w:ascii="Georgia" w:hAnsi="Georgia"/>
          <w:b/>
          <w:sz w:val="20"/>
          <w:szCs w:val="20"/>
        </w:rPr>
      </w:pPr>
      <w:r w:rsidRPr="00C62E99">
        <w:rPr>
          <w:rFonts w:ascii="Georgia" w:hAnsi="Georgia"/>
          <w:sz w:val="20"/>
          <w:szCs w:val="20"/>
        </w:rPr>
        <w:t>The Data Processor shall yearly at Data Processor’s expense obtain an ISAE 3000 report from an independent third party concerning the sub-processor's compliance with the GDPR, the applicable EU or Member State data protection provisions and the DPA.</w:t>
      </w:r>
    </w:p>
    <w:p w14:paraId="5D68E6F1" w14:textId="77777777" w:rsidR="00890406" w:rsidRPr="00C62E99" w:rsidRDefault="00890406" w:rsidP="00890406">
      <w:pPr>
        <w:rPr>
          <w:rFonts w:ascii="Georgia" w:hAnsi="Georgia"/>
          <w:sz w:val="20"/>
          <w:szCs w:val="20"/>
        </w:rPr>
      </w:pPr>
      <w:r w:rsidRPr="00C62E99">
        <w:rPr>
          <w:rFonts w:ascii="Georgia" w:hAnsi="Georgia"/>
          <w:sz w:val="20"/>
          <w:szCs w:val="20"/>
        </w:rPr>
        <w:t>The ISAE 3000 audit report shall without undue delay be submitted to the Data Controller for information. The Data Controller may contest the scope and/or methodology of the report and may in such cases request a new audit/inspection under a revised scope and/or different methodology.</w:t>
      </w:r>
    </w:p>
    <w:p w14:paraId="1C709966" w14:textId="77777777" w:rsidR="00890406" w:rsidRPr="00C62E99" w:rsidRDefault="00890406" w:rsidP="00890406">
      <w:pPr>
        <w:rPr>
          <w:rFonts w:ascii="Georgia" w:hAnsi="Georgia"/>
          <w:sz w:val="20"/>
          <w:szCs w:val="20"/>
        </w:rPr>
      </w:pPr>
      <w:r w:rsidRPr="00C62E99">
        <w:rPr>
          <w:rFonts w:ascii="Georgia" w:hAnsi="Georgia"/>
          <w:sz w:val="20"/>
          <w:szCs w:val="20"/>
        </w:rPr>
        <w:t>To the extent the ISAE 3000 report does not comprise all data processing activities performed by the Data Processer and sub-processor, contain any deviations or is with reservations, the Data Controller is entitled to require an ISRS 4400 report regarding related services, which covers the missing data processing activities, deviations or reservations in the ISAE 3000 report. The Data Processor is responsible for the expenses for obtaining the ISRS 4400 report.</w:t>
      </w:r>
    </w:p>
    <w:p w14:paraId="26B99C79" w14:textId="77777777" w:rsidR="00890406" w:rsidRPr="00C62E99" w:rsidRDefault="00890406" w:rsidP="00890406">
      <w:pPr>
        <w:rPr>
          <w:rFonts w:ascii="Georgia" w:hAnsi="Georgia"/>
          <w:sz w:val="20"/>
          <w:szCs w:val="20"/>
        </w:rPr>
      </w:pPr>
      <w:r w:rsidRPr="00C62E99">
        <w:rPr>
          <w:rFonts w:ascii="Georgia" w:hAnsi="Georgia"/>
          <w:sz w:val="20"/>
          <w:szCs w:val="20"/>
        </w:rPr>
        <w:t>Based on the results of such an audit/inspection, the Data Controller may request further measures to be taken to ensure compliance with the GDPR, the applicable EU or Member State data protection provisions and the DPA</w:t>
      </w:r>
    </w:p>
    <w:p w14:paraId="39B48D32" w14:textId="77777777" w:rsidR="00890406" w:rsidRPr="00C62E99" w:rsidRDefault="00890406" w:rsidP="00890406">
      <w:pPr>
        <w:rPr>
          <w:rFonts w:ascii="Georgia" w:hAnsi="Georgia"/>
          <w:sz w:val="20"/>
          <w:szCs w:val="20"/>
        </w:rPr>
      </w:pPr>
      <w:r w:rsidRPr="00C62E99">
        <w:rPr>
          <w:rFonts w:ascii="Georgia" w:hAnsi="Georgia"/>
          <w:sz w:val="20"/>
          <w:szCs w:val="20"/>
        </w:rPr>
        <w:t>The Data Processor or the Data Processor’s representative shall in addition have access to inspect, including physically inspect, the places, where the processing of personal data is carried out by the sub-processor, including physical facilities as well as systems used for and related to the processing. Such an inspection shall be performed, when the Data Controller deems it required. The Data Processor is required to set aside necessary resources (mainly time) to assist with the inspection.</w:t>
      </w:r>
    </w:p>
    <w:p w14:paraId="5E999CB1" w14:textId="77777777" w:rsidR="00890406" w:rsidRPr="00C62E99" w:rsidRDefault="00890406" w:rsidP="00890406">
      <w:pPr>
        <w:rPr>
          <w:rFonts w:ascii="Georgia" w:hAnsi="Georgia"/>
          <w:sz w:val="20"/>
          <w:szCs w:val="20"/>
        </w:rPr>
      </w:pPr>
      <w:r w:rsidRPr="00C62E99">
        <w:rPr>
          <w:rFonts w:ascii="Georgia" w:hAnsi="Georgia"/>
          <w:sz w:val="20"/>
          <w:szCs w:val="20"/>
        </w:rPr>
        <w:t xml:space="preserve">In addition to the planned inspection, the Data Processor may perform an inspection of the sub-processor when the Data Processor (or the Data Controller) deems it required. </w:t>
      </w:r>
    </w:p>
    <w:p w14:paraId="461D10DC" w14:textId="77777777" w:rsidR="00890406" w:rsidRPr="00C62E99" w:rsidRDefault="00890406" w:rsidP="00890406">
      <w:pPr>
        <w:rPr>
          <w:rFonts w:ascii="Georgia" w:hAnsi="Georgia"/>
          <w:sz w:val="20"/>
          <w:szCs w:val="20"/>
        </w:rPr>
      </w:pPr>
      <w:r w:rsidRPr="00C62E99">
        <w:rPr>
          <w:rFonts w:ascii="Georgia" w:hAnsi="Georgia"/>
          <w:sz w:val="20"/>
          <w:szCs w:val="20"/>
        </w:rPr>
        <w:t>Documentation for such inspections shall without undue delay be submitted to the Data Controller for information. The Data Controller may contest the scope and/or methodology of the report and may in such cases request a new inspection under a revised scope and/or different methodology.</w:t>
      </w:r>
    </w:p>
    <w:p w14:paraId="641CAA9A" w14:textId="77777777" w:rsidR="00890406" w:rsidRPr="00C62E99" w:rsidRDefault="00890406" w:rsidP="00890406">
      <w:pPr>
        <w:rPr>
          <w:rFonts w:ascii="Georgia" w:hAnsi="Georgia"/>
          <w:sz w:val="20"/>
          <w:szCs w:val="20"/>
        </w:rPr>
      </w:pPr>
    </w:p>
    <w:p w14:paraId="3AC9B840" w14:textId="77777777" w:rsidR="00890406" w:rsidRPr="00C62E99" w:rsidRDefault="00890406" w:rsidP="00890406">
      <w:pPr>
        <w:rPr>
          <w:rFonts w:ascii="Georgia" w:hAnsi="Georgia"/>
          <w:sz w:val="20"/>
          <w:szCs w:val="20"/>
        </w:rPr>
      </w:pPr>
      <w:r w:rsidRPr="00C62E99">
        <w:rPr>
          <w:rFonts w:ascii="Georgia" w:hAnsi="Georgia"/>
          <w:sz w:val="20"/>
          <w:szCs w:val="20"/>
        </w:rPr>
        <w:t>Based on the results of such an inspection, the Data Controller may request further measures to be taken to ensure compliance with the GDPR, the applicable EU or Member State data protection pro-visions and the DPA.</w:t>
      </w:r>
    </w:p>
    <w:p w14:paraId="67AE5513" w14:textId="3DEF6BF4" w:rsidR="00890406" w:rsidRPr="00C62E99" w:rsidRDefault="00890406" w:rsidP="00890406">
      <w:pPr>
        <w:rPr>
          <w:rFonts w:ascii="Georgia" w:hAnsi="Georgia"/>
          <w:sz w:val="20"/>
          <w:szCs w:val="20"/>
        </w:rPr>
      </w:pPr>
      <w:r w:rsidRPr="00C62E99">
        <w:rPr>
          <w:rFonts w:ascii="Georgia" w:hAnsi="Georgia"/>
          <w:sz w:val="20"/>
          <w:szCs w:val="20"/>
        </w:rPr>
        <w:t xml:space="preserve">The Data Controller may – if required – elect to initiate and participate in a physical inspection of the sub-processor. This may apply if the Data Controller deems that the Data Processor’s supervision of the sub-processor has not provided the Data Controller with sufficient documentation to determine that the processing by the sub-processor is being performed according to the DPA. </w:t>
      </w:r>
    </w:p>
    <w:p w14:paraId="2602B456" w14:textId="250D52C6" w:rsidR="00890406" w:rsidRPr="00C62E99" w:rsidRDefault="00890406" w:rsidP="00890406">
      <w:pPr>
        <w:rPr>
          <w:rFonts w:ascii="Georgia" w:hAnsi="Georgia"/>
          <w:sz w:val="20"/>
          <w:szCs w:val="20"/>
        </w:rPr>
      </w:pPr>
      <w:r w:rsidRPr="00C62E99">
        <w:rPr>
          <w:rFonts w:ascii="Georgia" w:hAnsi="Georgia"/>
          <w:sz w:val="20"/>
          <w:szCs w:val="20"/>
        </w:rPr>
        <w:t>The Data Controller’s participation in an inspection of the sub-processor shall not alter the fact that the Data Processor hereafter continues to bear the full responsibility for the sub-processor’s compliance with the GDPR, the applicable EU or Member State data protection provisions and the DPA.</w:t>
      </w:r>
    </w:p>
    <w:p w14:paraId="50CD1970" w14:textId="77777777" w:rsidR="00890406" w:rsidRPr="00C62E99" w:rsidRDefault="00890406" w:rsidP="00890406">
      <w:pPr>
        <w:rPr>
          <w:rFonts w:ascii="Georgia" w:hAnsi="Georgia"/>
          <w:sz w:val="20"/>
          <w:szCs w:val="20"/>
        </w:rPr>
      </w:pPr>
      <w:r w:rsidRPr="00C62E99">
        <w:rPr>
          <w:rFonts w:ascii="Georgia" w:hAnsi="Georgia"/>
          <w:sz w:val="20"/>
          <w:szCs w:val="20"/>
        </w:rPr>
        <w:t xml:space="preserve">The Data Processor’s and the sub-processor’s costs related to physical supervision/inspection at the sub-processor’s facilities shall not concern the Data Controller – irrespective of whether the Data Controller has initiated and participated in such inspection.  </w:t>
      </w:r>
    </w:p>
    <w:p w14:paraId="7566E970" w14:textId="08166DE5" w:rsidR="00936ED6" w:rsidRDefault="00936ED6" w:rsidP="00936ED6">
      <w:pPr>
        <w:rPr>
          <w:rFonts w:ascii="Georgia" w:hAnsi="Georgia"/>
          <w:sz w:val="20"/>
          <w:szCs w:val="20"/>
        </w:rPr>
      </w:pPr>
      <w:r w:rsidRPr="00C62E99">
        <w:rPr>
          <w:rFonts w:ascii="Georgia" w:hAnsi="Georgia"/>
          <w:sz w:val="20"/>
          <w:szCs w:val="20"/>
        </w:rPr>
        <w:t xml:space="preserve">{%p </w:t>
      </w:r>
      <w:proofErr w:type="spellStart"/>
      <w:r w:rsidRPr="00C62E99">
        <w:rPr>
          <w:rFonts w:ascii="Georgia" w:hAnsi="Georgia"/>
          <w:sz w:val="20"/>
          <w:szCs w:val="20"/>
        </w:rPr>
        <w:t>endfor</w:t>
      </w:r>
      <w:proofErr w:type="spellEnd"/>
      <w:r w:rsidRPr="00C62E99">
        <w:rPr>
          <w:rFonts w:ascii="Georgia" w:hAnsi="Georgia"/>
          <w:sz w:val="20"/>
          <w:szCs w:val="20"/>
        </w:rPr>
        <w:t xml:space="preserve"> %}</w:t>
      </w:r>
    </w:p>
    <w:p w14:paraId="319DA4DE" w14:textId="77777777" w:rsidR="00AB6966" w:rsidRDefault="00890406" w:rsidP="00936ED6">
      <w:pPr>
        <w:rPr>
          <w:rFonts w:ascii="Georgia" w:hAnsi="Georgia"/>
          <w:sz w:val="20"/>
          <w:szCs w:val="20"/>
        </w:rPr>
      </w:pPr>
      <w:r w:rsidRPr="00C62E99">
        <w:rPr>
          <w:rFonts w:ascii="Georgia" w:hAnsi="Georgia"/>
          <w:sz w:val="20"/>
          <w:szCs w:val="20"/>
        </w:rPr>
        <w:t>{%p endif %}</w:t>
      </w:r>
    </w:p>
    <w:p w14:paraId="5FECD683" w14:textId="284D1EA7" w:rsidR="00890406" w:rsidRPr="00C62E99" w:rsidRDefault="00890406" w:rsidP="00936ED6">
      <w:pPr>
        <w:rPr>
          <w:rFonts w:ascii="Georgia" w:hAnsi="Georgia"/>
          <w:sz w:val="20"/>
          <w:szCs w:val="20"/>
        </w:rPr>
      </w:pPr>
      <w:r w:rsidRPr="00C62E99">
        <w:rPr>
          <w:rFonts w:ascii="Georgia" w:hAnsi="Georgia"/>
        </w:rPr>
        <w:br w:type="page"/>
      </w:r>
    </w:p>
    <w:p w14:paraId="1BEE5455" w14:textId="77777777" w:rsidR="00890406" w:rsidRPr="00C62E99" w:rsidRDefault="00890406" w:rsidP="00890406">
      <w:pPr>
        <w:pStyle w:val="ForsideOverSkriftGr"/>
        <w:ind w:firstLine="822"/>
      </w:pPr>
      <w:bookmarkStart w:id="140" w:name="_Ref501111195"/>
      <w:bookmarkStart w:id="141" w:name="_Ref511036119"/>
      <w:bookmarkStart w:id="142" w:name="_Ref511036280"/>
      <w:bookmarkStart w:id="143" w:name="_Ref511036285"/>
      <w:bookmarkStart w:id="144" w:name="_Toc14435446"/>
      <w:bookmarkStart w:id="145" w:name="_Toc25857832"/>
      <w:r w:rsidRPr="00C62E99">
        <w:lastRenderedPageBreak/>
        <w:t>Appendix D</w:t>
      </w:r>
      <w:r w:rsidRPr="00C62E99">
        <w:tab/>
      </w:r>
    </w:p>
    <w:p w14:paraId="2125F435" w14:textId="77777777" w:rsidR="00890406" w:rsidRPr="00C62E99" w:rsidRDefault="00890406" w:rsidP="00890406">
      <w:pPr>
        <w:pStyle w:val="ForsideUnderOverSkriftGr"/>
        <w:ind w:firstLine="822"/>
      </w:pPr>
      <w:r w:rsidRPr="00C62E99">
        <w:t>The Parties’ terms of agreement on other subjects</w:t>
      </w:r>
      <w:bookmarkEnd w:id="140"/>
      <w:bookmarkEnd w:id="141"/>
      <w:bookmarkEnd w:id="142"/>
      <w:bookmarkEnd w:id="143"/>
      <w:bookmarkEnd w:id="144"/>
      <w:bookmarkEnd w:id="145"/>
    </w:p>
    <w:p w14:paraId="481658FD" w14:textId="77777777" w:rsidR="00890406" w:rsidRPr="00C62E99" w:rsidRDefault="00890406" w:rsidP="00890406">
      <w:pPr>
        <w:pStyle w:val="ListParagraph"/>
        <w:jc w:val="both"/>
        <w:rPr>
          <w:u w:val="single"/>
        </w:rPr>
      </w:pPr>
    </w:p>
    <w:p w14:paraId="1C60C38B" w14:textId="77777777" w:rsidR="00890406" w:rsidRPr="00C62E99" w:rsidRDefault="00890406" w:rsidP="00890406">
      <w:pPr>
        <w:jc w:val="both"/>
        <w:rPr>
          <w:rFonts w:ascii="Georgia" w:hAnsi="Georgia"/>
          <w:b/>
          <w:bCs/>
          <w:sz w:val="20"/>
          <w:szCs w:val="20"/>
        </w:rPr>
      </w:pPr>
      <w:r w:rsidRPr="00C62E99">
        <w:rPr>
          <w:rFonts w:ascii="Georgia" w:hAnsi="Georgia"/>
          <w:b/>
          <w:bCs/>
          <w:sz w:val="20"/>
          <w:szCs w:val="20"/>
        </w:rPr>
        <w:t>D.1 Additional obligations of the parties</w:t>
      </w:r>
    </w:p>
    <w:p w14:paraId="473A78F9" w14:textId="77777777" w:rsidR="00890406" w:rsidRPr="00C62E99" w:rsidRDefault="00890406" w:rsidP="00890406">
      <w:pPr>
        <w:jc w:val="both"/>
        <w:rPr>
          <w:rFonts w:ascii="Georgia" w:hAnsi="Georgia"/>
          <w:bCs/>
          <w:sz w:val="20"/>
          <w:szCs w:val="20"/>
        </w:rPr>
      </w:pPr>
      <w:r w:rsidRPr="00C62E99">
        <w:rPr>
          <w:rFonts w:ascii="Georgia" w:hAnsi="Georgia"/>
          <w:bCs/>
          <w:sz w:val="20"/>
          <w:szCs w:val="20"/>
        </w:rPr>
        <w:t>The Data Controller is responsible for compliance with all applicable data protection regulations laid down in the applicable data protection legislation, and other mandatory regulations in respect of the personal data provided to the Data Processor in connection with the Agreement.</w:t>
      </w:r>
    </w:p>
    <w:p w14:paraId="293FBB41" w14:textId="77777777" w:rsidR="00890406" w:rsidRPr="00C62E99" w:rsidRDefault="00890406" w:rsidP="00890406">
      <w:pPr>
        <w:jc w:val="both"/>
        <w:rPr>
          <w:rFonts w:ascii="Georgia" w:hAnsi="Georgia"/>
          <w:bCs/>
          <w:sz w:val="20"/>
          <w:szCs w:val="20"/>
        </w:rPr>
      </w:pPr>
    </w:p>
    <w:p w14:paraId="0CFF7B71" w14:textId="77777777" w:rsidR="00890406" w:rsidRPr="00C62E99" w:rsidRDefault="00890406" w:rsidP="00890406">
      <w:pPr>
        <w:jc w:val="both"/>
        <w:rPr>
          <w:rFonts w:ascii="Georgia" w:hAnsi="Georgia"/>
          <w:bCs/>
          <w:sz w:val="20"/>
          <w:szCs w:val="20"/>
        </w:rPr>
      </w:pPr>
      <w:r w:rsidRPr="00C62E99">
        <w:rPr>
          <w:rFonts w:ascii="Georgia" w:hAnsi="Georgia"/>
          <w:bCs/>
          <w:sz w:val="20"/>
          <w:szCs w:val="20"/>
        </w:rPr>
        <w:t>The Data Controller agrees not to upload or otherwise submit any sensitive and/or critical personal data, unless already specified in Appendix A, section A.3, to the Data Processor in connection with the Agreement without the written consent of the Data Processor.</w:t>
      </w:r>
    </w:p>
    <w:p w14:paraId="402F54D3" w14:textId="77777777" w:rsidR="00890406" w:rsidRPr="00C62E99" w:rsidRDefault="00890406" w:rsidP="00890406">
      <w:pPr>
        <w:jc w:val="both"/>
        <w:rPr>
          <w:rFonts w:ascii="Georgia" w:hAnsi="Georgia"/>
          <w:b/>
          <w:bCs/>
          <w:sz w:val="20"/>
          <w:szCs w:val="20"/>
        </w:rPr>
      </w:pPr>
    </w:p>
    <w:p w14:paraId="72D5F406" w14:textId="77777777" w:rsidR="00890406" w:rsidRPr="00C62E99" w:rsidRDefault="00890406" w:rsidP="00890406">
      <w:pPr>
        <w:contextualSpacing/>
        <w:jc w:val="both"/>
        <w:rPr>
          <w:rFonts w:ascii="Georgia" w:hAnsi="Georgia"/>
          <w:b/>
          <w:bCs/>
          <w:sz w:val="20"/>
          <w:szCs w:val="20"/>
        </w:rPr>
      </w:pPr>
      <w:r w:rsidRPr="00C62E99">
        <w:rPr>
          <w:rFonts w:ascii="Georgia" w:hAnsi="Georgia"/>
          <w:b/>
          <w:bCs/>
          <w:sz w:val="20"/>
          <w:szCs w:val="20"/>
        </w:rPr>
        <w:t>D.2 Data Breach Notification</w:t>
      </w:r>
    </w:p>
    <w:p w14:paraId="14FF6E10" w14:textId="77777777" w:rsidR="00890406" w:rsidRPr="00C62E99" w:rsidRDefault="00890406" w:rsidP="00890406">
      <w:pPr>
        <w:contextualSpacing/>
        <w:jc w:val="both"/>
        <w:rPr>
          <w:rFonts w:ascii="Georgia" w:hAnsi="Georgia"/>
          <w:sz w:val="20"/>
          <w:szCs w:val="20"/>
        </w:rPr>
      </w:pPr>
    </w:p>
    <w:p w14:paraId="262E143C" w14:textId="77777777" w:rsidR="00890406" w:rsidRPr="00C62E99" w:rsidRDefault="00890406" w:rsidP="00890406">
      <w:pPr>
        <w:jc w:val="both"/>
        <w:rPr>
          <w:rFonts w:ascii="Georgia" w:hAnsi="Georgia"/>
          <w:sz w:val="20"/>
          <w:szCs w:val="20"/>
        </w:rPr>
      </w:pPr>
      <w:r w:rsidRPr="00C62E99">
        <w:rPr>
          <w:rFonts w:ascii="Georgia" w:hAnsi="Georgia"/>
          <w:sz w:val="20"/>
          <w:szCs w:val="20"/>
        </w:rPr>
        <w:t>The notification to the Data Controller from the Data Processor of a personal data breach must</w:t>
      </w:r>
    </w:p>
    <w:p w14:paraId="50CB1305" w14:textId="77777777" w:rsidR="00890406" w:rsidRPr="00C62E99" w:rsidRDefault="00890406" w:rsidP="00890406">
      <w:pPr>
        <w:jc w:val="both"/>
        <w:rPr>
          <w:rFonts w:ascii="Georgia" w:hAnsi="Georgia"/>
          <w:sz w:val="20"/>
          <w:szCs w:val="20"/>
        </w:rPr>
      </w:pPr>
    </w:p>
    <w:p w14:paraId="19A57CC3" w14:textId="77777777" w:rsidR="00890406" w:rsidRPr="00C62E99" w:rsidRDefault="00890406" w:rsidP="00890406">
      <w:pPr>
        <w:pStyle w:val="BodyText"/>
        <w:numPr>
          <w:ilvl w:val="0"/>
          <w:numId w:val="35"/>
        </w:numPr>
        <w:rPr>
          <w:szCs w:val="20"/>
        </w:rPr>
      </w:pPr>
      <w:bookmarkStart w:id="146" w:name="_BPDC_LN_INS_1013"/>
      <w:bookmarkStart w:id="147" w:name="_BPDC_PR_INS_1014"/>
      <w:bookmarkEnd w:id="146"/>
      <w:bookmarkEnd w:id="147"/>
      <w:r w:rsidRPr="00C62E99">
        <w:rPr>
          <w:szCs w:val="20"/>
        </w:rPr>
        <w:t>describe the personal data breach including the categories and number of data subjects concerned, date and time of the incident, summary of the incident that caused the personal data breach, the categories and number of data records concerned, and the nature and the content of the personal data concerned;</w:t>
      </w:r>
    </w:p>
    <w:p w14:paraId="7CB0056D" w14:textId="77777777" w:rsidR="00890406" w:rsidRPr="00C62E99" w:rsidRDefault="00890406" w:rsidP="00890406">
      <w:pPr>
        <w:pStyle w:val="BodyText"/>
        <w:numPr>
          <w:ilvl w:val="0"/>
          <w:numId w:val="35"/>
        </w:numPr>
        <w:rPr>
          <w:szCs w:val="20"/>
        </w:rPr>
      </w:pPr>
      <w:bookmarkStart w:id="148" w:name="_BPDC_LN_INS_1011"/>
      <w:bookmarkStart w:id="149" w:name="_BPDC_PR_INS_1012"/>
      <w:bookmarkEnd w:id="148"/>
      <w:bookmarkEnd w:id="149"/>
      <w:r w:rsidRPr="00C62E99">
        <w:rPr>
          <w:szCs w:val="20"/>
        </w:rPr>
        <w:t>describe the circumstances of the personal data breach (e.g. loss, theft, copying);</w:t>
      </w:r>
    </w:p>
    <w:p w14:paraId="07CD1678" w14:textId="77777777" w:rsidR="00890406" w:rsidRPr="00C62E99" w:rsidRDefault="00890406" w:rsidP="00890406">
      <w:pPr>
        <w:pStyle w:val="BodyText"/>
        <w:numPr>
          <w:ilvl w:val="0"/>
          <w:numId w:val="35"/>
        </w:numPr>
        <w:rPr>
          <w:szCs w:val="20"/>
        </w:rPr>
      </w:pPr>
      <w:bookmarkStart w:id="150" w:name="_BPDC_LN_INS_1009"/>
      <w:bookmarkStart w:id="151" w:name="_BPDC_PR_INS_1010"/>
      <w:bookmarkEnd w:id="150"/>
      <w:bookmarkEnd w:id="151"/>
      <w:r w:rsidRPr="00C62E99">
        <w:rPr>
          <w:szCs w:val="20"/>
        </w:rPr>
        <w:t>communicate the identity and contact details of the Data Processor’s data protection officer or other contact point where more information can be obtained;</w:t>
      </w:r>
    </w:p>
    <w:p w14:paraId="61E3B469" w14:textId="77777777" w:rsidR="00890406" w:rsidRPr="00C62E99" w:rsidRDefault="00890406" w:rsidP="00890406">
      <w:pPr>
        <w:pStyle w:val="BodyText"/>
        <w:numPr>
          <w:ilvl w:val="0"/>
          <w:numId w:val="35"/>
        </w:numPr>
        <w:rPr>
          <w:szCs w:val="20"/>
        </w:rPr>
      </w:pPr>
      <w:bookmarkStart w:id="152" w:name="_BPDC_LN_INS_1007"/>
      <w:bookmarkStart w:id="153" w:name="_BPDC_PR_INS_1008"/>
      <w:bookmarkEnd w:id="152"/>
      <w:bookmarkEnd w:id="153"/>
      <w:r w:rsidRPr="00C62E99">
        <w:rPr>
          <w:szCs w:val="20"/>
        </w:rPr>
        <w:t>recommend measures to mitigate the possible adverse effects of the personal data breach;</w:t>
      </w:r>
    </w:p>
    <w:p w14:paraId="778D1089" w14:textId="77777777" w:rsidR="00890406" w:rsidRPr="00C62E99" w:rsidRDefault="00890406" w:rsidP="00890406">
      <w:pPr>
        <w:pStyle w:val="BodyText"/>
        <w:numPr>
          <w:ilvl w:val="0"/>
          <w:numId w:val="35"/>
        </w:numPr>
        <w:rPr>
          <w:szCs w:val="20"/>
        </w:rPr>
      </w:pPr>
      <w:bookmarkStart w:id="154" w:name="_BPDC_LN_INS_1005"/>
      <w:bookmarkStart w:id="155" w:name="_BPDC_PR_INS_1006"/>
      <w:bookmarkStart w:id="156" w:name="_BPDC_LN_INS_1003"/>
      <w:bookmarkStart w:id="157" w:name="_BPDC_PR_INS_1004"/>
      <w:bookmarkEnd w:id="154"/>
      <w:bookmarkEnd w:id="155"/>
      <w:bookmarkEnd w:id="156"/>
      <w:bookmarkEnd w:id="157"/>
      <w:r w:rsidRPr="00C62E99">
        <w:rPr>
          <w:szCs w:val="20"/>
        </w:rPr>
        <w:t>describe the measures proposed or taken by the Data Processor and/or the sub-processor, as applicable, to address the personal data breach;</w:t>
      </w:r>
      <w:bookmarkStart w:id="158" w:name="_BPDC_LN_INS_1001"/>
      <w:bookmarkStart w:id="159" w:name="_BPDC_PR_INS_1002"/>
      <w:bookmarkEnd w:id="158"/>
      <w:bookmarkEnd w:id="159"/>
    </w:p>
    <w:p w14:paraId="79C0434A" w14:textId="77777777" w:rsidR="00890406" w:rsidRPr="00C62E99" w:rsidRDefault="00890406" w:rsidP="00890406">
      <w:pPr>
        <w:pStyle w:val="BodyText"/>
        <w:numPr>
          <w:ilvl w:val="0"/>
          <w:numId w:val="35"/>
        </w:numPr>
        <w:rPr>
          <w:szCs w:val="20"/>
        </w:rPr>
      </w:pPr>
      <w:r w:rsidRPr="00C62E99">
        <w:rPr>
          <w:szCs w:val="20"/>
        </w:rPr>
        <w:t>include any other information reasonably requested by the Data Controller in order to comply with the GDPR and applicable national data protection legislation, including duties of notification and disclosure in relation to public authorities.</w:t>
      </w:r>
    </w:p>
    <w:p w14:paraId="5FE260E5" w14:textId="77777777" w:rsidR="00890406" w:rsidRPr="00C62E99" w:rsidRDefault="00890406" w:rsidP="00890406">
      <w:pPr>
        <w:jc w:val="both"/>
        <w:rPr>
          <w:rFonts w:ascii="Georgia" w:hAnsi="Georgia"/>
          <w:b/>
          <w:bCs/>
          <w:sz w:val="20"/>
          <w:szCs w:val="20"/>
        </w:rPr>
      </w:pPr>
      <w:r w:rsidRPr="00C62E99">
        <w:rPr>
          <w:rFonts w:ascii="Georgia" w:hAnsi="Georgia"/>
          <w:b/>
          <w:bCs/>
          <w:sz w:val="20"/>
          <w:szCs w:val="20"/>
        </w:rPr>
        <w:t>D.3. Liability</w:t>
      </w:r>
    </w:p>
    <w:p w14:paraId="0AAC2A81" w14:textId="77777777" w:rsidR="00890406" w:rsidRPr="00C62E99" w:rsidRDefault="00890406" w:rsidP="00890406">
      <w:pPr>
        <w:jc w:val="both"/>
        <w:rPr>
          <w:rFonts w:ascii="Georgia" w:hAnsi="Georgia"/>
          <w:b/>
          <w:bCs/>
          <w:sz w:val="20"/>
          <w:szCs w:val="20"/>
        </w:rPr>
      </w:pPr>
    </w:p>
    <w:p w14:paraId="09E74D44" w14:textId="77777777" w:rsidR="00890406" w:rsidRPr="00C62E99" w:rsidRDefault="00890406" w:rsidP="00890406">
      <w:pPr>
        <w:jc w:val="both"/>
        <w:rPr>
          <w:rFonts w:ascii="Georgia" w:hAnsi="Georgia"/>
          <w:bCs/>
          <w:sz w:val="20"/>
          <w:szCs w:val="20"/>
        </w:rPr>
      </w:pPr>
      <w:r w:rsidRPr="00C62E99">
        <w:rPr>
          <w:rFonts w:ascii="Georgia" w:hAnsi="Georgia"/>
          <w:bCs/>
          <w:sz w:val="20"/>
          <w:szCs w:val="20"/>
        </w:rPr>
        <w:t>The Data Processor’s total liability to the Data Controller for breach of the data protection obligations set out in this DPA is subject to the same limitations of liability as otherwise applicable in the Agreement.</w:t>
      </w:r>
    </w:p>
    <w:p w14:paraId="098BD83D" w14:textId="77777777" w:rsidR="00890406" w:rsidRPr="00C62E99" w:rsidRDefault="00890406" w:rsidP="00890406">
      <w:pPr>
        <w:jc w:val="both"/>
        <w:rPr>
          <w:rFonts w:ascii="Georgia" w:hAnsi="Georgia"/>
          <w:bCs/>
          <w:sz w:val="20"/>
          <w:szCs w:val="20"/>
        </w:rPr>
      </w:pPr>
    </w:p>
    <w:p w14:paraId="54F347EB" w14:textId="77777777" w:rsidR="00890406" w:rsidRPr="00C62E99" w:rsidRDefault="00890406" w:rsidP="00890406">
      <w:pPr>
        <w:jc w:val="both"/>
        <w:rPr>
          <w:rFonts w:ascii="Georgia" w:hAnsi="Georgia"/>
          <w:bCs/>
          <w:sz w:val="20"/>
          <w:szCs w:val="20"/>
        </w:rPr>
      </w:pPr>
      <w:r w:rsidRPr="00C62E99">
        <w:rPr>
          <w:rFonts w:ascii="Georgia" w:hAnsi="Georgia"/>
          <w:bCs/>
          <w:sz w:val="20"/>
          <w:szCs w:val="20"/>
        </w:rPr>
        <w:t>The Data Controller shall hold the Data Processor, fully and effectively indemnified against any and all claims, expenses, losses and damages or liabilities arising out of or incurred in relation to the Data Controller’s violation of the applicable data protection legislation.</w:t>
      </w:r>
    </w:p>
    <w:p w14:paraId="141ADF36" w14:textId="77777777" w:rsidR="00890406" w:rsidRPr="00C62E99" w:rsidRDefault="00890406" w:rsidP="00890406">
      <w:pPr>
        <w:jc w:val="both"/>
        <w:rPr>
          <w:rFonts w:ascii="Georgia" w:hAnsi="Georgia"/>
          <w:b/>
          <w:bCs/>
          <w:sz w:val="20"/>
          <w:szCs w:val="20"/>
        </w:rPr>
      </w:pPr>
    </w:p>
    <w:p w14:paraId="65F1D01D" w14:textId="77777777" w:rsidR="00890406" w:rsidRPr="00C62E99" w:rsidRDefault="00890406" w:rsidP="00890406">
      <w:pPr>
        <w:jc w:val="both"/>
        <w:rPr>
          <w:rFonts w:ascii="Georgia" w:hAnsi="Georgia"/>
          <w:b/>
          <w:bCs/>
          <w:sz w:val="20"/>
          <w:szCs w:val="20"/>
        </w:rPr>
      </w:pPr>
      <w:r w:rsidRPr="00C62E99">
        <w:rPr>
          <w:rFonts w:ascii="Georgia" w:hAnsi="Georgia"/>
          <w:b/>
          <w:bCs/>
          <w:sz w:val="20"/>
          <w:szCs w:val="20"/>
        </w:rPr>
        <w:lastRenderedPageBreak/>
        <w:t>D.4. Additional services and changes in legislation</w:t>
      </w:r>
    </w:p>
    <w:p w14:paraId="08C9DCE7" w14:textId="77777777" w:rsidR="00890406" w:rsidRPr="00C62E99" w:rsidRDefault="00890406" w:rsidP="00890406">
      <w:pPr>
        <w:jc w:val="both"/>
        <w:rPr>
          <w:rFonts w:ascii="Georgia" w:hAnsi="Georgia"/>
          <w:b/>
          <w:bCs/>
          <w:sz w:val="20"/>
          <w:szCs w:val="20"/>
        </w:rPr>
      </w:pPr>
    </w:p>
    <w:p w14:paraId="432C40C4" w14:textId="77777777" w:rsidR="00890406" w:rsidRPr="00C62E99" w:rsidRDefault="00890406" w:rsidP="00890406">
      <w:pPr>
        <w:jc w:val="both"/>
        <w:rPr>
          <w:rFonts w:ascii="Georgia" w:hAnsi="Georgia"/>
          <w:bCs/>
          <w:sz w:val="20"/>
          <w:szCs w:val="20"/>
        </w:rPr>
      </w:pPr>
      <w:r w:rsidRPr="00C62E99">
        <w:rPr>
          <w:rFonts w:ascii="Georgia" w:hAnsi="Georgia"/>
          <w:bCs/>
          <w:sz w:val="20"/>
          <w:szCs w:val="20"/>
        </w:rPr>
        <w:t>If changes in applicable legislation lead to a substantial increase in the Data Processor’s costs including but not limited to an increase in time consumption, and the increase in costs cannot be distributed over several projects throughout the Data Processor’s organization, the Data Processor shall give the Data Controller reasonable notice about such costs before they incur, and the Data Controller shall fully reimburse the Data Processor for such reasonable and documented costs.</w:t>
      </w:r>
    </w:p>
    <w:p w14:paraId="13BD778C" w14:textId="77777777" w:rsidR="00890406" w:rsidRPr="00C62E99" w:rsidRDefault="00890406" w:rsidP="00890406">
      <w:pPr>
        <w:jc w:val="both"/>
        <w:rPr>
          <w:rFonts w:ascii="Georgia" w:hAnsi="Georgia"/>
          <w:bCs/>
          <w:sz w:val="20"/>
          <w:szCs w:val="20"/>
        </w:rPr>
      </w:pPr>
    </w:p>
    <w:p w14:paraId="669FEF41" w14:textId="77777777" w:rsidR="00890406" w:rsidRPr="00C62E99" w:rsidRDefault="00890406" w:rsidP="00890406">
      <w:pPr>
        <w:jc w:val="both"/>
        <w:rPr>
          <w:rFonts w:ascii="Georgia" w:hAnsi="Georgia"/>
          <w:bCs/>
          <w:sz w:val="20"/>
          <w:szCs w:val="20"/>
        </w:rPr>
      </w:pPr>
      <w:r w:rsidRPr="00C62E99">
        <w:rPr>
          <w:rFonts w:ascii="Georgia" w:hAnsi="Georgia"/>
          <w:bCs/>
          <w:sz w:val="20"/>
          <w:szCs w:val="20"/>
        </w:rPr>
        <w:t>If the Data Controller requires additional services, e.g. by requesting the Data Processor to implement new technical and organizational security measures than those applicable under this DPA, the Data Processor shall give the Data Controller reasonable notice about such costs before they incur, and the Data Controller shall reimburse the Data Processor for such reasonable and documented costs.</w:t>
      </w:r>
    </w:p>
    <w:p w14:paraId="20AA6FB3" w14:textId="77777777" w:rsidR="00890406" w:rsidRPr="00C62E99" w:rsidRDefault="00890406" w:rsidP="00890406">
      <w:pPr>
        <w:jc w:val="both"/>
        <w:rPr>
          <w:rFonts w:ascii="Georgia" w:hAnsi="Georgia"/>
          <w:bCs/>
          <w:sz w:val="20"/>
          <w:szCs w:val="20"/>
        </w:rPr>
      </w:pPr>
    </w:p>
    <w:p w14:paraId="458BECC2" w14:textId="77777777" w:rsidR="00890406" w:rsidRPr="00C62E99" w:rsidRDefault="00890406" w:rsidP="00890406">
      <w:pPr>
        <w:jc w:val="both"/>
        <w:rPr>
          <w:rFonts w:ascii="Georgia" w:hAnsi="Georgia"/>
          <w:b/>
          <w:bCs/>
          <w:sz w:val="20"/>
          <w:szCs w:val="20"/>
        </w:rPr>
      </w:pPr>
      <w:r w:rsidRPr="00C62E99">
        <w:rPr>
          <w:rFonts w:ascii="Georgia" w:hAnsi="Georgia"/>
          <w:b/>
          <w:bCs/>
          <w:sz w:val="20"/>
          <w:szCs w:val="20"/>
        </w:rPr>
        <w:t>D. 5. Assistance to the Data Controller</w:t>
      </w:r>
    </w:p>
    <w:p w14:paraId="2406BA4D" w14:textId="45775BE5" w:rsidR="00890406" w:rsidRPr="00C62E99" w:rsidRDefault="00890406" w:rsidP="00890406">
      <w:pPr>
        <w:jc w:val="both"/>
        <w:rPr>
          <w:rFonts w:ascii="Georgia" w:hAnsi="Georgia"/>
          <w:bCs/>
          <w:sz w:val="20"/>
          <w:szCs w:val="20"/>
        </w:rPr>
      </w:pPr>
      <w:r w:rsidRPr="00C62E99">
        <w:rPr>
          <w:rFonts w:ascii="Georgia" w:hAnsi="Georgia"/>
          <w:bCs/>
          <w:sz w:val="20"/>
          <w:szCs w:val="20"/>
        </w:rPr>
        <w:t xml:space="preserve">The Data Processor’s assistance to the Data Controller as set out in Clause </w:t>
      </w:r>
      <w:r w:rsidRPr="00C62E99">
        <w:rPr>
          <w:rFonts w:ascii="Georgia" w:hAnsi="Georgia"/>
          <w:bCs/>
          <w:sz w:val="20"/>
          <w:szCs w:val="20"/>
        </w:rPr>
        <w:fldChar w:fldCharType="begin"/>
      </w:r>
      <w:r w:rsidRPr="00C62E99">
        <w:rPr>
          <w:rFonts w:ascii="Georgia" w:hAnsi="Georgia"/>
          <w:bCs/>
          <w:sz w:val="20"/>
          <w:szCs w:val="20"/>
        </w:rPr>
        <w:instrText xml:space="preserve"> REF _Ref36100976 \r \h </w:instrText>
      </w:r>
      <w:r w:rsidR="004F0F75" w:rsidRPr="00C62E99">
        <w:rPr>
          <w:rFonts w:ascii="Georgia" w:hAnsi="Georgia"/>
          <w:bCs/>
          <w:sz w:val="20"/>
          <w:szCs w:val="20"/>
        </w:rPr>
        <w:instrText xml:space="preserve"> \* MERGEFORMAT </w:instrText>
      </w:r>
      <w:r w:rsidRPr="00C62E99">
        <w:rPr>
          <w:rFonts w:ascii="Georgia" w:hAnsi="Georgia"/>
          <w:bCs/>
          <w:sz w:val="20"/>
          <w:szCs w:val="20"/>
        </w:rPr>
      </w:r>
      <w:r w:rsidRPr="00C62E99">
        <w:rPr>
          <w:rFonts w:ascii="Georgia" w:hAnsi="Georgia"/>
          <w:bCs/>
          <w:sz w:val="20"/>
          <w:szCs w:val="20"/>
        </w:rPr>
        <w:fldChar w:fldCharType="separate"/>
      </w:r>
      <w:r w:rsidRPr="00C62E99">
        <w:rPr>
          <w:rFonts w:ascii="Georgia" w:hAnsi="Georgia"/>
          <w:bCs/>
          <w:sz w:val="20"/>
          <w:szCs w:val="20"/>
        </w:rPr>
        <w:t>9</w:t>
      </w:r>
      <w:r w:rsidRPr="00C62E99">
        <w:rPr>
          <w:rFonts w:ascii="Georgia" w:hAnsi="Georgia"/>
          <w:bCs/>
          <w:sz w:val="20"/>
          <w:szCs w:val="20"/>
        </w:rPr>
        <w:fldChar w:fldCharType="end"/>
      </w:r>
      <w:r w:rsidRPr="00C62E99">
        <w:rPr>
          <w:rFonts w:ascii="Georgia" w:hAnsi="Georgia"/>
          <w:bCs/>
          <w:sz w:val="20"/>
          <w:szCs w:val="20"/>
        </w:rPr>
        <w:t xml:space="preserve"> of the DPA shall be subject to separate payment on a time and material basis. </w:t>
      </w:r>
    </w:p>
    <w:p w14:paraId="3125DE10" w14:textId="77777777" w:rsidR="00890406" w:rsidRPr="00C62E99" w:rsidRDefault="00890406" w:rsidP="00890406">
      <w:pPr>
        <w:jc w:val="both"/>
        <w:rPr>
          <w:rFonts w:ascii="Georgia" w:hAnsi="Georgia"/>
          <w:b/>
          <w:bCs/>
          <w:sz w:val="20"/>
          <w:szCs w:val="20"/>
        </w:rPr>
      </w:pPr>
    </w:p>
    <w:p w14:paraId="14C4C73C" w14:textId="77777777" w:rsidR="00890406" w:rsidRPr="00C62E99" w:rsidRDefault="00890406" w:rsidP="00890406">
      <w:pPr>
        <w:jc w:val="both"/>
        <w:rPr>
          <w:rFonts w:ascii="Georgia" w:hAnsi="Georgia"/>
          <w:b/>
          <w:bCs/>
          <w:sz w:val="20"/>
          <w:szCs w:val="20"/>
        </w:rPr>
      </w:pPr>
      <w:r w:rsidRPr="00C62E99">
        <w:rPr>
          <w:rFonts w:ascii="Georgia" w:hAnsi="Georgia"/>
          <w:b/>
          <w:bCs/>
          <w:sz w:val="20"/>
          <w:szCs w:val="20"/>
        </w:rPr>
        <w:t>D.6. Choice of law and venue</w:t>
      </w:r>
    </w:p>
    <w:p w14:paraId="4E792A41" w14:textId="77777777" w:rsidR="00CB382E" w:rsidRPr="00C62E99" w:rsidRDefault="00CB382E" w:rsidP="00890406">
      <w:pPr>
        <w:contextualSpacing/>
        <w:jc w:val="both"/>
        <w:rPr>
          <w:rFonts w:ascii="Georgia" w:hAnsi="Georgia"/>
          <w:sz w:val="20"/>
          <w:szCs w:val="20"/>
        </w:rPr>
      </w:pPr>
    </w:p>
    <w:p w14:paraId="6906464E" w14:textId="743C759E" w:rsidR="00314FB1" w:rsidRPr="00C62E99" w:rsidRDefault="00890406" w:rsidP="00890406">
      <w:pPr>
        <w:contextualSpacing/>
        <w:jc w:val="both"/>
        <w:rPr>
          <w:rFonts w:ascii="Georgia" w:hAnsi="Georgia"/>
          <w:sz w:val="20"/>
          <w:szCs w:val="20"/>
        </w:rPr>
      </w:pPr>
      <w:r w:rsidRPr="00C62E99">
        <w:rPr>
          <w:rFonts w:ascii="Georgia" w:hAnsi="Georgia"/>
          <w:sz w:val="20"/>
          <w:szCs w:val="20"/>
        </w:rPr>
        <w:t xml:space="preserve">{%p if </w:t>
      </w:r>
      <w:proofErr w:type="spellStart"/>
      <w:r w:rsidRPr="00C62E99">
        <w:rPr>
          <w:rFonts w:ascii="Georgia" w:hAnsi="Georgia"/>
          <w:sz w:val="20"/>
          <w:szCs w:val="20"/>
        </w:rPr>
        <w:t>dpa_l</w:t>
      </w:r>
      <w:r w:rsidRPr="00C62E99">
        <w:rPr>
          <w:rFonts w:ascii="Georgia" w:hAnsi="Georgia"/>
          <w:sz w:val="20"/>
          <w:szCs w:val="20"/>
          <w:highlight w:val="yellow"/>
        </w:rPr>
        <w:t>aw_and_venu</w:t>
      </w:r>
      <w:r w:rsidR="00314FB1" w:rsidRPr="00C62E99">
        <w:rPr>
          <w:rFonts w:ascii="Georgia" w:hAnsi="Georgia"/>
          <w:sz w:val="20"/>
          <w:szCs w:val="20"/>
        </w:rPr>
        <w:t>e</w:t>
      </w:r>
      <w:proofErr w:type="spellEnd"/>
      <w:r w:rsidR="00314FB1" w:rsidRPr="00C62E99">
        <w:rPr>
          <w:rFonts w:ascii="Georgia" w:hAnsi="Georgia"/>
          <w:sz w:val="20"/>
          <w:szCs w:val="20"/>
        </w:rPr>
        <w:t xml:space="preserve"> == ‘</w:t>
      </w:r>
      <w:proofErr w:type="spellStart"/>
      <w:r w:rsidRPr="00C62E99">
        <w:rPr>
          <w:rFonts w:ascii="Georgia" w:hAnsi="Georgia"/>
          <w:sz w:val="20"/>
          <w:szCs w:val="20"/>
        </w:rPr>
        <w:t>follow_agreement</w:t>
      </w:r>
      <w:proofErr w:type="spellEnd"/>
      <w:r w:rsidR="00314FB1" w:rsidRPr="00C62E99">
        <w:rPr>
          <w:rFonts w:ascii="Georgia" w:hAnsi="Georgia"/>
          <w:sz w:val="20"/>
          <w:szCs w:val="20"/>
        </w:rPr>
        <w:t>’</w:t>
      </w:r>
      <w:r w:rsidRPr="00C62E99">
        <w:rPr>
          <w:rFonts w:ascii="Georgia" w:hAnsi="Georgia"/>
          <w:sz w:val="20"/>
          <w:szCs w:val="20"/>
        </w:rPr>
        <w:t xml:space="preserve"> %}</w:t>
      </w:r>
    </w:p>
    <w:p w14:paraId="730DFD89" w14:textId="0F72EE22" w:rsidR="00890406" w:rsidRPr="00C62E99" w:rsidRDefault="00890406" w:rsidP="00890406">
      <w:pPr>
        <w:contextualSpacing/>
        <w:jc w:val="both"/>
        <w:rPr>
          <w:rFonts w:ascii="Georgia" w:hAnsi="Georgia"/>
          <w:sz w:val="20"/>
          <w:szCs w:val="20"/>
        </w:rPr>
      </w:pPr>
      <w:r w:rsidRPr="00C62E99">
        <w:rPr>
          <w:rFonts w:ascii="Georgia" w:hAnsi="Georgia"/>
          <w:sz w:val="20"/>
          <w:szCs w:val="20"/>
        </w:rPr>
        <w:t>Any dispute or claim arising out of or in connection with this DPA shall be settled at the Courts and be governed by the laws set out in the Agreement.</w:t>
      </w:r>
    </w:p>
    <w:p w14:paraId="7AC46D39" w14:textId="2527CC1E" w:rsidR="00890406" w:rsidRPr="00C62E99" w:rsidRDefault="00E5105E" w:rsidP="00890406">
      <w:pPr>
        <w:contextualSpacing/>
        <w:jc w:val="both"/>
        <w:rPr>
          <w:rFonts w:ascii="Georgia" w:hAnsi="Georgia"/>
          <w:sz w:val="20"/>
          <w:szCs w:val="20"/>
        </w:rPr>
      </w:pPr>
      <w:r w:rsidRPr="00C62E99">
        <w:rPr>
          <w:rFonts w:ascii="Georgia" w:hAnsi="Georgia"/>
          <w:sz w:val="20"/>
          <w:szCs w:val="20"/>
        </w:rPr>
        <w:t>{%p else %}</w:t>
      </w:r>
    </w:p>
    <w:p w14:paraId="0BCDC7B2" w14:textId="5EA6FC63" w:rsidR="00E27D58" w:rsidRPr="00C62E99" w:rsidRDefault="00890406" w:rsidP="00890406">
      <w:pPr>
        <w:contextualSpacing/>
        <w:jc w:val="both"/>
        <w:rPr>
          <w:rFonts w:ascii="Georgia" w:hAnsi="Georgia"/>
          <w:sz w:val="20"/>
          <w:szCs w:val="20"/>
        </w:rPr>
      </w:pPr>
      <w:r w:rsidRPr="00C62E99">
        <w:rPr>
          <w:rFonts w:ascii="Georgia" w:hAnsi="Georgia"/>
          <w:sz w:val="20"/>
          <w:szCs w:val="20"/>
        </w:rPr>
        <w:t xml:space="preserve">Any dispute or claim arising out of or in connection with this DPA shall be settled at the jurisdictional court of {{ </w:t>
      </w:r>
      <w:proofErr w:type="spellStart"/>
      <w:r w:rsidRPr="00C62E99">
        <w:rPr>
          <w:rFonts w:ascii="Georgia" w:hAnsi="Georgia"/>
          <w:sz w:val="20"/>
          <w:szCs w:val="20"/>
        </w:rPr>
        <w:t>dataprocessor.address.country</w:t>
      </w:r>
      <w:proofErr w:type="spellEnd"/>
      <w:r w:rsidRPr="00C62E99">
        <w:rPr>
          <w:rFonts w:ascii="Georgia" w:hAnsi="Georgia"/>
          <w:sz w:val="20"/>
          <w:szCs w:val="20"/>
        </w:rPr>
        <w:t xml:space="preserve"> }} and be governed by the laws of {{ </w:t>
      </w:r>
      <w:proofErr w:type="spellStart"/>
      <w:r w:rsidRPr="00C62E99">
        <w:rPr>
          <w:rFonts w:ascii="Georgia" w:hAnsi="Georgia"/>
          <w:sz w:val="20"/>
          <w:szCs w:val="20"/>
        </w:rPr>
        <w:t>dataprocessor.address.country</w:t>
      </w:r>
      <w:proofErr w:type="spellEnd"/>
      <w:r w:rsidRPr="00C62E99">
        <w:rPr>
          <w:rFonts w:ascii="Georgia" w:hAnsi="Georgia"/>
          <w:sz w:val="20"/>
          <w:szCs w:val="20"/>
        </w:rPr>
        <w:t xml:space="preserve"> }}.</w:t>
      </w:r>
    </w:p>
    <w:p w14:paraId="401AC2D9" w14:textId="24B8ACC3" w:rsidR="000A2B99" w:rsidRPr="00C62E99" w:rsidRDefault="00890406" w:rsidP="00E5105E">
      <w:pPr>
        <w:contextualSpacing/>
        <w:jc w:val="both"/>
        <w:rPr>
          <w:rFonts w:ascii="Georgia" w:hAnsi="Georgia"/>
          <w:sz w:val="20"/>
          <w:szCs w:val="20"/>
        </w:rPr>
      </w:pPr>
      <w:r w:rsidRPr="00C62E99">
        <w:rPr>
          <w:rFonts w:ascii="Georgia" w:hAnsi="Georgia"/>
          <w:sz w:val="20"/>
          <w:szCs w:val="20"/>
        </w:rPr>
        <w:t>{%p endif %}</w:t>
      </w:r>
    </w:p>
    <w:sectPr w:rsidR="000A2B99" w:rsidRPr="00C62E99" w:rsidSect="00A56FAD">
      <w:headerReference w:type="default" r:id="rId7"/>
      <w:footerReference w:type="even" r:id="rId8"/>
      <w:footerReference w:type="default" r:id="rId9"/>
      <w:headerReference w:type="first" r:id="rId10"/>
      <w:footerReference w:type="first" r:id="rId11"/>
      <w:type w:val="continuous"/>
      <w:pgSz w:w="11907" w:h="16840" w:code="9"/>
      <w:pgMar w:top="3175" w:right="1134" w:bottom="2381" w:left="1956" w:header="567" w:footer="56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DC444" w14:textId="77777777" w:rsidR="001F0498" w:rsidRPr="00966A19" w:rsidRDefault="001F0498">
      <w:r w:rsidRPr="00966A19">
        <w:separator/>
      </w:r>
    </w:p>
  </w:endnote>
  <w:endnote w:type="continuationSeparator" w:id="0">
    <w:p w14:paraId="30261AA8" w14:textId="77777777" w:rsidR="001F0498" w:rsidRPr="00966A19" w:rsidRDefault="001F0498">
      <w:r w:rsidRPr="00966A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72EC6" w14:textId="77777777" w:rsidR="004C3FF4" w:rsidRPr="00966A19" w:rsidRDefault="004C3FF4">
    <w:pPr>
      <w:pStyle w:val="Footer"/>
      <w:framePr w:wrap="around" w:vAnchor="text" w:hAnchor="margin" w:xAlign="center" w:y="1"/>
    </w:pPr>
    <w:r w:rsidRPr="00966A19">
      <w:fldChar w:fldCharType="begin"/>
    </w:r>
    <w:r w:rsidRPr="00966A19">
      <w:instrText xml:space="preserve">PAGE  </w:instrText>
    </w:r>
    <w:r w:rsidRPr="00966A19">
      <w:fldChar w:fldCharType="end"/>
    </w:r>
  </w:p>
  <w:p w14:paraId="1FAA0F7D" w14:textId="77777777" w:rsidR="004C3FF4" w:rsidRPr="00966A19" w:rsidRDefault="004C3F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A762B" w14:textId="77777777" w:rsidR="004C3FF4" w:rsidRPr="00966A19" w:rsidRDefault="004C3FF4" w:rsidP="00DB61A9">
    <w:pPr>
      <w:pStyle w:val="GFV02"/>
      <w:ind w:left="-1106"/>
    </w:pPr>
    <w:bookmarkStart w:id="162" w:name="bmkLogoFooter1"/>
    <w:r w:rsidRPr="00966A19">
      <w:rPr>
        <w:lang w:val="en-US" w:eastAsia="en-US"/>
      </w:rPr>
      <w:drawing>
        <wp:inline distT="0" distB="0" distL="0" distR="0" wp14:anchorId="78604ABC" wp14:editId="21200775">
          <wp:extent cx="1353315" cy="146304"/>
          <wp:effectExtent l="0" t="0" r="0" b="635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3315" cy="146304"/>
                  </a:xfrm>
                  <a:prstGeom prst="rect">
                    <a:avLst/>
                  </a:prstGeom>
                </pic:spPr>
              </pic:pic>
            </a:graphicData>
          </a:graphic>
        </wp:inline>
      </w:drawing>
    </w:r>
    <w:bookmarkEnd w:id="162"/>
    <w:r w:rsidRPr="00966A19">
      <w:tab/>
    </w:r>
    <w:bookmarkStart w:id="163" w:name="bmkDokNr"/>
    <w:r w:rsidRPr="00966A19">
      <w:fldChar w:fldCharType="begin"/>
    </w:r>
    <w:r w:rsidRPr="00966A19">
      <w:instrText xml:space="preserve"> DOCPROPERTY iManageFooter \* MERGEFORMAT </w:instrText>
    </w:r>
    <w:r w:rsidRPr="00966A19">
      <w:fldChar w:fldCharType="end"/>
    </w:r>
    <w:bookmarkStart w:id="164" w:name="bmkGFFooter"/>
    <w:bookmarkEnd w:id="163"/>
    <w:bookmarkEnd w:id="16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45346" w14:textId="77777777" w:rsidR="004C3FF4" w:rsidRPr="00966A19" w:rsidRDefault="004C3FF4" w:rsidP="00D57302">
    <w:pPr>
      <w:pStyle w:val="GFV02"/>
      <w:ind w:left="-1106"/>
    </w:pPr>
    <w:bookmarkStart w:id="166" w:name="bmkLogoFooter"/>
    <w:r w:rsidRPr="00966A19">
      <w:rPr>
        <w:lang w:val="en-US" w:eastAsia="en-US"/>
      </w:rPr>
      <w:drawing>
        <wp:inline distT="0" distB="0" distL="0" distR="0" wp14:anchorId="32E27AEF" wp14:editId="3592E0B7">
          <wp:extent cx="1353315" cy="146304"/>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3315" cy="146304"/>
                  </a:xfrm>
                  <a:prstGeom prst="rect">
                    <a:avLst/>
                  </a:prstGeom>
                </pic:spPr>
              </pic:pic>
            </a:graphicData>
          </a:graphic>
        </wp:inline>
      </w:drawing>
    </w:r>
    <w:bookmarkEnd w:id="166"/>
    <w:r w:rsidRPr="00966A19">
      <w:tab/>
    </w:r>
    <w:bookmarkStart w:id="167" w:name="bmkDokNr1"/>
    <w:bookmarkEnd w:id="167"/>
    <w:r w:rsidRPr="00966A19">
      <w:t xml:space="preserve"> </w:t>
    </w:r>
    <w:bookmarkStart w:id="168" w:name="bmkGFFooter1"/>
    <w:r w:rsidRPr="00966A19">
      <w:fldChar w:fldCharType="begin"/>
    </w:r>
    <w:r w:rsidRPr="00966A19">
      <w:instrText xml:space="preserve"> DOCPROPERTY iManageFooter \* MERGEFORMAT </w:instrText>
    </w:r>
    <w:r w:rsidRPr="00966A19">
      <w:fldChar w:fldCharType="end"/>
    </w:r>
    <w:bookmarkEnd w:id="16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7F628" w14:textId="77777777" w:rsidR="001F0498" w:rsidRPr="00966A19" w:rsidRDefault="001F0498">
      <w:r w:rsidRPr="00966A19">
        <w:separator/>
      </w:r>
    </w:p>
  </w:footnote>
  <w:footnote w:type="continuationSeparator" w:id="0">
    <w:p w14:paraId="4F8D2BAA" w14:textId="77777777" w:rsidR="001F0498" w:rsidRPr="00966A19" w:rsidRDefault="001F0498">
      <w:r w:rsidRPr="00966A1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3AF67" w14:textId="77777777" w:rsidR="004C3FF4" w:rsidRPr="00966A19" w:rsidRDefault="004C3FF4" w:rsidP="009F4FAC">
    <w:pPr>
      <w:pStyle w:val="GFV02"/>
      <w:ind w:left="-1106"/>
    </w:pPr>
    <w:bookmarkStart w:id="160" w:name="bmkLogoHeader1"/>
    <w:r w:rsidRPr="00966A19">
      <w:rPr>
        <w:lang w:val="en-US" w:eastAsia="en-US"/>
      </w:rPr>
      <w:drawing>
        <wp:inline distT="0" distB="0" distL="0" distR="0" wp14:anchorId="34D67ED8" wp14:editId="23CCFE29">
          <wp:extent cx="362713" cy="30480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2713" cy="304801"/>
                  </a:xfrm>
                  <a:prstGeom prst="rect">
                    <a:avLst/>
                  </a:prstGeom>
                </pic:spPr>
              </pic:pic>
            </a:graphicData>
          </a:graphic>
        </wp:inline>
      </w:drawing>
    </w:r>
    <w:bookmarkEnd w:id="160"/>
    <w:r w:rsidRPr="00966A19">
      <w:rPr>
        <w:lang w:val="en-US" w:eastAsia="en-US"/>
      </w:rPr>
      <mc:AlternateContent>
        <mc:Choice Requires="wps">
          <w:drawing>
            <wp:anchor distT="0" distB="0" distL="114300" distR="114300" simplePos="0" relativeHeight="251660288" behindDoc="0" locked="1" layoutInCell="1" allowOverlap="1" wp14:anchorId="0A3F2EA2" wp14:editId="34ECB81F">
              <wp:simplePos x="0" y="0"/>
              <wp:positionH relativeFrom="column">
                <wp:posOffset>-691515</wp:posOffset>
              </wp:positionH>
              <wp:positionV relativeFrom="paragraph">
                <wp:posOffset>1634490</wp:posOffset>
              </wp:positionV>
              <wp:extent cx="536400" cy="284400"/>
              <wp:effectExtent l="0" t="0" r="0" b="1905"/>
              <wp:wrapNone/>
              <wp:docPr id="9" name="Tekstfelt 9"/>
              <wp:cNvGraphicFramePr/>
              <a:graphic xmlns:a="http://schemas.openxmlformats.org/drawingml/2006/main">
                <a:graphicData uri="http://schemas.microsoft.com/office/word/2010/wordprocessingShape">
                  <wps:wsp>
                    <wps:cNvSpPr txBox="1"/>
                    <wps:spPr>
                      <a:xfrm>
                        <a:off x="0" y="0"/>
                        <a:ext cx="536400" cy="284400"/>
                      </a:xfrm>
                      <a:prstGeom prst="rect">
                        <a:avLst/>
                      </a:prstGeom>
                      <a:solidFill>
                        <a:schemeClr val="lt1"/>
                      </a:solidFill>
                      <a:ln w="6350">
                        <a:noFill/>
                      </a:ln>
                    </wps:spPr>
                    <wps:txbx>
                      <w:txbxContent>
                        <w:p w14:paraId="5EC3A7AB" w14:textId="28282C3F" w:rsidR="004C3FF4" w:rsidRPr="007559E1" w:rsidRDefault="004C3FF4" w:rsidP="00F573EA">
                          <w:pPr>
                            <w:rPr>
                              <w:sz w:val="12"/>
                              <w:szCs w:val="12"/>
                            </w:rPr>
                          </w:pPr>
                          <w:bookmarkStart w:id="161" w:name="bmkSide"/>
                          <w:r>
                            <w:rPr>
                              <w:sz w:val="12"/>
                              <w:szCs w:val="12"/>
                            </w:rPr>
                            <w:t>Page</w:t>
                          </w:r>
                          <w:bookmarkEnd w:id="161"/>
                          <w:r w:rsidRPr="007559E1">
                            <w:rPr>
                              <w:sz w:val="12"/>
                              <w:szCs w:val="12"/>
                            </w:rPr>
                            <w:t xml:space="preserve"> </w:t>
                          </w:r>
                          <w:r w:rsidRPr="007559E1">
                            <w:rPr>
                              <w:sz w:val="12"/>
                              <w:szCs w:val="12"/>
                            </w:rPr>
                            <w:fldChar w:fldCharType="begin"/>
                          </w:r>
                          <w:r w:rsidRPr="007559E1">
                            <w:rPr>
                              <w:sz w:val="12"/>
                              <w:szCs w:val="12"/>
                            </w:rPr>
                            <w:instrText>PAGE   \* MERGEFORMAT</w:instrText>
                          </w:r>
                          <w:r w:rsidRPr="007559E1">
                            <w:rPr>
                              <w:sz w:val="12"/>
                              <w:szCs w:val="12"/>
                            </w:rPr>
                            <w:fldChar w:fldCharType="separate"/>
                          </w:r>
                          <w:r>
                            <w:rPr>
                              <w:noProof/>
                              <w:sz w:val="12"/>
                              <w:szCs w:val="12"/>
                            </w:rPr>
                            <w:t>11</w:t>
                          </w:r>
                          <w:r w:rsidRPr="007559E1">
                            <w:rPr>
                              <w:sz w:val="12"/>
                              <w:szCs w:val="1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3F2EA2" id="_x0000_t202" coordsize="21600,21600" o:spt="202" path="m,l,21600r21600,l21600,xe">
              <v:stroke joinstyle="miter"/>
              <v:path gradientshapeok="t" o:connecttype="rect"/>
            </v:shapetype>
            <v:shape id="Tekstfelt 9" o:spid="_x0000_s1026" type="#_x0000_t202" style="position:absolute;left:0;text-align:left;margin-left:-54.45pt;margin-top:128.7pt;width:42.25pt;height:2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" fillcolor="white [3201]" stroked="f" strokeweight=".5pt">
              <v:textbox>
                <w:txbxContent>
                  <w:p w14:paraId="5EC3A7AB" w14:textId="28282C3F" w:rsidR="004C3FF4" w:rsidRPr="007559E1" w:rsidRDefault="004C3FF4" w:rsidP="00F573EA">
                    <w:pPr>
                      <w:rPr>
                        <w:sz w:val="12"/>
                        <w:szCs w:val="12"/>
                      </w:rPr>
                    </w:pPr>
                    <w:bookmarkStart w:id="162" w:name="bmkSide"/>
                    <w:r>
                      <w:rPr>
                        <w:sz w:val="12"/>
                        <w:szCs w:val="12"/>
                      </w:rPr>
                      <w:t>Page</w:t>
                    </w:r>
                    <w:bookmarkEnd w:id="162"/>
                    <w:r w:rsidRPr="007559E1">
                      <w:rPr>
                        <w:sz w:val="12"/>
                        <w:szCs w:val="12"/>
                      </w:rPr>
                      <w:t xml:space="preserve"> </w:t>
                    </w:r>
                    <w:r w:rsidRPr="007559E1">
                      <w:rPr>
                        <w:sz w:val="12"/>
                        <w:szCs w:val="12"/>
                      </w:rPr>
                      <w:fldChar w:fldCharType="begin"/>
                    </w:r>
                    <w:r w:rsidRPr="007559E1">
                      <w:rPr>
                        <w:sz w:val="12"/>
                        <w:szCs w:val="12"/>
                      </w:rPr>
                      <w:instrText>PAGE   \* MERGEFORMAT</w:instrText>
                    </w:r>
                    <w:r w:rsidRPr="007559E1">
                      <w:rPr>
                        <w:sz w:val="12"/>
                        <w:szCs w:val="12"/>
                      </w:rPr>
                      <w:fldChar w:fldCharType="separate"/>
                    </w:r>
                    <w:r>
                      <w:rPr>
                        <w:noProof/>
                        <w:sz w:val="12"/>
                        <w:szCs w:val="12"/>
                      </w:rPr>
                      <w:t>11</w:t>
                    </w:r>
                    <w:r w:rsidRPr="007559E1">
                      <w:rPr>
                        <w:sz w:val="12"/>
                        <w:szCs w:val="12"/>
                      </w:rPr>
                      <w:fldChar w:fldCharType="end"/>
                    </w:r>
                  </w:p>
                </w:txbxContent>
              </v:textbox>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A2A73" w14:textId="77777777" w:rsidR="004C3FF4" w:rsidRPr="00966A19" w:rsidRDefault="004C3FF4" w:rsidP="009F4FAC">
    <w:pPr>
      <w:pStyle w:val="GFV02"/>
      <w:ind w:left="-1106"/>
    </w:pPr>
    <w:bookmarkStart w:id="165" w:name="bmkLogoHeader"/>
    <w:r w:rsidRPr="00966A19">
      <w:rPr>
        <w:lang w:val="en-US" w:eastAsia="en-US"/>
      </w:rPr>
      <w:drawing>
        <wp:inline distT="0" distB="0" distL="0" distR="0" wp14:anchorId="64CAE267" wp14:editId="565C6D85">
          <wp:extent cx="362713" cy="304801"/>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2713" cy="304801"/>
                  </a:xfrm>
                  <a:prstGeom prst="rect">
                    <a:avLst/>
                  </a:prstGeom>
                </pic:spPr>
              </pic:pic>
            </a:graphicData>
          </a:graphic>
        </wp:inline>
      </w:drawing>
    </w:r>
    <w:bookmarkEnd w:id="16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2481C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4A47E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73E2AB8"/>
    <w:lvl w:ilvl="0">
      <w:start w:val="1"/>
      <w:numFmt w:val="decimal"/>
      <w:pStyle w:val="ListNumber3"/>
      <w:lvlText w:val="%1."/>
      <w:lvlJc w:val="left"/>
      <w:pPr>
        <w:tabs>
          <w:tab w:val="num" w:pos="926"/>
        </w:tabs>
        <w:ind w:left="926" w:hanging="360"/>
      </w:pPr>
    </w:lvl>
  </w:abstractNum>
  <w:abstractNum w:abstractNumId="3" w15:restartNumberingAfterBreak="0">
    <w:nsid w:val="FFFFFF80"/>
    <w:multiLevelType w:val="singleLevel"/>
    <w:tmpl w:val="C3DC48A2"/>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514C5AC6"/>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E762603C"/>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302C62B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9"/>
    <w:multiLevelType w:val="singleLevel"/>
    <w:tmpl w:val="48B84ED2"/>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2471BCE"/>
    <w:multiLevelType w:val="hybridMultilevel"/>
    <w:tmpl w:val="BC885F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4034EC"/>
    <w:multiLevelType w:val="hybridMultilevel"/>
    <w:tmpl w:val="F9FE1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0C2D19"/>
    <w:multiLevelType w:val="hybridMultilevel"/>
    <w:tmpl w:val="B61CC2AE"/>
    <w:lvl w:ilvl="0" w:tplc="299EF1F8">
      <w:start w:val="1"/>
      <w:numFmt w:val="decimal"/>
      <w:pStyle w:val="Opstilling-Tal"/>
      <w:lvlText w:val="%1."/>
      <w:lvlJc w:val="left"/>
      <w:pPr>
        <w:tabs>
          <w:tab w:val="num" w:pos="1276"/>
        </w:tabs>
        <w:ind w:left="1276" w:hanging="454"/>
      </w:pPr>
      <w:rPr>
        <w:rFonts w:hint="default"/>
        <w:b w:val="0"/>
        <w:i w:val="0"/>
        <w:sz w:val="20"/>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112804"/>
    <w:multiLevelType w:val="hybridMultilevel"/>
    <w:tmpl w:val="D13C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F408BD"/>
    <w:multiLevelType w:val="multilevel"/>
    <w:tmpl w:val="D5AE19F4"/>
    <w:lvl w:ilvl="0">
      <w:start w:val="1"/>
      <w:numFmt w:val="bullet"/>
      <w:lvlText w:val=""/>
      <w:lvlJc w:val="left"/>
      <w:pPr>
        <w:tabs>
          <w:tab w:val="num" w:pos="1673"/>
        </w:tabs>
        <w:ind w:left="1673" w:hanging="822"/>
      </w:pPr>
      <w:rPr>
        <w:rFonts w:ascii="Symbol" w:hAnsi="Symbol" w:hint="default"/>
      </w:rPr>
    </w:lvl>
    <w:lvl w:ilvl="1">
      <w:start w:val="1"/>
      <w:numFmt w:val="decimal"/>
      <w:lvlText w:val="%1.%2"/>
      <w:lvlJc w:val="left"/>
      <w:pPr>
        <w:tabs>
          <w:tab w:val="num" w:pos="1673"/>
        </w:tabs>
        <w:ind w:left="1673" w:hanging="822"/>
      </w:pPr>
      <w:rPr>
        <w:b w:val="0"/>
      </w:rPr>
    </w:lvl>
    <w:lvl w:ilvl="2">
      <w:start w:val="1"/>
      <w:numFmt w:val="decimal"/>
      <w:lvlText w:val="%1.%2.%3"/>
      <w:lvlJc w:val="left"/>
      <w:pPr>
        <w:tabs>
          <w:tab w:val="num" w:pos="1673"/>
        </w:tabs>
        <w:ind w:left="1673" w:hanging="822"/>
      </w:pPr>
    </w:lvl>
    <w:lvl w:ilvl="3">
      <w:start w:val="1"/>
      <w:numFmt w:val="decimal"/>
      <w:lvlText w:val="%1.%2.%3.%4"/>
      <w:lvlJc w:val="left"/>
      <w:pPr>
        <w:tabs>
          <w:tab w:val="num" w:pos="1673"/>
        </w:tabs>
        <w:ind w:left="1673" w:hanging="822"/>
      </w:pPr>
    </w:lvl>
    <w:lvl w:ilvl="4">
      <w:start w:val="1"/>
      <w:numFmt w:val="bullet"/>
      <w:lvlText w:val=""/>
      <w:lvlJc w:val="left"/>
      <w:pPr>
        <w:tabs>
          <w:tab w:val="num" w:pos="2127"/>
        </w:tabs>
        <w:ind w:left="2127" w:hanging="454"/>
      </w:pPr>
      <w:rPr>
        <w:rFonts w:ascii="Symbol" w:hAnsi="Symbol" w:hint="default"/>
      </w:rPr>
    </w:lvl>
    <w:lvl w:ilvl="5">
      <w:start w:val="1"/>
      <w:numFmt w:val="lowerRoman"/>
      <w:lvlText w:val="(%6)"/>
      <w:lvlJc w:val="left"/>
      <w:pPr>
        <w:tabs>
          <w:tab w:val="num" w:pos="2580"/>
        </w:tabs>
        <w:ind w:left="2580" w:hanging="453"/>
      </w:pPr>
    </w:lvl>
    <w:lvl w:ilvl="6">
      <w:start w:val="1"/>
      <w:numFmt w:val="lowerRoman"/>
      <w:lvlText w:val="(%7)"/>
      <w:lvlJc w:val="left"/>
      <w:pPr>
        <w:tabs>
          <w:tab w:val="num" w:pos="5528"/>
        </w:tabs>
        <w:ind w:left="5171" w:firstLine="0"/>
      </w:pPr>
    </w:lvl>
    <w:lvl w:ilvl="7">
      <w:start w:val="1"/>
      <w:numFmt w:val="lowerLetter"/>
      <w:lvlText w:val="(%8)"/>
      <w:lvlJc w:val="left"/>
      <w:pPr>
        <w:tabs>
          <w:tab w:val="num" w:pos="6248"/>
        </w:tabs>
        <w:ind w:left="5891" w:firstLine="0"/>
      </w:pPr>
    </w:lvl>
    <w:lvl w:ilvl="8">
      <w:start w:val="1"/>
      <w:numFmt w:val="lowerRoman"/>
      <w:lvlText w:val="(%9)"/>
      <w:lvlJc w:val="left"/>
      <w:pPr>
        <w:tabs>
          <w:tab w:val="num" w:pos="6968"/>
        </w:tabs>
        <w:ind w:left="6611" w:firstLine="0"/>
      </w:pPr>
    </w:lvl>
  </w:abstractNum>
  <w:abstractNum w:abstractNumId="13" w15:restartNumberingAfterBreak="0">
    <w:nsid w:val="15A76C9A"/>
    <w:multiLevelType w:val="hybridMultilevel"/>
    <w:tmpl w:val="E52A327C"/>
    <w:lvl w:ilvl="0" w:tplc="AADC2B7E">
      <w:start w:val="1"/>
      <w:numFmt w:val="decimal"/>
      <w:pStyle w:val="sR-Spalteopstilling-Tal"/>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9575A8D"/>
    <w:multiLevelType w:val="hybridMultilevel"/>
    <w:tmpl w:val="7598AC6E"/>
    <w:lvl w:ilvl="0" w:tplc="B8925FAA">
      <w:start w:val="1"/>
      <w:numFmt w:val="decimal"/>
      <w:pStyle w:val="OpstillingNotat-Tal"/>
      <w:lvlText w:val="%1."/>
      <w:lvlJc w:val="left"/>
      <w:pPr>
        <w:tabs>
          <w:tab w:val="num" w:pos="454"/>
        </w:tabs>
        <w:ind w:left="454" w:hanging="454"/>
      </w:pPr>
      <w:rPr>
        <w:rFonts w:ascii="Georgia" w:hAnsi="Georgia" w:hint="default"/>
        <w:b w:val="0"/>
        <w:i w:val="0"/>
        <w:sz w:val="20"/>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5" w15:restartNumberingAfterBreak="0">
    <w:nsid w:val="19B90B3A"/>
    <w:multiLevelType w:val="hybridMultilevel"/>
    <w:tmpl w:val="0B38A81A"/>
    <w:lvl w:ilvl="0" w:tplc="F27C08DA">
      <w:start w:val="1"/>
      <w:numFmt w:val="upperLetter"/>
      <w:pStyle w:val="Prambel"/>
      <w:lvlText w:val="%1."/>
      <w:lvlJc w:val="left"/>
      <w:pPr>
        <w:tabs>
          <w:tab w:val="num" w:pos="822"/>
        </w:tabs>
        <w:ind w:left="822" w:hanging="822"/>
      </w:pPr>
      <w:rPr>
        <w:rFonts w:ascii="Georgia" w:hAnsi="Georgia" w:hint="default"/>
        <w:b w:val="0"/>
        <w:i w:val="0"/>
        <w:sz w:val="20"/>
      </w:rPr>
    </w:lvl>
    <w:lvl w:ilvl="1" w:tplc="04060019" w:tentative="1">
      <w:start w:val="1"/>
      <w:numFmt w:val="lowerLetter"/>
      <w:lvlText w:val="%2."/>
      <w:lvlJc w:val="left"/>
      <w:pPr>
        <w:tabs>
          <w:tab w:val="num" w:pos="2262"/>
        </w:tabs>
        <w:ind w:left="2262" w:hanging="360"/>
      </w:pPr>
    </w:lvl>
    <w:lvl w:ilvl="2" w:tplc="0406001B" w:tentative="1">
      <w:start w:val="1"/>
      <w:numFmt w:val="lowerRoman"/>
      <w:lvlText w:val="%3."/>
      <w:lvlJc w:val="right"/>
      <w:pPr>
        <w:tabs>
          <w:tab w:val="num" w:pos="2982"/>
        </w:tabs>
        <w:ind w:left="2982" w:hanging="180"/>
      </w:pPr>
    </w:lvl>
    <w:lvl w:ilvl="3" w:tplc="0406000F" w:tentative="1">
      <w:start w:val="1"/>
      <w:numFmt w:val="decimal"/>
      <w:lvlText w:val="%4."/>
      <w:lvlJc w:val="left"/>
      <w:pPr>
        <w:tabs>
          <w:tab w:val="num" w:pos="3702"/>
        </w:tabs>
        <w:ind w:left="3702" w:hanging="360"/>
      </w:pPr>
    </w:lvl>
    <w:lvl w:ilvl="4" w:tplc="04060019" w:tentative="1">
      <w:start w:val="1"/>
      <w:numFmt w:val="lowerLetter"/>
      <w:lvlText w:val="%5."/>
      <w:lvlJc w:val="left"/>
      <w:pPr>
        <w:tabs>
          <w:tab w:val="num" w:pos="4422"/>
        </w:tabs>
        <w:ind w:left="4422" w:hanging="360"/>
      </w:pPr>
    </w:lvl>
    <w:lvl w:ilvl="5" w:tplc="0406001B" w:tentative="1">
      <w:start w:val="1"/>
      <w:numFmt w:val="lowerRoman"/>
      <w:lvlText w:val="%6."/>
      <w:lvlJc w:val="right"/>
      <w:pPr>
        <w:tabs>
          <w:tab w:val="num" w:pos="5142"/>
        </w:tabs>
        <w:ind w:left="5142" w:hanging="180"/>
      </w:pPr>
    </w:lvl>
    <w:lvl w:ilvl="6" w:tplc="0406000F" w:tentative="1">
      <w:start w:val="1"/>
      <w:numFmt w:val="decimal"/>
      <w:lvlText w:val="%7."/>
      <w:lvlJc w:val="left"/>
      <w:pPr>
        <w:tabs>
          <w:tab w:val="num" w:pos="5862"/>
        </w:tabs>
        <w:ind w:left="5862" w:hanging="360"/>
      </w:pPr>
    </w:lvl>
    <w:lvl w:ilvl="7" w:tplc="04060019" w:tentative="1">
      <w:start w:val="1"/>
      <w:numFmt w:val="lowerLetter"/>
      <w:lvlText w:val="%8."/>
      <w:lvlJc w:val="left"/>
      <w:pPr>
        <w:tabs>
          <w:tab w:val="num" w:pos="6582"/>
        </w:tabs>
        <w:ind w:left="6582" w:hanging="360"/>
      </w:pPr>
    </w:lvl>
    <w:lvl w:ilvl="8" w:tplc="0406001B" w:tentative="1">
      <w:start w:val="1"/>
      <w:numFmt w:val="lowerRoman"/>
      <w:lvlText w:val="%9."/>
      <w:lvlJc w:val="right"/>
      <w:pPr>
        <w:tabs>
          <w:tab w:val="num" w:pos="7302"/>
        </w:tabs>
        <w:ind w:left="7302" w:hanging="180"/>
      </w:pPr>
    </w:lvl>
  </w:abstractNum>
  <w:abstractNum w:abstractNumId="16" w15:restartNumberingAfterBreak="0">
    <w:nsid w:val="1ED468D8"/>
    <w:multiLevelType w:val="multilevel"/>
    <w:tmpl w:val="A24EF70A"/>
    <w:lvl w:ilvl="0">
      <w:start w:val="1"/>
      <w:numFmt w:val="decimal"/>
      <w:lvlRestart w:val="0"/>
      <w:pStyle w:val="Heading1"/>
      <w:lvlText w:val="%1"/>
      <w:lvlJc w:val="left"/>
      <w:pPr>
        <w:tabs>
          <w:tab w:val="num" w:pos="822"/>
        </w:tabs>
        <w:ind w:left="822" w:hanging="822"/>
      </w:pPr>
    </w:lvl>
    <w:lvl w:ilvl="1">
      <w:start w:val="1"/>
      <w:numFmt w:val="decimal"/>
      <w:pStyle w:val="Heading2"/>
      <w:lvlText w:val="%1.%2"/>
      <w:lvlJc w:val="left"/>
      <w:pPr>
        <w:tabs>
          <w:tab w:val="num" w:pos="822"/>
        </w:tabs>
        <w:ind w:left="822" w:hanging="822"/>
      </w:pPr>
    </w:lvl>
    <w:lvl w:ilvl="2">
      <w:start w:val="1"/>
      <w:numFmt w:val="decimal"/>
      <w:pStyle w:val="Heading3"/>
      <w:lvlText w:val="%1.%2.%3"/>
      <w:lvlJc w:val="left"/>
      <w:pPr>
        <w:tabs>
          <w:tab w:val="num" w:pos="822"/>
        </w:tabs>
        <w:ind w:left="822" w:hanging="822"/>
      </w:pPr>
    </w:lvl>
    <w:lvl w:ilvl="3">
      <w:start w:val="1"/>
      <w:numFmt w:val="decimal"/>
      <w:pStyle w:val="Heading4"/>
      <w:lvlText w:val="%1.%2.%3.%4"/>
      <w:lvlJc w:val="left"/>
      <w:pPr>
        <w:tabs>
          <w:tab w:val="num" w:pos="822"/>
        </w:tabs>
        <w:ind w:left="822" w:hanging="822"/>
      </w:pPr>
    </w:lvl>
    <w:lvl w:ilvl="4">
      <w:start w:val="1"/>
      <w:numFmt w:val="lowerLetter"/>
      <w:pStyle w:val="Heading5"/>
      <w:lvlText w:val="(%5)"/>
      <w:lvlJc w:val="left"/>
      <w:pPr>
        <w:tabs>
          <w:tab w:val="num" w:pos="1276"/>
        </w:tabs>
        <w:ind w:left="1276" w:hanging="454"/>
      </w:pPr>
    </w:lvl>
    <w:lvl w:ilvl="5">
      <w:start w:val="1"/>
      <w:numFmt w:val="lowerRoman"/>
      <w:pStyle w:val="Heading6"/>
      <w:lvlText w:val="(%6)"/>
      <w:lvlJc w:val="left"/>
      <w:pPr>
        <w:tabs>
          <w:tab w:val="num" w:pos="1729"/>
        </w:tabs>
        <w:ind w:left="1729" w:hanging="453"/>
      </w:pPr>
    </w:lvl>
    <w:lvl w:ilvl="6">
      <w:start w:val="1"/>
      <w:numFmt w:val="lowerRoman"/>
      <w:pStyle w:val="Heading7"/>
      <w:lvlText w:val="(%7)"/>
      <w:lvlJc w:val="left"/>
      <w:pPr>
        <w:tabs>
          <w:tab w:val="num" w:pos="4677"/>
        </w:tabs>
        <w:ind w:left="4320" w:firstLine="0"/>
      </w:pPr>
    </w:lvl>
    <w:lvl w:ilvl="7">
      <w:start w:val="1"/>
      <w:numFmt w:val="lowerLetter"/>
      <w:pStyle w:val="Heading8"/>
      <w:lvlText w:val="(%8)"/>
      <w:lvlJc w:val="left"/>
      <w:pPr>
        <w:tabs>
          <w:tab w:val="num" w:pos="5397"/>
        </w:tabs>
        <w:ind w:left="5040" w:firstLine="0"/>
      </w:pPr>
    </w:lvl>
    <w:lvl w:ilvl="8">
      <w:start w:val="1"/>
      <w:numFmt w:val="lowerRoman"/>
      <w:pStyle w:val="Heading9"/>
      <w:lvlText w:val="(%9)"/>
      <w:lvlJc w:val="left"/>
      <w:pPr>
        <w:tabs>
          <w:tab w:val="num" w:pos="6117"/>
        </w:tabs>
        <w:ind w:left="5760" w:firstLine="0"/>
      </w:pPr>
    </w:lvl>
  </w:abstractNum>
  <w:abstractNum w:abstractNumId="17" w15:restartNumberingAfterBreak="0">
    <w:nsid w:val="26966FF0"/>
    <w:multiLevelType w:val="hybridMultilevel"/>
    <w:tmpl w:val="BA6C3CDE"/>
    <w:lvl w:ilvl="0" w:tplc="B8F8718E">
      <w:start w:val="1"/>
      <w:numFmt w:val="lowerLetter"/>
      <w:pStyle w:val="Opstilling-Bogstav"/>
      <w:lvlText w:val="%1."/>
      <w:lvlJc w:val="left"/>
      <w:pPr>
        <w:tabs>
          <w:tab w:val="num" w:pos="1276"/>
        </w:tabs>
        <w:ind w:left="1276" w:hanging="454"/>
      </w:pPr>
      <w:rPr>
        <w:rFonts w:hint="default"/>
      </w:rPr>
    </w:lvl>
    <w:lvl w:ilvl="1" w:tplc="04060019" w:tentative="1">
      <w:start w:val="1"/>
      <w:numFmt w:val="lowerLetter"/>
      <w:lvlText w:val="%2."/>
      <w:lvlJc w:val="left"/>
      <w:pPr>
        <w:ind w:left="2262" w:hanging="360"/>
      </w:pPr>
    </w:lvl>
    <w:lvl w:ilvl="2" w:tplc="0406001B" w:tentative="1">
      <w:start w:val="1"/>
      <w:numFmt w:val="lowerRoman"/>
      <w:lvlText w:val="%3."/>
      <w:lvlJc w:val="right"/>
      <w:pPr>
        <w:ind w:left="2982" w:hanging="180"/>
      </w:pPr>
    </w:lvl>
    <w:lvl w:ilvl="3" w:tplc="0406000F" w:tentative="1">
      <w:start w:val="1"/>
      <w:numFmt w:val="decimal"/>
      <w:lvlText w:val="%4."/>
      <w:lvlJc w:val="left"/>
      <w:pPr>
        <w:ind w:left="3702" w:hanging="360"/>
      </w:pPr>
    </w:lvl>
    <w:lvl w:ilvl="4" w:tplc="04060019" w:tentative="1">
      <w:start w:val="1"/>
      <w:numFmt w:val="lowerLetter"/>
      <w:lvlText w:val="%5."/>
      <w:lvlJc w:val="left"/>
      <w:pPr>
        <w:ind w:left="4422" w:hanging="360"/>
      </w:pPr>
    </w:lvl>
    <w:lvl w:ilvl="5" w:tplc="0406001B" w:tentative="1">
      <w:start w:val="1"/>
      <w:numFmt w:val="lowerRoman"/>
      <w:lvlText w:val="%6."/>
      <w:lvlJc w:val="right"/>
      <w:pPr>
        <w:ind w:left="5142" w:hanging="180"/>
      </w:pPr>
    </w:lvl>
    <w:lvl w:ilvl="6" w:tplc="0406000F" w:tentative="1">
      <w:start w:val="1"/>
      <w:numFmt w:val="decimal"/>
      <w:lvlText w:val="%7."/>
      <w:lvlJc w:val="left"/>
      <w:pPr>
        <w:ind w:left="5862" w:hanging="360"/>
      </w:pPr>
    </w:lvl>
    <w:lvl w:ilvl="7" w:tplc="04060019" w:tentative="1">
      <w:start w:val="1"/>
      <w:numFmt w:val="lowerLetter"/>
      <w:lvlText w:val="%8."/>
      <w:lvlJc w:val="left"/>
      <w:pPr>
        <w:ind w:left="6582" w:hanging="360"/>
      </w:pPr>
    </w:lvl>
    <w:lvl w:ilvl="8" w:tplc="0406001B" w:tentative="1">
      <w:start w:val="1"/>
      <w:numFmt w:val="lowerRoman"/>
      <w:lvlText w:val="%9."/>
      <w:lvlJc w:val="right"/>
      <w:pPr>
        <w:ind w:left="7302" w:hanging="180"/>
      </w:pPr>
    </w:lvl>
  </w:abstractNum>
  <w:abstractNum w:abstractNumId="18" w15:restartNumberingAfterBreak="0">
    <w:nsid w:val="302242E6"/>
    <w:multiLevelType w:val="multilevel"/>
    <w:tmpl w:val="32E25486"/>
    <w:lvl w:ilvl="0">
      <w:start w:val="1"/>
      <w:numFmt w:val="none"/>
      <w:pStyle w:val="OpstillingNotat-at"/>
      <w:lvlText w:val="at"/>
      <w:lvlJc w:val="left"/>
      <w:pPr>
        <w:tabs>
          <w:tab w:val="num" w:pos="357"/>
        </w:tabs>
        <w:ind w:left="822" w:hanging="822"/>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1007A63"/>
    <w:multiLevelType w:val="multilevel"/>
    <w:tmpl w:val="75EEC278"/>
    <w:styleLink w:val="Punktopstilling"/>
    <w:lvl w:ilvl="0">
      <w:start w:val="1"/>
      <w:numFmt w:val="bullet"/>
      <w:lvlText w:val=""/>
      <w:lvlJc w:val="left"/>
      <w:pPr>
        <w:ind w:left="227" w:hanging="227"/>
      </w:pPr>
      <w:rPr>
        <w:rFonts w:ascii="Symbol" w:hAnsi="Symbol" w:hint="default"/>
      </w:rPr>
    </w:lvl>
    <w:lvl w:ilvl="1">
      <w:start w:val="1"/>
      <w:numFmt w:val="none"/>
      <w:lvlText w:val=""/>
      <w:lvlJc w:val="left"/>
      <w:pPr>
        <w:tabs>
          <w:tab w:val="num" w:pos="528"/>
        </w:tabs>
        <w:ind w:left="528" w:hanging="170"/>
      </w:pPr>
      <w:rPr>
        <w:rFonts w:hint="default"/>
      </w:rPr>
    </w:lvl>
    <w:lvl w:ilvl="2">
      <w:start w:val="1"/>
      <w:numFmt w:val="none"/>
      <w:lvlText w:val=""/>
      <w:lvlJc w:val="left"/>
      <w:pPr>
        <w:tabs>
          <w:tab w:val="num" w:pos="829"/>
        </w:tabs>
        <w:ind w:left="829" w:hanging="170"/>
      </w:pPr>
      <w:rPr>
        <w:rFonts w:hint="default"/>
      </w:rPr>
    </w:lvl>
    <w:lvl w:ilvl="3">
      <w:start w:val="1"/>
      <w:numFmt w:val="none"/>
      <w:lvlText w:val=""/>
      <w:lvlJc w:val="left"/>
      <w:pPr>
        <w:tabs>
          <w:tab w:val="num" w:pos="1130"/>
        </w:tabs>
        <w:ind w:left="1130" w:hanging="170"/>
      </w:pPr>
      <w:rPr>
        <w:rFonts w:hint="default"/>
      </w:rPr>
    </w:lvl>
    <w:lvl w:ilvl="4">
      <w:start w:val="1"/>
      <w:numFmt w:val="none"/>
      <w:lvlText w:val=""/>
      <w:lvlJc w:val="left"/>
      <w:pPr>
        <w:tabs>
          <w:tab w:val="num" w:pos="1431"/>
        </w:tabs>
        <w:ind w:left="1431" w:hanging="170"/>
      </w:pPr>
      <w:rPr>
        <w:rFonts w:hint="default"/>
      </w:rPr>
    </w:lvl>
    <w:lvl w:ilvl="5">
      <w:start w:val="1"/>
      <w:numFmt w:val="none"/>
      <w:lvlText w:val=""/>
      <w:lvlJc w:val="left"/>
      <w:pPr>
        <w:tabs>
          <w:tab w:val="num" w:pos="1732"/>
        </w:tabs>
        <w:ind w:left="1732" w:hanging="170"/>
      </w:pPr>
      <w:rPr>
        <w:rFonts w:hint="default"/>
      </w:rPr>
    </w:lvl>
    <w:lvl w:ilvl="6">
      <w:start w:val="1"/>
      <w:numFmt w:val="none"/>
      <w:lvlText w:val=""/>
      <w:lvlJc w:val="left"/>
      <w:pPr>
        <w:tabs>
          <w:tab w:val="num" w:pos="2033"/>
        </w:tabs>
        <w:ind w:left="2033" w:hanging="170"/>
      </w:pPr>
      <w:rPr>
        <w:rFonts w:hint="default"/>
      </w:rPr>
    </w:lvl>
    <w:lvl w:ilvl="7">
      <w:start w:val="1"/>
      <w:numFmt w:val="none"/>
      <w:lvlText w:val=""/>
      <w:lvlJc w:val="left"/>
      <w:pPr>
        <w:tabs>
          <w:tab w:val="num" w:pos="2334"/>
        </w:tabs>
        <w:ind w:left="2334" w:hanging="170"/>
      </w:pPr>
      <w:rPr>
        <w:rFonts w:hint="default"/>
      </w:rPr>
    </w:lvl>
    <w:lvl w:ilvl="8">
      <w:start w:val="1"/>
      <w:numFmt w:val="none"/>
      <w:lvlText w:val=""/>
      <w:lvlJc w:val="left"/>
      <w:pPr>
        <w:tabs>
          <w:tab w:val="num" w:pos="2635"/>
        </w:tabs>
        <w:ind w:left="2635" w:hanging="170"/>
      </w:pPr>
      <w:rPr>
        <w:rFonts w:hint="default"/>
      </w:rPr>
    </w:lvl>
  </w:abstractNum>
  <w:abstractNum w:abstractNumId="20" w15:restartNumberingAfterBreak="0">
    <w:nsid w:val="35007219"/>
    <w:multiLevelType w:val="multilevel"/>
    <w:tmpl w:val="39025288"/>
    <w:lvl w:ilvl="0">
      <w:start w:val="1"/>
      <w:numFmt w:val="none"/>
      <w:lvlRestart w:val="0"/>
      <w:pStyle w:val="Opstilling-at"/>
      <w:lvlText w:val="%1at"/>
      <w:lvlJc w:val="left"/>
      <w:pPr>
        <w:tabs>
          <w:tab w:val="num" w:pos="822"/>
        </w:tabs>
        <w:ind w:left="1276" w:hanging="454"/>
      </w:pPr>
      <w:rPr>
        <w:rFonts w:hint="default"/>
      </w:rPr>
    </w:lvl>
    <w:lvl w:ilvl="1">
      <w:start w:val="1"/>
      <w:numFmt w:val="decimal"/>
      <w:lvlText w:val="%1.%2"/>
      <w:lvlJc w:val="left"/>
      <w:pPr>
        <w:tabs>
          <w:tab w:val="num" w:pos="822"/>
        </w:tabs>
        <w:ind w:left="822" w:hanging="822"/>
      </w:pPr>
      <w:rPr>
        <w:rFonts w:hint="default"/>
      </w:rPr>
    </w:lvl>
    <w:lvl w:ilvl="2">
      <w:start w:val="1"/>
      <w:numFmt w:val="decimal"/>
      <w:lvlText w:val="%1.%2.%3"/>
      <w:lvlJc w:val="left"/>
      <w:pPr>
        <w:tabs>
          <w:tab w:val="num" w:pos="822"/>
        </w:tabs>
        <w:ind w:left="822" w:hanging="822"/>
      </w:pPr>
      <w:rPr>
        <w:rFonts w:hint="default"/>
      </w:rPr>
    </w:lvl>
    <w:lvl w:ilvl="3">
      <w:start w:val="1"/>
      <w:numFmt w:val="decimal"/>
      <w:lvlText w:val="%1.%2.%3.%4"/>
      <w:lvlJc w:val="left"/>
      <w:pPr>
        <w:tabs>
          <w:tab w:val="num" w:pos="822"/>
        </w:tabs>
        <w:ind w:left="822" w:hanging="822"/>
      </w:pPr>
      <w:rPr>
        <w:rFonts w:hint="default"/>
      </w:rPr>
    </w:lvl>
    <w:lvl w:ilvl="4">
      <w:start w:val="1"/>
      <w:numFmt w:val="lowerLetter"/>
      <w:lvlText w:val="(%5)"/>
      <w:lvlJc w:val="left"/>
      <w:pPr>
        <w:tabs>
          <w:tab w:val="num" w:pos="1276"/>
        </w:tabs>
        <w:ind w:left="1276" w:hanging="454"/>
      </w:pPr>
      <w:rPr>
        <w:rFonts w:hint="default"/>
      </w:rPr>
    </w:lvl>
    <w:lvl w:ilvl="5">
      <w:start w:val="1"/>
      <w:numFmt w:val="lowerRoman"/>
      <w:lvlText w:val="(%6)"/>
      <w:lvlJc w:val="left"/>
      <w:pPr>
        <w:tabs>
          <w:tab w:val="num" w:pos="1729"/>
        </w:tabs>
        <w:ind w:left="1729" w:hanging="453"/>
      </w:pPr>
      <w:rPr>
        <w:rFonts w:hint="default"/>
      </w:rPr>
    </w:lvl>
    <w:lvl w:ilvl="6">
      <w:start w:val="1"/>
      <w:numFmt w:val="lowerRoman"/>
      <w:lvlText w:val="(%7)"/>
      <w:lvlJc w:val="left"/>
      <w:pPr>
        <w:tabs>
          <w:tab w:val="num" w:pos="4677"/>
        </w:tabs>
        <w:ind w:left="4320" w:firstLine="0"/>
      </w:pPr>
      <w:rPr>
        <w:rFonts w:hint="default"/>
      </w:rPr>
    </w:lvl>
    <w:lvl w:ilvl="7">
      <w:start w:val="1"/>
      <w:numFmt w:val="lowerLetter"/>
      <w:lvlText w:val="(%8)"/>
      <w:lvlJc w:val="left"/>
      <w:pPr>
        <w:tabs>
          <w:tab w:val="num" w:pos="5397"/>
        </w:tabs>
        <w:ind w:left="5040" w:firstLine="0"/>
      </w:pPr>
      <w:rPr>
        <w:rFonts w:hint="default"/>
      </w:rPr>
    </w:lvl>
    <w:lvl w:ilvl="8">
      <w:start w:val="1"/>
      <w:numFmt w:val="lowerRoman"/>
      <w:lvlText w:val="(%9)"/>
      <w:lvlJc w:val="left"/>
      <w:pPr>
        <w:tabs>
          <w:tab w:val="num" w:pos="6117"/>
        </w:tabs>
        <w:ind w:left="5760" w:firstLine="0"/>
      </w:pPr>
      <w:rPr>
        <w:rFonts w:hint="default"/>
      </w:rPr>
    </w:lvl>
  </w:abstractNum>
  <w:abstractNum w:abstractNumId="21" w15:restartNumberingAfterBreak="0">
    <w:nsid w:val="37F604BD"/>
    <w:multiLevelType w:val="hybridMultilevel"/>
    <w:tmpl w:val="2DF80C68"/>
    <w:lvl w:ilvl="0" w:tplc="760E8E80">
      <w:start w:val="1"/>
      <w:numFmt w:val="lowerLetter"/>
      <w:pStyle w:val="sR-Spalteopstilling-bogstaver"/>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DC32F4A"/>
    <w:multiLevelType w:val="multilevel"/>
    <w:tmpl w:val="350A374E"/>
    <w:lvl w:ilvl="0">
      <w:start w:val="1"/>
      <w:numFmt w:val="decimal"/>
      <w:pStyle w:val="sR-Overskrift"/>
      <w:lvlText w:val="%1"/>
      <w:lvlJc w:val="left"/>
      <w:pPr>
        <w:tabs>
          <w:tab w:val="num" w:pos="567"/>
        </w:tabs>
        <w:ind w:left="567" w:hanging="567"/>
      </w:pPr>
      <w:rPr>
        <w:rFonts w:hint="default"/>
      </w:rPr>
    </w:lvl>
    <w:lvl w:ilvl="1">
      <w:start w:val="1"/>
      <w:numFmt w:val="decimal"/>
      <w:pStyle w:val="sR-Niveau2"/>
      <w:lvlText w:val="%1.%2"/>
      <w:lvlJc w:val="left"/>
      <w:pPr>
        <w:tabs>
          <w:tab w:val="num" w:pos="567"/>
        </w:tabs>
        <w:ind w:left="567" w:hanging="567"/>
      </w:pPr>
      <w:rPr>
        <w:rFonts w:hint="default"/>
      </w:rPr>
    </w:lvl>
    <w:lvl w:ilvl="2">
      <w:start w:val="1"/>
      <w:numFmt w:val="decimal"/>
      <w:pStyle w:val="sR-Niveau3"/>
      <w:lvlText w:val="%1.%2.%3"/>
      <w:lvlJc w:val="left"/>
      <w:pPr>
        <w:tabs>
          <w:tab w:val="num" w:pos="567"/>
        </w:tabs>
        <w:ind w:left="567" w:hanging="567"/>
      </w:pPr>
      <w:rPr>
        <w:rFonts w:hint="default"/>
      </w:rPr>
    </w:lvl>
    <w:lvl w:ilvl="3">
      <w:start w:val="1"/>
      <w:numFmt w:val="decimal"/>
      <w:pStyle w:val="sR-Niveau4"/>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406A6BC3"/>
    <w:multiLevelType w:val="multilevel"/>
    <w:tmpl w:val="C20E30A6"/>
    <w:styleLink w:val="Bogstavsopstilling"/>
    <w:lvl w:ilvl="0">
      <w:start w:val="1"/>
      <w:numFmt w:val="lowerLetter"/>
      <w:pStyle w:val="TOCHeading"/>
      <w:lvlText w:val="%1."/>
      <w:lvlJc w:val="left"/>
      <w:pPr>
        <w:ind w:left="227" w:hanging="227"/>
      </w:pPr>
      <w:rPr>
        <w:rFonts w:hint="default"/>
      </w:rPr>
    </w:lvl>
    <w:lvl w:ilvl="1">
      <w:start w:val="1"/>
      <w:numFmt w:val="none"/>
      <w:lvlText w:val=""/>
      <w:lvlJc w:val="left"/>
      <w:pPr>
        <w:ind w:left="454" w:hanging="227"/>
      </w:pPr>
      <w:rPr>
        <w:rFonts w:hint="default"/>
      </w:rPr>
    </w:lvl>
    <w:lvl w:ilvl="2">
      <w:start w:val="1"/>
      <w:numFmt w:val="none"/>
      <w:lvlText w:val=""/>
      <w:lvlJc w:val="left"/>
      <w:pPr>
        <w:ind w:left="681" w:hanging="227"/>
      </w:pPr>
      <w:rPr>
        <w:rFonts w:hint="default"/>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24" w15:restartNumberingAfterBreak="0">
    <w:nsid w:val="473466A4"/>
    <w:multiLevelType w:val="hybridMultilevel"/>
    <w:tmpl w:val="BED0CAAA"/>
    <w:lvl w:ilvl="0" w:tplc="B596D192">
      <w:start w:val="1"/>
      <w:numFmt w:val="bullet"/>
      <w:pStyle w:val="OpstillingNotat-Streg"/>
      <w:lvlText w:val="–"/>
      <w:lvlJc w:val="left"/>
      <w:pPr>
        <w:tabs>
          <w:tab w:val="num" w:pos="1182"/>
        </w:tabs>
        <w:ind w:left="1182" w:hanging="360"/>
      </w:pPr>
      <w:rPr>
        <w:rFonts w:ascii="Georgia" w:hAnsi="Georgia" w:hint="default"/>
        <w:b w:val="0"/>
        <w:i w:val="0"/>
        <w:sz w:val="20"/>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0F0234"/>
    <w:multiLevelType w:val="hybridMultilevel"/>
    <w:tmpl w:val="3BA202C2"/>
    <w:lvl w:ilvl="0" w:tplc="507E6AD8">
      <w:start w:val="1"/>
      <w:numFmt w:val="lowerLetter"/>
      <w:pStyle w:val="sL-Spalteopstilling-bogstaver"/>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3714C77"/>
    <w:multiLevelType w:val="hybridMultilevel"/>
    <w:tmpl w:val="7E38D1E2"/>
    <w:lvl w:ilvl="0" w:tplc="589E0C98">
      <w:start w:val="1"/>
      <w:numFmt w:val="lowerLetter"/>
      <w:pStyle w:val="OpstillingNotat-Bogstav"/>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56017F2"/>
    <w:multiLevelType w:val="hybridMultilevel"/>
    <w:tmpl w:val="3FCAA0FE"/>
    <w:lvl w:ilvl="0" w:tplc="CBA27C40">
      <w:start w:val="1"/>
      <w:numFmt w:val="decimal"/>
      <w:pStyle w:val="sR-Punkter-t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BA75230"/>
    <w:multiLevelType w:val="hybridMultilevel"/>
    <w:tmpl w:val="4DE48412"/>
    <w:lvl w:ilvl="0" w:tplc="2F8EC89A">
      <w:start w:val="1"/>
      <w:numFmt w:val="bullet"/>
      <w:pStyle w:val="Opstilling-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0CF1E5C"/>
    <w:multiLevelType w:val="hybridMultilevel"/>
    <w:tmpl w:val="555AF954"/>
    <w:lvl w:ilvl="0" w:tplc="7B6E9284">
      <w:start w:val="1"/>
      <w:numFmt w:val="lowerRoman"/>
      <w:pStyle w:val="Opstilling-Romertal"/>
      <w:lvlText w:val="%1."/>
      <w:lvlJc w:val="left"/>
      <w:pPr>
        <w:ind w:left="1182" w:hanging="360"/>
      </w:pPr>
      <w:rPr>
        <w:rFonts w:hint="default"/>
      </w:rPr>
    </w:lvl>
    <w:lvl w:ilvl="1" w:tplc="04060019" w:tentative="1">
      <w:start w:val="1"/>
      <w:numFmt w:val="lowerLetter"/>
      <w:lvlText w:val="%2."/>
      <w:lvlJc w:val="left"/>
      <w:pPr>
        <w:ind w:left="2262" w:hanging="360"/>
      </w:pPr>
    </w:lvl>
    <w:lvl w:ilvl="2" w:tplc="0406001B" w:tentative="1">
      <w:start w:val="1"/>
      <w:numFmt w:val="lowerRoman"/>
      <w:lvlText w:val="%3."/>
      <w:lvlJc w:val="right"/>
      <w:pPr>
        <w:ind w:left="2982" w:hanging="180"/>
      </w:pPr>
    </w:lvl>
    <w:lvl w:ilvl="3" w:tplc="0406000F" w:tentative="1">
      <w:start w:val="1"/>
      <w:numFmt w:val="decimal"/>
      <w:lvlText w:val="%4."/>
      <w:lvlJc w:val="left"/>
      <w:pPr>
        <w:ind w:left="3702" w:hanging="360"/>
      </w:pPr>
    </w:lvl>
    <w:lvl w:ilvl="4" w:tplc="04060019" w:tentative="1">
      <w:start w:val="1"/>
      <w:numFmt w:val="lowerLetter"/>
      <w:lvlText w:val="%5."/>
      <w:lvlJc w:val="left"/>
      <w:pPr>
        <w:ind w:left="4422" w:hanging="360"/>
      </w:pPr>
    </w:lvl>
    <w:lvl w:ilvl="5" w:tplc="0406001B" w:tentative="1">
      <w:start w:val="1"/>
      <w:numFmt w:val="lowerRoman"/>
      <w:lvlText w:val="%6."/>
      <w:lvlJc w:val="right"/>
      <w:pPr>
        <w:ind w:left="5142" w:hanging="180"/>
      </w:pPr>
    </w:lvl>
    <w:lvl w:ilvl="6" w:tplc="0406000F" w:tentative="1">
      <w:start w:val="1"/>
      <w:numFmt w:val="decimal"/>
      <w:lvlText w:val="%7."/>
      <w:lvlJc w:val="left"/>
      <w:pPr>
        <w:ind w:left="5862" w:hanging="360"/>
      </w:pPr>
    </w:lvl>
    <w:lvl w:ilvl="7" w:tplc="04060019" w:tentative="1">
      <w:start w:val="1"/>
      <w:numFmt w:val="lowerLetter"/>
      <w:lvlText w:val="%8."/>
      <w:lvlJc w:val="left"/>
      <w:pPr>
        <w:ind w:left="6582" w:hanging="360"/>
      </w:pPr>
    </w:lvl>
    <w:lvl w:ilvl="8" w:tplc="0406001B" w:tentative="1">
      <w:start w:val="1"/>
      <w:numFmt w:val="lowerRoman"/>
      <w:lvlText w:val="%9."/>
      <w:lvlJc w:val="right"/>
      <w:pPr>
        <w:ind w:left="7302" w:hanging="180"/>
      </w:pPr>
    </w:lvl>
  </w:abstractNum>
  <w:abstractNum w:abstractNumId="30" w15:restartNumberingAfterBreak="0">
    <w:nsid w:val="614449B3"/>
    <w:multiLevelType w:val="hybridMultilevel"/>
    <w:tmpl w:val="3D22B19C"/>
    <w:lvl w:ilvl="0" w:tplc="2F1EF5E4">
      <w:start w:val="1"/>
      <w:numFmt w:val="bullet"/>
      <w:pStyle w:val="Opstilling-Streg"/>
      <w:lvlText w:val="–"/>
      <w:lvlJc w:val="left"/>
      <w:pPr>
        <w:tabs>
          <w:tab w:val="num" w:pos="1182"/>
        </w:tabs>
        <w:ind w:left="1182" w:hanging="360"/>
      </w:pPr>
      <w:rPr>
        <w:rFonts w:ascii="Georgia" w:hAnsi="Georgia" w:hint="default"/>
        <w:b w:val="0"/>
        <w:i w:val="0"/>
        <w:sz w:val="20"/>
      </w:rPr>
    </w:lvl>
    <w:lvl w:ilvl="1" w:tplc="04060003" w:tentative="1">
      <w:start w:val="1"/>
      <w:numFmt w:val="bullet"/>
      <w:lvlText w:val="o"/>
      <w:lvlJc w:val="left"/>
      <w:pPr>
        <w:tabs>
          <w:tab w:val="num" w:pos="2262"/>
        </w:tabs>
        <w:ind w:left="2262" w:hanging="360"/>
      </w:pPr>
      <w:rPr>
        <w:rFonts w:ascii="Courier New" w:hAnsi="Courier New" w:cs="Courier New" w:hint="default"/>
      </w:rPr>
    </w:lvl>
    <w:lvl w:ilvl="2" w:tplc="04060005" w:tentative="1">
      <w:start w:val="1"/>
      <w:numFmt w:val="bullet"/>
      <w:lvlText w:val=""/>
      <w:lvlJc w:val="left"/>
      <w:pPr>
        <w:tabs>
          <w:tab w:val="num" w:pos="2982"/>
        </w:tabs>
        <w:ind w:left="2982" w:hanging="360"/>
      </w:pPr>
      <w:rPr>
        <w:rFonts w:ascii="Wingdings" w:hAnsi="Wingdings" w:hint="default"/>
      </w:rPr>
    </w:lvl>
    <w:lvl w:ilvl="3" w:tplc="04060001" w:tentative="1">
      <w:start w:val="1"/>
      <w:numFmt w:val="bullet"/>
      <w:lvlText w:val=""/>
      <w:lvlJc w:val="left"/>
      <w:pPr>
        <w:tabs>
          <w:tab w:val="num" w:pos="3702"/>
        </w:tabs>
        <w:ind w:left="3702" w:hanging="360"/>
      </w:pPr>
      <w:rPr>
        <w:rFonts w:ascii="Symbol" w:hAnsi="Symbol" w:hint="default"/>
      </w:rPr>
    </w:lvl>
    <w:lvl w:ilvl="4" w:tplc="04060003" w:tentative="1">
      <w:start w:val="1"/>
      <w:numFmt w:val="bullet"/>
      <w:lvlText w:val="o"/>
      <w:lvlJc w:val="left"/>
      <w:pPr>
        <w:tabs>
          <w:tab w:val="num" w:pos="4422"/>
        </w:tabs>
        <w:ind w:left="4422" w:hanging="360"/>
      </w:pPr>
      <w:rPr>
        <w:rFonts w:ascii="Courier New" w:hAnsi="Courier New" w:cs="Courier New" w:hint="default"/>
      </w:rPr>
    </w:lvl>
    <w:lvl w:ilvl="5" w:tplc="04060005" w:tentative="1">
      <w:start w:val="1"/>
      <w:numFmt w:val="bullet"/>
      <w:lvlText w:val=""/>
      <w:lvlJc w:val="left"/>
      <w:pPr>
        <w:tabs>
          <w:tab w:val="num" w:pos="5142"/>
        </w:tabs>
        <w:ind w:left="5142" w:hanging="360"/>
      </w:pPr>
      <w:rPr>
        <w:rFonts w:ascii="Wingdings" w:hAnsi="Wingdings" w:hint="default"/>
      </w:rPr>
    </w:lvl>
    <w:lvl w:ilvl="6" w:tplc="04060001" w:tentative="1">
      <w:start w:val="1"/>
      <w:numFmt w:val="bullet"/>
      <w:lvlText w:val=""/>
      <w:lvlJc w:val="left"/>
      <w:pPr>
        <w:tabs>
          <w:tab w:val="num" w:pos="5862"/>
        </w:tabs>
        <w:ind w:left="5862" w:hanging="360"/>
      </w:pPr>
      <w:rPr>
        <w:rFonts w:ascii="Symbol" w:hAnsi="Symbol" w:hint="default"/>
      </w:rPr>
    </w:lvl>
    <w:lvl w:ilvl="7" w:tplc="04060003" w:tentative="1">
      <w:start w:val="1"/>
      <w:numFmt w:val="bullet"/>
      <w:lvlText w:val="o"/>
      <w:lvlJc w:val="left"/>
      <w:pPr>
        <w:tabs>
          <w:tab w:val="num" w:pos="6582"/>
        </w:tabs>
        <w:ind w:left="6582" w:hanging="360"/>
      </w:pPr>
      <w:rPr>
        <w:rFonts w:ascii="Courier New" w:hAnsi="Courier New" w:cs="Courier New" w:hint="default"/>
      </w:rPr>
    </w:lvl>
    <w:lvl w:ilvl="8" w:tplc="04060005" w:tentative="1">
      <w:start w:val="1"/>
      <w:numFmt w:val="bullet"/>
      <w:lvlText w:val=""/>
      <w:lvlJc w:val="left"/>
      <w:pPr>
        <w:tabs>
          <w:tab w:val="num" w:pos="7302"/>
        </w:tabs>
        <w:ind w:left="7302" w:hanging="360"/>
      </w:pPr>
      <w:rPr>
        <w:rFonts w:ascii="Wingdings" w:hAnsi="Wingdings" w:hint="default"/>
      </w:rPr>
    </w:lvl>
  </w:abstractNum>
  <w:abstractNum w:abstractNumId="31" w15:restartNumberingAfterBreak="0">
    <w:nsid w:val="636903B0"/>
    <w:multiLevelType w:val="hybridMultilevel"/>
    <w:tmpl w:val="39D8897E"/>
    <w:lvl w:ilvl="0" w:tplc="965CED9C">
      <w:start w:val="1"/>
      <w:numFmt w:val="decimal"/>
      <w:pStyle w:val="sL-Spalteopstilling-Tal"/>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65B21DE7"/>
    <w:multiLevelType w:val="hybridMultilevel"/>
    <w:tmpl w:val="A0205B80"/>
    <w:lvl w:ilvl="0" w:tplc="C81431EA">
      <w:start w:val="1"/>
      <w:numFmt w:val="bullet"/>
      <w:pStyle w:val="Spalteopstilling-streg"/>
      <w:lvlText w:val="–"/>
      <w:lvlJc w:val="left"/>
      <w:pPr>
        <w:tabs>
          <w:tab w:val="num" w:pos="1440"/>
        </w:tabs>
        <w:ind w:left="1440" w:hanging="360"/>
      </w:pPr>
      <w:rPr>
        <w:rFonts w:ascii="Courier New" w:hAnsi="Courier New"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5F12A8E"/>
    <w:multiLevelType w:val="multilevel"/>
    <w:tmpl w:val="A8740B34"/>
    <w:lvl w:ilvl="0">
      <w:start w:val="1"/>
      <w:numFmt w:val="decimal"/>
      <w:pStyle w:val="sL-Overskrift"/>
      <w:lvlText w:val="%1"/>
      <w:lvlJc w:val="left"/>
      <w:pPr>
        <w:tabs>
          <w:tab w:val="num" w:pos="567"/>
        </w:tabs>
        <w:ind w:left="567" w:hanging="567"/>
      </w:pPr>
      <w:rPr>
        <w:rFonts w:hint="default"/>
      </w:rPr>
    </w:lvl>
    <w:lvl w:ilvl="1">
      <w:start w:val="1"/>
      <w:numFmt w:val="decimal"/>
      <w:pStyle w:val="sL-Niveau2"/>
      <w:lvlText w:val="%1.%2"/>
      <w:lvlJc w:val="left"/>
      <w:pPr>
        <w:tabs>
          <w:tab w:val="num" w:pos="567"/>
        </w:tabs>
        <w:ind w:left="567" w:hanging="567"/>
      </w:pPr>
      <w:rPr>
        <w:rFonts w:hint="default"/>
      </w:rPr>
    </w:lvl>
    <w:lvl w:ilvl="2">
      <w:start w:val="1"/>
      <w:numFmt w:val="decimal"/>
      <w:pStyle w:val="sL-Niveau3"/>
      <w:lvlText w:val="%1.%2.%3"/>
      <w:lvlJc w:val="left"/>
      <w:pPr>
        <w:tabs>
          <w:tab w:val="num" w:pos="567"/>
        </w:tabs>
        <w:ind w:left="567" w:hanging="567"/>
      </w:pPr>
      <w:rPr>
        <w:rFonts w:hint="default"/>
      </w:rPr>
    </w:lvl>
    <w:lvl w:ilvl="3">
      <w:start w:val="1"/>
      <w:numFmt w:val="decimal"/>
      <w:pStyle w:val="sL-Niveau4"/>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4" w15:restartNumberingAfterBreak="0">
    <w:nsid w:val="6FEE5914"/>
    <w:multiLevelType w:val="hybridMultilevel"/>
    <w:tmpl w:val="0E9CD400"/>
    <w:lvl w:ilvl="0" w:tplc="BDA64060">
      <w:start w:val="1"/>
      <w:numFmt w:val="bullet"/>
      <w:pStyle w:val="OpstillingNotat-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0E00469"/>
    <w:multiLevelType w:val="hybridMultilevel"/>
    <w:tmpl w:val="AE603B28"/>
    <w:lvl w:ilvl="0" w:tplc="BE0685AE">
      <w:start w:val="1"/>
      <w:numFmt w:val="lowerRoman"/>
      <w:pStyle w:val="OpstillingNotat-Romert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437AAF"/>
    <w:multiLevelType w:val="hybridMultilevel"/>
    <w:tmpl w:val="CC322AE8"/>
    <w:lvl w:ilvl="0" w:tplc="39BAE528">
      <w:start w:val="1"/>
      <w:numFmt w:val="decimal"/>
      <w:pStyle w:val="sL-Punkter-t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45479E2"/>
    <w:multiLevelType w:val="multilevel"/>
    <w:tmpl w:val="25105EF4"/>
    <w:styleLink w:val="Talopstilling"/>
    <w:lvl w:ilvl="0">
      <w:start w:val="1"/>
      <w:numFmt w:val="decimal"/>
      <w:lvlText w:val="%1."/>
      <w:lvlJc w:val="left"/>
      <w:pPr>
        <w:ind w:left="340" w:hanging="340"/>
      </w:pPr>
      <w:rPr>
        <w:rFonts w:hint="default"/>
      </w:rPr>
    </w:lvl>
    <w:lvl w:ilvl="1">
      <w:start w:val="1"/>
      <w:numFmt w:val="none"/>
      <w:lvlText w:val=""/>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num w:numId="1">
    <w:abstractNumId w:val="14"/>
  </w:num>
  <w:num w:numId="2">
    <w:abstractNumId w:val="30"/>
  </w:num>
  <w:num w:numId="3">
    <w:abstractNumId w:val="10"/>
  </w:num>
  <w:num w:numId="4">
    <w:abstractNumId w:val="24"/>
  </w:num>
  <w:num w:numId="5">
    <w:abstractNumId w:val="15"/>
  </w:num>
  <w:num w:numId="6">
    <w:abstractNumId w:val="16"/>
  </w:num>
  <w:num w:numId="7">
    <w:abstractNumId w:val="20"/>
  </w:num>
  <w:num w:numId="8">
    <w:abstractNumId w:val="33"/>
  </w:num>
  <w:num w:numId="9">
    <w:abstractNumId w:val="22"/>
  </w:num>
  <w:num w:numId="10">
    <w:abstractNumId w:val="25"/>
  </w:num>
  <w:num w:numId="11">
    <w:abstractNumId w:val="32"/>
  </w:num>
  <w:num w:numId="12">
    <w:abstractNumId w:val="31"/>
  </w:num>
  <w:num w:numId="13">
    <w:abstractNumId w:val="18"/>
  </w:num>
  <w:num w:numId="14">
    <w:abstractNumId w:val="36"/>
  </w:num>
  <w:num w:numId="15">
    <w:abstractNumId w:val="27"/>
  </w:num>
  <w:num w:numId="16">
    <w:abstractNumId w:val="13"/>
  </w:num>
  <w:num w:numId="17">
    <w:abstractNumId w:val="21"/>
  </w:num>
  <w:num w:numId="18">
    <w:abstractNumId w:val="17"/>
  </w:num>
  <w:num w:numId="19">
    <w:abstractNumId w:val="29"/>
  </w:num>
  <w:num w:numId="20">
    <w:abstractNumId w:val="26"/>
  </w:num>
  <w:num w:numId="21">
    <w:abstractNumId w:val="35"/>
  </w:num>
  <w:num w:numId="22">
    <w:abstractNumId w:val="34"/>
  </w:num>
  <w:num w:numId="23">
    <w:abstractNumId w:val="28"/>
  </w:num>
  <w:num w:numId="24">
    <w:abstractNumId w:val="7"/>
  </w:num>
  <w:num w:numId="25">
    <w:abstractNumId w:val="6"/>
  </w:num>
  <w:num w:numId="26">
    <w:abstractNumId w:val="5"/>
  </w:num>
  <w:num w:numId="27">
    <w:abstractNumId w:val="4"/>
  </w:num>
  <w:num w:numId="28">
    <w:abstractNumId w:val="3"/>
  </w:num>
  <w:num w:numId="29">
    <w:abstractNumId w:val="2"/>
  </w:num>
  <w:num w:numId="30">
    <w:abstractNumId w:val="1"/>
  </w:num>
  <w:num w:numId="31">
    <w:abstractNumId w:val="0"/>
  </w:num>
  <w:num w:numId="32">
    <w:abstractNumId w:val="23"/>
  </w:num>
  <w:num w:numId="33">
    <w:abstractNumId w:val="19"/>
  </w:num>
  <w:num w:numId="34">
    <w:abstractNumId w:val="37"/>
  </w:num>
  <w:num w:numId="35">
    <w:abstractNumId w:val="12"/>
  </w:num>
  <w:num w:numId="36">
    <w:abstractNumId w:val="11"/>
  </w:num>
  <w:num w:numId="37">
    <w:abstractNumId w:val="9"/>
  </w:num>
  <w:num w:numId="38">
    <w:abstractNumId w:va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da-DK" w:vendorID="666" w:dllVersion="513" w:checkStyle="1"/>
  <w:activeWritingStyle w:appName="MSWord" w:lang="da-DK" w:vendorID="22"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22"/>
  <w:autoHyphenation/>
  <w:hyphenationZone w:val="284"/>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890"/>
    <w:rsid w:val="00000303"/>
    <w:rsid w:val="00013E17"/>
    <w:rsid w:val="000143B5"/>
    <w:rsid w:val="00016233"/>
    <w:rsid w:val="00042006"/>
    <w:rsid w:val="00042DA5"/>
    <w:rsid w:val="00045582"/>
    <w:rsid w:val="00045E08"/>
    <w:rsid w:val="00054342"/>
    <w:rsid w:val="00077F20"/>
    <w:rsid w:val="0008056A"/>
    <w:rsid w:val="00091CE6"/>
    <w:rsid w:val="000A2B99"/>
    <w:rsid w:val="000A4AE9"/>
    <w:rsid w:val="000C7C54"/>
    <w:rsid w:val="000D1A49"/>
    <w:rsid w:val="000D4ABA"/>
    <w:rsid w:val="000E17F5"/>
    <w:rsid w:val="000E3104"/>
    <w:rsid w:val="000F2820"/>
    <w:rsid w:val="000F4664"/>
    <w:rsid w:val="000F606A"/>
    <w:rsid w:val="000F7A3D"/>
    <w:rsid w:val="00105F97"/>
    <w:rsid w:val="00114276"/>
    <w:rsid w:val="0011645D"/>
    <w:rsid w:val="001220AB"/>
    <w:rsid w:val="0012678B"/>
    <w:rsid w:val="00137016"/>
    <w:rsid w:val="00146224"/>
    <w:rsid w:val="001652C7"/>
    <w:rsid w:val="00165AB2"/>
    <w:rsid w:val="00167D70"/>
    <w:rsid w:val="001746C5"/>
    <w:rsid w:val="0017779C"/>
    <w:rsid w:val="0018016D"/>
    <w:rsid w:val="0018734E"/>
    <w:rsid w:val="001969DF"/>
    <w:rsid w:val="001A5205"/>
    <w:rsid w:val="001B6D45"/>
    <w:rsid w:val="001D1914"/>
    <w:rsid w:val="001D77F9"/>
    <w:rsid w:val="001E3090"/>
    <w:rsid w:val="001E41C0"/>
    <w:rsid w:val="001E6D84"/>
    <w:rsid w:val="001F0498"/>
    <w:rsid w:val="001F746A"/>
    <w:rsid w:val="00205643"/>
    <w:rsid w:val="00207FB6"/>
    <w:rsid w:val="00227D3A"/>
    <w:rsid w:val="00233ED7"/>
    <w:rsid w:val="002479C1"/>
    <w:rsid w:val="002530FC"/>
    <w:rsid w:val="00260B17"/>
    <w:rsid w:val="002843BC"/>
    <w:rsid w:val="00285317"/>
    <w:rsid w:val="00291F9A"/>
    <w:rsid w:val="00296604"/>
    <w:rsid w:val="002A6604"/>
    <w:rsid w:val="002B52EF"/>
    <w:rsid w:val="002C4221"/>
    <w:rsid w:val="002D54A5"/>
    <w:rsid w:val="002D75D6"/>
    <w:rsid w:val="002E0168"/>
    <w:rsid w:val="002E1746"/>
    <w:rsid w:val="00303A7F"/>
    <w:rsid w:val="00314A54"/>
    <w:rsid w:val="00314FB1"/>
    <w:rsid w:val="003166E1"/>
    <w:rsid w:val="00320559"/>
    <w:rsid w:val="00322278"/>
    <w:rsid w:val="00325854"/>
    <w:rsid w:val="00326515"/>
    <w:rsid w:val="00342B07"/>
    <w:rsid w:val="003433FB"/>
    <w:rsid w:val="003439EE"/>
    <w:rsid w:val="003675CA"/>
    <w:rsid w:val="00395627"/>
    <w:rsid w:val="003C0EB8"/>
    <w:rsid w:val="003D5B01"/>
    <w:rsid w:val="003E126C"/>
    <w:rsid w:val="003E3F15"/>
    <w:rsid w:val="003E56DE"/>
    <w:rsid w:val="0040225F"/>
    <w:rsid w:val="00403AF7"/>
    <w:rsid w:val="0040637F"/>
    <w:rsid w:val="00411D90"/>
    <w:rsid w:val="00417786"/>
    <w:rsid w:val="00417DAF"/>
    <w:rsid w:val="00425E99"/>
    <w:rsid w:val="00447712"/>
    <w:rsid w:val="00470FC5"/>
    <w:rsid w:val="004736A0"/>
    <w:rsid w:val="00493980"/>
    <w:rsid w:val="00495E62"/>
    <w:rsid w:val="004A2FA2"/>
    <w:rsid w:val="004B21B2"/>
    <w:rsid w:val="004C14C8"/>
    <w:rsid w:val="004C3FF4"/>
    <w:rsid w:val="004C4DDE"/>
    <w:rsid w:val="004C763A"/>
    <w:rsid w:val="004D00A9"/>
    <w:rsid w:val="004D49B4"/>
    <w:rsid w:val="004F0F75"/>
    <w:rsid w:val="004F21F2"/>
    <w:rsid w:val="004F2EA6"/>
    <w:rsid w:val="004F6552"/>
    <w:rsid w:val="00526D8E"/>
    <w:rsid w:val="005568C7"/>
    <w:rsid w:val="005662AB"/>
    <w:rsid w:val="005675E8"/>
    <w:rsid w:val="00580023"/>
    <w:rsid w:val="00585683"/>
    <w:rsid w:val="005A2EC9"/>
    <w:rsid w:val="005B19E1"/>
    <w:rsid w:val="005C17BA"/>
    <w:rsid w:val="005C398C"/>
    <w:rsid w:val="005C3DB5"/>
    <w:rsid w:val="005D0274"/>
    <w:rsid w:val="005E743D"/>
    <w:rsid w:val="005F465A"/>
    <w:rsid w:val="006013BC"/>
    <w:rsid w:val="00603145"/>
    <w:rsid w:val="00623307"/>
    <w:rsid w:val="0063676F"/>
    <w:rsid w:val="00673CB9"/>
    <w:rsid w:val="006A3110"/>
    <w:rsid w:val="006B41D3"/>
    <w:rsid w:val="006B4E28"/>
    <w:rsid w:val="006C3183"/>
    <w:rsid w:val="006D3FC1"/>
    <w:rsid w:val="006D7387"/>
    <w:rsid w:val="006F7098"/>
    <w:rsid w:val="00727131"/>
    <w:rsid w:val="00764A67"/>
    <w:rsid w:val="007679F0"/>
    <w:rsid w:val="007A1BF9"/>
    <w:rsid w:val="007A4E7B"/>
    <w:rsid w:val="007C76F5"/>
    <w:rsid w:val="007E460B"/>
    <w:rsid w:val="007E4C1B"/>
    <w:rsid w:val="007F1B43"/>
    <w:rsid w:val="007F2B35"/>
    <w:rsid w:val="00801EDA"/>
    <w:rsid w:val="00803B42"/>
    <w:rsid w:val="00814D97"/>
    <w:rsid w:val="00817511"/>
    <w:rsid w:val="008522A4"/>
    <w:rsid w:val="0085599D"/>
    <w:rsid w:val="00856AFD"/>
    <w:rsid w:val="0086289A"/>
    <w:rsid w:val="00864DD5"/>
    <w:rsid w:val="00867311"/>
    <w:rsid w:val="00872054"/>
    <w:rsid w:val="00875E76"/>
    <w:rsid w:val="00890406"/>
    <w:rsid w:val="008932BE"/>
    <w:rsid w:val="008A2C8F"/>
    <w:rsid w:val="008B12D5"/>
    <w:rsid w:val="008C111F"/>
    <w:rsid w:val="008D553C"/>
    <w:rsid w:val="008D6133"/>
    <w:rsid w:val="008D68A0"/>
    <w:rsid w:val="008D74BB"/>
    <w:rsid w:val="008E1619"/>
    <w:rsid w:val="008F469D"/>
    <w:rsid w:val="00910FCD"/>
    <w:rsid w:val="00915347"/>
    <w:rsid w:val="0093099A"/>
    <w:rsid w:val="0093490C"/>
    <w:rsid w:val="00936ED6"/>
    <w:rsid w:val="00937D2B"/>
    <w:rsid w:val="00940464"/>
    <w:rsid w:val="00941952"/>
    <w:rsid w:val="00946D61"/>
    <w:rsid w:val="00955CD0"/>
    <w:rsid w:val="00965316"/>
    <w:rsid w:val="00966A19"/>
    <w:rsid w:val="009738BC"/>
    <w:rsid w:val="00987782"/>
    <w:rsid w:val="009A09E8"/>
    <w:rsid w:val="009B058B"/>
    <w:rsid w:val="009C0D24"/>
    <w:rsid w:val="009C7C76"/>
    <w:rsid w:val="009D21C9"/>
    <w:rsid w:val="009E37AC"/>
    <w:rsid w:val="009F4FAC"/>
    <w:rsid w:val="009F7038"/>
    <w:rsid w:val="00A0506D"/>
    <w:rsid w:val="00A1341D"/>
    <w:rsid w:val="00A40B20"/>
    <w:rsid w:val="00A512CB"/>
    <w:rsid w:val="00A52B60"/>
    <w:rsid w:val="00A5452F"/>
    <w:rsid w:val="00A56FAD"/>
    <w:rsid w:val="00A73AF8"/>
    <w:rsid w:val="00AA33E1"/>
    <w:rsid w:val="00AB6966"/>
    <w:rsid w:val="00AC1BD1"/>
    <w:rsid w:val="00AD4BCD"/>
    <w:rsid w:val="00AE4042"/>
    <w:rsid w:val="00AE49E1"/>
    <w:rsid w:val="00AF11D3"/>
    <w:rsid w:val="00AF6E14"/>
    <w:rsid w:val="00B01B90"/>
    <w:rsid w:val="00B06BC0"/>
    <w:rsid w:val="00B15CC5"/>
    <w:rsid w:val="00B1635F"/>
    <w:rsid w:val="00B67F08"/>
    <w:rsid w:val="00B811CA"/>
    <w:rsid w:val="00B84347"/>
    <w:rsid w:val="00B84B9A"/>
    <w:rsid w:val="00B84E4E"/>
    <w:rsid w:val="00B91C4C"/>
    <w:rsid w:val="00BA05FE"/>
    <w:rsid w:val="00BC5237"/>
    <w:rsid w:val="00BD4A71"/>
    <w:rsid w:val="00C02521"/>
    <w:rsid w:val="00C06F31"/>
    <w:rsid w:val="00C14812"/>
    <w:rsid w:val="00C17308"/>
    <w:rsid w:val="00C258FC"/>
    <w:rsid w:val="00C33946"/>
    <w:rsid w:val="00C61BC0"/>
    <w:rsid w:val="00C62E99"/>
    <w:rsid w:val="00C64890"/>
    <w:rsid w:val="00C8281D"/>
    <w:rsid w:val="00C977D7"/>
    <w:rsid w:val="00CA36ED"/>
    <w:rsid w:val="00CA7904"/>
    <w:rsid w:val="00CB1963"/>
    <w:rsid w:val="00CB382E"/>
    <w:rsid w:val="00CB60E0"/>
    <w:rsid w:val="00CB6C67"/>
    <w:rsid w:val="00CC6FBC"/>
    <w:rsid w:val="00CD1EE8"/>
    <w:rsid w:val="00CF44FA"/>
    <w:rsid w:val="00CF7D0A"/>
    <w:rsid w:val="00D00E38"/>
    <w:rsid w:val="00D01665"/>
    <w:rsid w:val="00D04EA8"/>
    <w:rsid w:val="00D155FC"/>
    <w:rsid w:val="00D16F1E"/>
    <w:rsid w:val="00D1798B"/>
    <w:rsid w:val="00D35679"/>
    <w:rsid w:val="00D35860"/>
    <w:rsid w:val="00D4266F"/>
    <w:rsid w:val="00D57302"/>
    <w:rsid w:val="00D57985"/>
    <w:rsid w:val="00D671CB"/>
    <w:rsid w:val="00D71D9C"/>
    <w:rsid w:val="00D769C7"/>
    <w:rsid w:val="00D7749F"/>
    <w:rsid w:val="00D779D6"/>
    <w:rsid w:val="00D80A4D"/>
    <w:rsid w:val="00D84D40"/>
    <w:rsid w:val="00D86E83"/>
    <w:rsid w:val="00D877A3"/>
    <w:rsid w:val="00D87D53"/>
    <w:rsid w:val="00D97611"/>
    <w:rsid w:val="00DA6914"/>
    <w:rsid w:val="00DB0D8F"/>
    <w:rsid w:val="00DB61A9"/>
    <w:rsid w:val="00DD02D4"/>
    <w:rsid w:val="00DD29E7"/>
    <w:rsid w:val="00DD6B1E"/>
    <w:rsid w:val="00E064C1"/>
    <w:rsid w:val="00E20811"/>
    <w:rsid w:val="00E27D58"/>
    <w:rsid w:val="00E339B5"/>
    <w:rsid w:val="00E5105E"/>
    <w:rsid w:val="00E562B3"/>
    <w:rsid w:val="00E56652"/>
    <w:rsid w:val="00E756A3"/>
    <w:rsid w:val="00E874A0"/>
    <w:rsid w:val="00EA1887"/>
    <w:rsid w:val="00EB2605"/>
    <w:rsid w:val="00EB62A5"/>
    <w:rsid w:val="00EB6F11"/>
    <w:rsid w:val="00EB7F2B"/>
    <w:rsid w:val="00EC09DC"/>
    <w:rsid w:val="00EC165D"/>
    <w:rsid w:val="00EC4E8B"/>
    <w:rsid w:val="00ED1136"/>
    <w:rsid w:val="00ED55B6"/>
    <w:rsid w:val="00EE585D"/>
    <w:rsid w:val="00EE7087"/>
    <w:rsid w:val="00EF5C0F"/>
    <w:rsid w:val="00EF5E07"/>
    <w:rsid w:val="00EF6BE1"/>
    <w:rsid w:val="00F01454"/>
    <w:rsid w:val="00F058D4"/>
    <w:rsid w:val="00F36C45"/>
    <w:rsid w:val="00F37A09"/>
    <w:rsid w:val="00F55581"/>
    <w:rsid w:val="00F573EA"/>
    <w:rsid w:val="00F74A3A"/>
    <w:rsid w:val="00F74B26"/>
    <w:rsid w:val="00F7598C"/>
    <w:rsid w:val="00F8578C"/>
    <w:rsid w:val="00FA6BBB"/>
    <w:rsid w:val="00FC332B"/>
    <w:rsid w:val="00FD0051"/>
    <w:rsid w:val="00FD2408"/>
    <w:rsid w:val="00FD5228"/>
    <w:rsid w:val="00FF0C2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893A49"/>
  <w15:docId w15:val="{E88F3CC3-0DD7-41AD-82D4-BCE5D1E1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FB1"/>
    <w:rPr>
      <w:sz w:val="24"/>
      <w:szCs w:val="24"/>
      <w:lang w:val="en-US" w:eastAsia="en-US"/>
    </w:rPr>
  </w:style>
  <w:style w:type="paragraph" w:styleId="Heading1">
    <w:name w:val="heading 1"/>
    <w:aliases w:val="h1,A MAJOR/BOLD,Schedheading,Heading 1(Report Only),h1 chapter heading,Section Heading,H1,Attribute Heading 1,Roman 14 B Heading,Roman 14 B Heading1,Roman 14 B Heading2,Roman 14 B Heading11,new page/chapter,1st level,(Alt+1),2,Level 1,69%"/>
    <w:basedOn w:val="Normal"/>
    <w:next w:val="Niveau2"/>
    <w:link w:val="Heading1Char"/>
    <w:qFormat/>
    <w:rsid w:val="00E339B5"/>
    <w:pPr>
      <w:keepNext/>
      <w:numPr>
        <w:numId w:val="6"/>
      </w:numPr>
      <w:spacing w:line="240" w:lineRule="atLeast"/>
      <w:outlineLvl w:val="0"/>
    </w:pPr>
    <w:rPr>
      <w:rFonts w:ascii="Georgia" w:hAnsi="Georgia" w:cs="Arial"/>
      <w:b/>
      <w:bCs/>
      <w:sz w:val="20"/>
      <w:szCs w:val="32"/>
      <w:lang w:val="en-GB" w:eastAsia="da-DK"/>
    </w:rPr>
  </w:style>
  <w:style w:type="paragraph" w:styleId="Heading2">
    <w:name w:val="heading 2"/>
    <w:aliases w:val="Heading B,H2,h2,(Alt+2),Attribute Heading 2,L2,Level Heading 2,H21,H22,H23,H211,H221,H24,H212,H222,H231,H2111,H2211,h2 (TOC),Chapter Title,hoofdstuk 1.1,headline,Level 2 Topic Heading,Section,m,Body Text (Reset numbering),Reset numbering,2m"/>
    <w:basedOn w:val="Normal"/>
    <w:next w:val="Niveau3"/>
    <w:link w:val="Heading2Char"/>
    <w:qFormat/>
    <w:rsid w:val="00E339B5"/>
    <w:pPr>
      <w:keepNext/>
      <w:numPr>
        <w:ilvl w:val="1"/>
        <w:numId w:val="6"/>
      </w:numPr>
      <w:spacing w:line="240" w:lineRule="atLeast"/>
      <w:outlineLvl w:val="1"/>
    </w:pPr>
    <w:rPr>
      <w:rFonts w:ascii="Georgia" w:hAnsi="Georgia" w:cs="Arial"/>
      <w:bCs/>
      <w:iCs/>
      <w:sz w:val="20"/>
      <w:szCs w:val="28"/>
      <w:lang w:val="en-GB" w:eastAsia="da-DK"/>
    </w:rPr>
  </w:style>
  <w:style w:type="paragraph" w:styleId="Heading3">
    <w:name w:val="heading 3"/>
    <w:aliases w:val="H3,H31,Table Attribute Heading,Heading C,(Alt+3),L3,h31,h32,h311,h33,h312,h34,h313,h35,h314,h36,h315,h37,h316,h38,h317,h39,h318,h310,h319,h3110,h320,h3111,h321,h331,h3121,h341,h3131,h351,h3141,h361,h3151,h371,h3161,h381,h3171,h391,h3181,3m"/>
    <w:basedOn w:val="Normal"/>
    <w:next w:val="Niveau4"/>
    <w:link w:val="Heading3Char"/>
    <w:qFormat/>
    <w:rsid w:val="00E339B5"/>
    <w:pPr>
      <w:keepNext/>
      <w:numPr>
        <w:ilvl w:val="2"/>
        <w:numId w:val="6"/>
      </w:numPr>
      <w:spacing w:line="240" w:lineRule="atLeast"/>
      <w:outlineLvl w:val="2"/>
    </w:pPr>
    <w:rPr>
      <w:rFonts w:ascii="Georgia" w:hAnsi="Georgia" w:cs="Arial"/>
      <w:bCs/>
      <w:sz w:val="20"/>
      <w:szCs w:val="26"/>
      <w:lang w:val="en-GB" w:eastAsia="da-DK"/>
    </w:rPr>
  </w:style>
  <w:style w:type="paragraph" w:styleId="Heading4">
    <w:name w:val="heading 4"/>
    <w:aliases w:val="h4,Second Level Heading HM,Subhead C,Heading Four,heading 4,H4,Exhibit,n,h4 sub sub heading,D Sub-Sub/Plain,Level 2 - (a),Level 2 - a,GPH Heading 4,Schedules,Sub-Minor,dash,4,14,l4,141,h41,l41,41,142,h42,l42,h43,a.,Map Title,42,parapoint,¶"/>
    <w:basedOn w:val="Normal"/>
    <w:next w:val="Niveau4"/>
    <w:link w:val="Heading4Char"/>
    <w:qFormat/>
    <w:rsid w:val="00E339B5"/>
    <w:pPr>
      <w:keepNext/>
      <w:numPr>
        <w:ilvl w:val="3"/>
        <w:numId w:val="6"/>
      </w:numPr>
      <w:spacing w:line="240" w:lineRule="atLeast"/>
      <w:outlineLvl w:val="3"/>
    </w:pPr>
    <w:rPr>
      <w:rFonts w:ascii="Georgia" w:hAnsi="Georgia"/>
      <w:bCs/>
      <w:sz w:val="20"/>
      <w:szCs w:val="28"/>
      <w:lang w:val="en-GB" w:eastAsia="da-DK"/>
    </w:rPr>
  </w:style>
  <w:style w:type="paragraph" w:styleId="Heading5">
    <w:name w:val="heading 5"/>
    <w:aliases w:val="Heading 5(unused),Level 3 - (i),Third Level Heading,h5,Response Type,Response Type1,Response Type2,Response Type3,Response Type4,Response Type5,Response Type6,Response Type7,Appendix A to X,Heading 5   Appendix A to X,H5,Subheading,l5,Headi"/>
    <w:basedOn w:val="Normal"/>
    <w:next w:val="Niveau5"/>
    <w:link w:val="Heading5Char"/>
    <w:qFormat/>
    <w:rsid w:val="00E339B5"/>
    <w:pPr>
      <w:keepNext/>
      <w:numPr>
        <w:ilvl w:val="4"/>
        <w:numId w:val="6"/>
      </w:numPr>
      <w:spacing w:line="240" w:lineRule="atLeast"/>
      <w:outlineLvl w:val="4"/>
    </w:pPr>
    <w:rPr>
      <w:rFonts w:ascii="Georgia" w:hAnsi="Georgia"/>
      <w:bCs/>
      <w:iCs/>
      <w:sz w:val="20"/>
      <w:szCs w:val="26"/>
      <w:lang w:val="en-GB" w:eastAsia="da-DK"/>
    </w:rPr>
  </w:style>
  <w:style w:type="paragraph" w:styleId="Heading6">
    <w:name w:val="heading 6"/>
    <w:aliases w:val="Heading 6(unused),Legal Level 1.,L1 PIP,Heading 6  Appendix Y &amp; Z,Lev 6,H6 DO NOT USE,Bullet list,PA Appendix,H6,H61,PR14,Appendix,dash GS,level6,Name of Org,h6,Sub5Para,a,b,Body Text 5,6,heading 6,ITT t6,fcl,figurecapl,(I),Level 6,bullet2"/>
    <w:basedOn w:val="Normal"/>
    <w:next w:val="Normal"/>
    <w:link w:val="Heading6Char"/>
    <w:qFormat/>
    <w:rsid w:val="00E339B5"/>
    <w:pPr>
      <w:keepNext/>
      <w:numPr>
        <w:ilvl w:val="5"/>
        <w:numId w:val="6"/>
      </w:numPr>
      <w:spacing w:line="240" w:lineRule="atLeast"/>
      <w:ind w:left="1730" w:hanging="454"/>
      <w:outlineLvl w:val="5"/>
    </w:pPr>
    <w:rPr>
      <w:rFonts w:ascii="Georgia" w:hAnsi="Georgia"/>
      <w:bCs/>
      <w:sz w:val="20"/>
      <w:szCs w:val="22"/>
      <w:lang w:val="en-GB" w:eastAsia="da-DK"/>
    </w:rPr>
  </w:style>
  <w:style w:type="paragraph" w:styleId="Heading7">
    <w:name w:val="heading 7"/>
    <w:aliases w:val="Heading 7(unused),Legal Level 1.1.,L2 PIP,Lev 7,H7DO NOT USE,PA Appendix Major,Appendix Major,H7,i.,square GS,level1noheading,h7,Body Text 6,letter list,7,req3,heading 7,ITT t7,fcs,figurecaps,lettered list,ap,Level 1.1,VZ App Heading 7"/>
    <w:basedOn w:val="Normal"/>
    <w:next w:val="Normal"/>
    <w:link w:val="Heading7Char"/>
    <w:qFormat/>
    <w:rsid w:val="00E339B5"/>
    <w:pPr>
      <w:numPr>
        <w:ilvl w:val="6"/>
        <w:numId w:val="6"/>
      </w:numPr>
      <w:spacing w:before="240" w:after="60" w:line="240" w:lineRule="atLeast"/>
      <w:outlineLvl w:val="6"/>
    </w:pPr>
    <w:rPr>
      <w:lang w:val="en-GB" w:eastAsia="da-DK"/>
    </w:rPr>
  </w:style>
  <w:style w:type="paragraph" w:styleId="Heading8">
    <w:name w:val="heading 8"/>
    <w:aliases w:val="Legal Level 1.1.1.,Lev 8,h8 DO NOT USE,PA Appendix Minor,Appendix Minor,H8,level2(a),L3 PIP,Heading 8(unused),h8,Body Text 7,action,8,r,requirement,req2,Reference List,heading 8,ITT t8,ad,Level 1.1.1,Blank 4,Heading 8 (do not use),Do Not Us"/>
    <w:basedOn w:val="Normal"/>
    <w:next w:val="Normal"/>
    <w:link w:val="Heading8Char"/>
    <w:qFormat/>
    <w:rsid w:val="00E339B5"/>
    <w:pPr>
      <w:numPr>
        <w:ilvl w:val="7"/>
        <w:numId w:val="6"/>
      </w:numPr>
      <w:spacing w:before="240" w:after="60" w:line="240" w:lineRule="atLeast"/>
      <w:outlineLvl w:val="7"/>
    </w:pPr>
    <w:rPr>
      <w:i/>
      <w:iCs/>
      <w:lang w:val="en-GB" w:eastAsia="da-DK"/>
    </w:rPr>
  </w:style>
  <w:style w:type="paragraph" w:styleId="Heading9">
    <w:name w:val="heading 9"/>
    <w:aliases w:val="Heading 9 (defunct),Legal Level 1.1.1.1.,Lev 9,h9 DO NOT USE,App Heading,Titre 10,App1,H9,level3(i),Body Text 8,h9,Heading 9(unused),progress,9,rb,req bullet,req1,heading 9,ITT t9,number,aat,Level (a),Bullet 2,Blank 5,appendix,App Headin,IT"/>
    <w:basedOn w:val="Normal"/>
    <w:next w:val="Normal"/>
    <w:link w:val="Heading9Char"/>
    <w:qFormat/>
    <w:rsid w:val="00E339B5"/>
    <w:pPr>
      <w:numPr>
        <w:ilvl w:val="8"/>
        <w:numId w:val="6"/>
      </w:numPr>
      <w:spacing w:before="240" w:after="60" w:line="240" w:lineRule="atLeast"/>
      <w:outlineLvl w:val="8"/>
    </w:pPr>
    <w:rPr>
      <w:rFonts w:ascii="Arial" w:hAnsi="Arial" w:cs="Arial"/>
      <w:sz w:val="22"/>
      <w:szCs w:val="22"/>
      <w:lang w:val="en-GB"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A MAJOR/BOLD Char,Schedheading Char,Heading 1(Report Only) Char,h1 chapter heading Char,Section Heading Char,H1 Char,Attribute Heading 1 Char,Roman 14 B Heading Char,Roman 14 B Heading1 Char,Roman 14 B Heading2 Char,1st level Char"/>
    <w:link w:val="Heading1"/>
    <w:rsid w:val="003439EE"/>
    <w:rPr>
      <w:rFonts w:ascii="Georgia" w:hAnsi="Georgia" w:cs="Arial"/>
      <w:b/>
      <w:bCs/>
      <w:szCs w:val="32"/>
      <w:lang w:val="en-GB"/>
    </w:rPr>
  </w:style>
  <w:style w:type="paragraph" w:customStyle="1" w:styleId="Niveau3">
    <w:name w:val="Niveau 3"/>
    <w:basedOn w:val="Heading3"/>
    <w:link w:val="Niveau3Tegn"/>
    <w:rsid w:val="00E339B5"/>
    <w:pPr>
      <w:keepNext w:val="0"/>
      <w:spacing w:after="240"/>
    </w:pPr>
  </w:style>
  <w:style w:type="paragraph" w:customStyle="1" w:styleId="Niveau4">
    <w:name w:val="Niveau 4"/>
    <w:basedOn w:val="Heading4"/>
    <w:rsid w:val="00E339B5"/>
    <w:pPr>
      <w:keepNext w:val="0"/>
      <w:spacing w:after="240"/>
    </w:pPr>
  </w:style>
  <w:style w:type="paragraph" w:customStyle="1" w:styleId="Niveau5">
    <w:name w:val="Niveau 5"/>
    <w:basedOn w:val="Heading5"/>
    <w:rsid w:val="00E339B5"/>
    <w:pPr>
      <w:keepNext w:val="0"/>
      <w:spacing w:after="240"/>
      <w:outlineLvl w:val="6"/>
    </w:pPr>
  </w:style>
  <w:style w:type="paragraph" w:customStyle="1" w:styleId="Niveau6">
    <w:name w:val="Niveau 6"/>
    <w:basedOn w:val="Heading6"/>
    <w:rsid w:val="00E339B5"/>
    <w:pPr>
      <w:keepNext w:val="0"/>
      <w:spacing w:after="240"/>
      <w:outlineLvl w:val="6"/>
    </w:pPr>
  </w:style>
  <w:style w:type="paragraph" w:styleId="Header">
    <w:name w:val="header"/>
    <w:basedOn w:val="Normal"/>
    <w:link w:val="HeaderChar"/>
    <w:rsid w:val="00E339B5"/>
    <w:pPr>
      <w:spacing w:line="240" w:lineRule="atLeast"/>
    </w:pPr>
    <w:rPr>
      <w:rFonts w:ascii="Georgia" w:hAnsi="Georgia"/>
      <w:sz w:val="20"/>
      <w:szCs w:val="18"/>
      <w:lang w:val="en-GB" w:eastAsia="en-GB"/>
    </w:rPr>
  </w:style>
  <w:style w:type="character" w:customStyle="1" w:styleId="HeaderChar">
    <w:name w:val="Header Char"/>
    <w:link w:val="Header"/>
    <w:rsid w:val="00E339B5"/>
    <w:rPr>
      <w:rFonts w:ascii="Georgia" w:hAnsi="Georgia"/>
      <w:szCs w:val="18"/>
      <w:lang w:eastAsia="en-GB"/>
    </w:rPr>
  </w:style>
  <w:style w:type="paragraph" w:styleId="Footer">
    <w:name w:val="footer"/>
    <w:basedOn w:val="Normal"/>
    <w:link w:val="FooterChar"/>
    <w:rsid w:val="00E339B5"/>
    <w:pPr>
      <w:spacing w:line="240" w:lineRule="atLeast"/>
    </w:pPr>
    <w:rPr>
      <w:rFonts w:ascii="Georgia" w:hAnsi="Georgia"/>
      <w:sz w:val="20"/>
      <w:szCs w:val="18"/>
      <w:lang w:val="en-GB" w:eastAsia="en-GB"/>
    </w:rPr>
  </w:style>
  <w:style w:type="paragraph" w:customStyle="1" w:styleId="Part2">
    <w:name w:val="Part2"/>
    <w:basedOn w:val="Normal"/>
    <w:next w:val="BodyText"/>
    <w:rsid w:val="008932BE"/>
    <w:pPr>
      <w:spacing w:after="240" w:line="240" w:lineRule="atLeast"/>
    </w:pPr>
    <w:rPr>
      <w:rFonts w:ascii="Georgia" w:hAnsi="Georgia"/>
      <w:sz w:val="20"/>
      <w:lang w:val="en-GB" w:eastAsia="da-DK"/>
    </w:rPr>
  </w:style>
  <w:style w:type="paragraph" w:styleId="BodyText">
    <w:name w:val="Body Text"/>
    <w:basedOn w:val="Normal"/>
    <w:link w:val="BodyTextChar"/>
    <w:rsid w:val="00E339B5"/>
    <w:pPr>
      <w:spacing w:after="240" w:line="240" w:lineRule="atLeast"/>
    </w:pPr>
    <w:rPr>
      <w:rFonts w:ascii="Georgia" w:hAnsi="Georgia"/>
      <w:sz w:val="20"/>
      <w:szCs w:val="18"/>
      <w:lang w:val="en-GB" w:eastAsia="en-GB"/>
    </w:rPr>
  </w:style>
  <w:style w:type="paragraph" w:customStyle="1" w:styleId="Part1">
    <w:name w:val="Part 1"/>
    <w:basedOn w:val="Normal"/>
    <w:next w:val="Part2"/>
    <w:rsid w:val="008932BE"/>
    <w:rPr>
      <w:rFonts w:ascii="Georgia" w:hAnsi="Georgia"/>
      <w:b/>
      <w:sz w:val="20"/>
      <w:lang w:val="en-GB" w:eastAsia="da-DK"/>
    </w:rPr>
  </w:style>
  <w:style w:type="character" w:styleId="CommentReference">
    <w:name w:val="annotation reference"/>
    <w:uiPriority w:val="99"/>
    <w:semiHidden/>
    <w:rPr>
      <w:sz w:val="16"/>
    </w:rPr>
  </w:style>
  <w:style w:type="paragraph" w:styleId="TOC1">
    <w:name w:val="toc 1"/>
    <w:basedOn w:val="Normal"/>
    <w:next w:val="Normal"/>
    <w:autoRedefine/>
    <w:uiPriority w:val="39"/>
    <w:rsid w:val="00E339B5"/>
    <w:pPr>
      <w:tabs>
        <w:tab w:val="left" w:pos="624"/>
        <w:tab w:val="right" w:leader="dot" w:pos="8789"/>
      </w:tabs>
      <w:spacing w:line="240" w:lineRule="atLeast"/>
    </w:pPr>
    <w:rPr>
      <w:rFonts w:ascii="Georgia" w:hAnsi="Georgia"/>
      <w:sz w:val="20"/>
      <w:lang w:val="en-GB" w:eastAsia="da-DK"/>
    </w:rPr>
  </w:style>
  <w:style w:type="paragraph" w:styleId="TOC2">
    <w:name w:val="toc 2"/>
    <w:basedOn w:val="Normal"/>
    <w:next w:val="Normal"/>
    <w:autoRedefine/>
    <w:uiPriority w:val="39"/>
    <w:rsid w:val="00E339B5"/>
    <w:pPr>
      <w:tabs>
        <w:tab w:val="left" w:pos="624"/>
        <w:tab w:val="right" w:leader="dot" w:pos="8789"/>
      </w:tabs>
      <w:spacing w:line="240" w:lineRule="atLeast"/>
    </w:pPr>
    <w:rPr>
      <w:rFonts w:ascii="Georgia" w:hAnsi="Georgia"/>
      <w:sz w:val="20"/>
      <w:lang w:val="en-GB" w:eastAsia="da-DK"/>
    </w:rPr>
  </w:style>
  <w:style w:type="paragraph" w:styleId="Index1">
    <w:name w:val="index 1"/>
    <w:basedOn w:val="Normal"/>
    <w:next w:val="Normal"/>
    <w:uiPriority w:val="99"/>
    <w:semiHidden/>
    <w:pPr>
      <w:tabs>
        <w:tab w:val="right" w:leader="dot" w:pos="7087"/>
      </w:tabs>
      <w:spacing w:before="60"/>
      <w:ind w:left="198" w:hanging="198"/>
    </w:pPr>
    <w:rPr>
      <w:rFonts w:ascii="Georgia" w:hAnsi="Georgia"/>
      <w:i/>
      <w:sz w:val="20"/>
      <w:lang w:val="en-GB" w:eastAsia="da-DK"/>
    </w:rPr>
  </w:style>
  <w:style w:type="paragraph" w:styleId="Index2">
    <w:name w:val="index 2"/>
    <w:basedOn w:val="Normal"/>
    <w:next w:val="Normal"/>
    <w:uiPriority w:val="99"/>
    <w:semiHidden/>
    <w:pPr>
      <w:tabs>
        <w:tab w:val="right" w:leader="dot" w:pos="7087"/>
      </w:tabs>
      <w:ind w:left="396" w:hanging="198"/>
    </w:pPr>
    <w:rPr>
      <w:rFonts w:ascii="Georgia" w:hAnsi="Georgia"/>
      <w:i/>
      <w:sz w:val="20"/>
      <w:lang w:val="en-GB" w:eastAsia="da-DK"/>
    </w:rPr>
  </w:style>
  <w:style w:type="paragraph" w:styleId="Index3">
    <w:name w:val="index 3"/>
    <w:basedOn w:val="Normal"/>
    <w:next w:val="Normal"/>
    <w:uiPriority w:val="99"/>
    <w:semiHidden/>
    <w:pPr>
      <w:tabs>
        <w:tab w:val="right" w:leader="dot" w:pos="7087"/>
      </w:tabs>
      <w:ind w:left="601" w:hanging="198"/>
    </w:pPr>
    <w:rPr>
      <w:rFonts w:ascii="Georgia" w:hAnsi="Georgia"/>
      <w:i/>
      <w:sz w:val="20"/>
      <w:lang w:val="en-GB" w:eastAsia="da-DK"/>
    </w:rPr>
  </w:style>
  <w:style w:type="paragraph" w:styleId="TOC3">
    <w:name w:val="toc 3"/>
    <w:basedOn w:val="Normal"/>
    <w:next w:val="Normal"/>
    <w:autoRedefine/>
    <w:uiPriority w:val="39"/>
    <w:rsid w:val="00E339B5"/>
    <w:pPr>
      <w:tabs>
        <w:tab w:val="left" w:pos="624"/>
        <w:tab w:val="right" w:leader="dot" w:pos="8789"/>
      </w:tabs>
      <w:spacing w:line="240" w:lineRule="atLeast"/>
    </w:pPr>
    <w:rPr>
      <w:rFonts w:ascii="Georgia" w:hAnsi="Georgia"/>
      <w:sz w:val="20"/>
      <w:lang w:val="en-GB" w:eastAsia="da-DK"/>
    </w:rPr>
  </w:style>
  <w:style w:type="paragraph" w:styleId="FootnoteText">
    <w:name w:val="footnote text"/>
    <w:basedOn w:val="Normal"/>
    <w:link w:val="FootnoteTextChar"/>
    <w:uiPriority w:val="99"/>
    <w:rPr>
      <w:rFonts w:ascii="Georgia" w:hAnsi="Georgia"/>
      <w:sz w:val="16"/>
      <w:lang w:val="en-GB" w:eastAsia="da-DK"/>
    </w:rPr>
  </w:style>
  <w:style w:type="paragraph" w:customStyle="1" w:styleId="Vedr">
    <w:name w:val="Vedr"/>
    <w:basedOn w:val="Normal"/>
    <w:next w:val="Normal"/>
    <w:link w:val="VedrTegn"/>
    <w:rsid w:val="00E339B5"/>
    <w:pPr>
      <w:spacing w:line="240" w:lineRule="atLeast"/>
    </w:pPr>
    <w:rPr>
      <w:rFonts w:ascii="Georgia" w:hAnsi="Georgia"/>
      <w:b/>
      <w:sz w:val="20"/>
      <w:szCs w:val="18"/>
      <w:lang w:val="en-GB" w:eastAsia="en-GB"/>
    </w:rPr>
  </w:style>
  <w:style w:type="paragraph" w:customStyle="1" w:styleId="GFV01">
    <w:name w:val="GFV01"/>
    <w:basedOn w:val="Normal"/>
    <w:rsid w:val="00E339B5"/>
    <w:pPr>
      <w:spacing w:line="200" w:lineRule="atLeast"/>
      <w:ind w:left="-2835"/>
    </w:pPr>
    <w:rPr>
      <w:rFonts w:ascii="Georgia" w:hAnsi="Georgia"/>
      <w:noProof/>
      <w:sz w:val="16"/>
      <w:szCs w:val="18"/>
      <w:lang w:val="en-GB" w:eastAsia="en-GB"/>
    </w:rPr>
  </w:style>
  <w:style w:type="paragraph" w:customStyle="1" w:styleId="GFV02">
    <w:name w:val="GFV02"/>
    <w:basedOn w:val="Normal"/>
    <w:rsid w:val="00E339B5"/>
    <w:pPr>
      <w:tabs>
        <w:tab w:val="right" w:pos="8816"/>
      </w:tabs>
      <w:spacing w:line="200" w:lineRule="atLeast"/>
      <w:ind w:left="-822"/>
    </w:pPr>
    <w:rPr>
      <w:rFonts w:ascii="Georgia" w:hAnsi="Georgia"/>
      <w:noProof/>
      <w:sz w:val="12"/>
      <w:szCs w:val="18"/>
      <w:lang w:val="en-GB" w:eastAsia="en-GB"/>
    </w:rPr>
  </w:style>
  <w:style w:type="character" w:customStyle="1" w:styleId="GFV03">
    <w:name w:val="GFV03"/>
    <w:basedOn w:val="DefaultParagraphFont"/>
    <w:rsid w:val="00E339B5"/>
  </w:style>
  <w:style w:type="paragraph" w:customStyle="1" w:styleId="Ref">
    <w:name w:val="Ref"/>
    <w:basedOn w:val="Normal"/>
    <w:rsid w:val="00E339B5"/>
    <w:pPr>
      <w:spacing w:line="240" w:lineRule="atLeast"/>
    </w:pPr>
    <w:rPr>
      <w:rFonts w:ascii="Georgia" w:hAnsi="Georgia"/>
      <w:sz w:val="16"/>
      <w:szCs w:val="18"/>
      <w:lang w:val="en-GB" w:eastAsia="en-GB"/>
    </w:rPr>
  </w:style>
  <w:style w:type="paragraph" w:customStyle="1" w:styleId="Ref06">
    <w:name w:val="Ref06"/>
    <w:basedOn w:val="Ref"/>
    <w:rsid w:val="00E339B5"/>
    <w:pPr>
      <w:spacing w:line="120" w:lineRule="atLeast"/>
    </w:pPr>
    <w:rPr>
      <w:noProof/>
      <w:sz w:val="12"/>
      <w:szCs w:val="12"/>
    </w:rPr>
  </w:style>
  <w:style w:type="character" w:styleId="PageNumber">
    <w:name w:val="page number"/>
    <w:rsid w:val="00E339B5"/>
    <w:rPr>
      <w:rFonts w:ascii="Georgia" w:hAnsi="Georgia"/>
      <w:sz w:val="12"/>
    </w:rPr>
  </w:style>
  <w:style w:type="table" w:styleId="TableGrid">
    <w:name w:val="Table Grid"/>
    <w:basedOn w:val="TableNormal"/>
    <w:rsid w:val="00E33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2">
    <w:name w:val="Niveau 2"/>
    <w:basedOn w:val="Heading2"/>
    <w:rsid w:val="00E339B5"/>
    <w:pPr>
      <w:keepNext w:val="0"/>
      <w:spacing w:after="240"/>
    </w:pPr>
  </w:style>
  <w:style w:type="paragraph" w:customStyle="1" w:styleId="ForsideOverSkriftGr">
    <w:name w:val="ForsideOverSkriftGrå"/>
    <w:basedOn w:val="Normal"/>
    <w:next w:val="ForsideUnderOverSkriftGr"/>
    <w:rsid w:val="00E339B5"/>
    <w:pPr>
      <w:spacing w:line="240" w:lineRule="atLeast"/>
      <w:ind w:left="-822"/>
    </w:pPr>
    <w:rPr>
      <w:rFonts w:ascii="Georgia" w:hAnsi="Georgia"/>
      <w:color w:val="5F5F5D"/>
      <w:sz w:val="36"/>
      <w:szCs w:val="36"/>
      <w:lang w:val="en-GB" w:eastAsia="en-GB"/>
    </w:rPr>
  </w:style>
  <w:style w:type="paragraph" w:customStyle="1" w:styleId="ForsideUnderOverSkriftGr">
    <w:name w:val="ForsideUnderOverSkriftGrå"/>
    <w:basedOn w:val="Normal"/>
    <w:next w:val="Normal"/>
    <w:rsid w:val="00E339B5"/>
    <w:pPr>
      <w:spacing w:line="240" w:lineRule="atLeast"/>
      <w:ind w:left="-822"/>
    </w:pPr>
    <w:rPr>
      <w:rFonts w:ascii="Georgia" w:hAnsi="Georgia"/>
      <w:color w:val="5F5F5D"/>
      <w:lang w:val="en-GB" w:eastAsia="en-GB"/>
    </w:rPr>
  </w:style>
  <w:style w:type="paragraph" w:customStyle="1" w:styleId="ForsideUdkasttekstGr">
    <w:name w:val="ForsideUdkasttekstGrå"/>
    <w:basedOn w:val="Normal"/>
    <w:next w:val="ForsideOverSkriftGr"/>
    <w:rsid w:val="00E339B5"/>
    <w:pPr>
      <w:spacing w:after="240" w:line="240" w:lineRule="atLeast"/>
      <w:ind w:left="-822"/>
    </w:pPr>
    <w:rPr>
      <w:rFonts w:ascii="Georgia" w:hAnsi="Georgia"/>
      <w:color w:val="5F5F5D"/>
      <w:sz w:val="20"/>
      <w:szCs w:val="20"/>
      <w:lang w:val="en-GB" w:eastAsia="en-GB"/>
    </w:rPr>
  </w:style>
  <w:style w:type="paragraph" w:customStyle="1" w:styleId="Opstilling-Streg">
    <w:name w:val="Opstilling - Streg"/>
    <w:basedOn w:val="Normal"/>
    <w:qFormat/>
    <w:rsid w:val="00E339B5"/>
    <w:pPr>
      <w:numPr>
        <w:numId w:val="2"/>
      </w:numPr>
      <w:tabs>
        <w:tab w:val="clear" w:pos="1182"/>
      </w:tabs>
      <w:spacing w:after="240" w:line="240" w:lineRule="atLeast"/>
      <w:ind w:left="1276" w:hanging="454"/>
    </w:pPr>
    <w:rPr>
      <w:rFonts w:ascii="Georgia" w:hAnsi="Georgia"/>
      <w:sz w:val="20"/>
      <w:szCs w:val="18"/>
      <w:lang w:val="en-GB" w:eastAsia="en-GB"/>
    </w:rPr>
  </w:style>
  <w:style w:type="paragraph" w:customStyle="1" w:styleId="Opstilling-tal0">
    <w:name w:val="Opstilling - tal"/>
    <w:basedOn w:val="Normal"/>
    <w:rsid w:val="0018016D"/>
    <w:pPr>
      <w:tabs>
        <w:tab w:val="left" w:pos="822"/>
      </w:tabs>
      <w:spacing w:after="120" w:line="240" w:lineRule="atLeast"/>
    </w:pPr>
    <w:rPr>
      <w:rFonts w:ascii="Georgia" w:hAnsi="Georgia"/>
      <w:sz w:val="20"/>
      <w:lang w:val="en-GB" w:eastAsia="da-DK"/>
    </w:rPr>
  </w:style>
  <w:style w:type="paragraph" w:customStyle="1" w:styleId="OpstillingNotat-Tal0">
    <w:name w:val="Opstilling Notat- Tal"/>
    <w:basedOn w:val="Normal"/>
    <w:rsid w:val="0018016D"/>
    <w:pPr>
      <w:spacing w:after="120"/>
    </w:pPr>
    <w:rPr>
      <w:rFonts w:ascii="Georgia" w:hAnsi="Georgia"/>
      <w:sz w:val="20"/>
      <w:szCs w:val="20"/>
      <w:lang w:val="en-GB" w:eastAsia="da-DK"/>
    </w:rPr>
  </w:style>
  <w:style w:type="paragraph" w:customStyle="1" w:styleId="OpstillingNotat-Tal">
    <w:name w:val="Opstilling Notat - Tal"/>
    <w:basedOn w:val="Normal"/>
    <w:rsid w:val="00E339B5"/>
    <w:pPr>
      <w:numPr>
        <w:numId w:val="1"/>
      </w:numPr>
      <w:spacing w:after="240" w:line="240" w:lineRule="atLeast"/>
    </w:pPr>
    <w:rPr>
      <w:rFonts w:ascii="Georgia" w:hAnsi="Georgia"/>
      <w:sz w:val="20"/>
      <w:szCs w:val="20"/>
      <w:lang w:val="en-GB" w:eastAsia="en-GB"/>
    </w:rPr>
  </w:style>
  <w:style w:type="paragraph" w:customStyle="1" w:styleId="Prambel">
    <w:name w:val="Præambel"/>
    <w:basedOn w:val="Normal"/>
    <w:rsid w:val="00E339B5"/>
    <w:pPr>
      <w:numPr>
        <w:numId w:val="5"/>
      </w:numPr>
      <w:tabs>
        <w:tab w:val="clear" w:pos="822"/>
      </w:tabs>
      <w:spacing w:after="240" w:line="240" w:lineRule="atLeast"/>
    </w:pPr>
    <w:rPr>
      <w:rFonts w:ascii="Georgia" w:hAnsi="Georgia"/>
      <w:sz w:val="20"/>
      <w:szCs w:val="18"/>
      <w:lang w:val="en-GB" w:eastAsia="en-GB"/>
    </w:rPr>
  </w:style>
  <w:style w:type="character" w:styleId="Hyperlink">
    <w:name w:val="Hyperlink"/>
    <w:uiPriority w:val="99"/>
    <w:rsid w:val="00E339B5"/>
    <w:rPr>
      <w:color w:val="0000FF"/>
      <w:u w:val="single"/>
    </w:rPr>
  </w:style>
  <w:style w:type="character" w:customStyle="1" w:styleId="VedrTegn">
    <w:name w:val="Vedr Tegn"/>
    <w:link w:val="Vedr"/>
    <w:rsid w:val="00FD2408"/>
    <w:rPr>
      <w:rFonts w:ascii="Georgia" w:hAnsi="Georgia"/>
      <w:b/>
      <w:szCs w:val="18"/>
      <w:lang w:eastAsia="en-GB"/>
    </w:rPr>
  </w:style>
  <w:style w:type="paragraph" w:customStyle="1" w:styleId="GFV04">
    <w:name w:val="GFV04"/>
    <w:basedOn w:val="GFV01"/>
    <w:rsid w:val="00E339B5"/>
    <w:pPr>
      <w:ind w:left="-3119"/>
    </w:pPr>
  </w:style>
  <w:style w:type="paragraph" w:customStyle="1" w:styleId="GFV05">
    <w:name w:val="GFV05"/>
    <w:basedOn w:val="GFV02"/>
    <w:rsid w:val="00E339B5"/>
    <w:pPr>
      <w:ind w:left="-1106"/>
    </w:pPr>
  </w:style>
  <w:style w:type="paragraph" w:customStyle="1" w:styleId="Opstilling-Tal">
    <w:name w:val="Opstilling - Tal"/>
    <w:basedOn w:val="Normal"/>
    <w:rsid w:val="00E339B5"/>
    <w:pPr>
      <w:numPr>
        <w:numId w:val="3"/>
      </w:numPr>
      <w:spacing w:after="240" w:line="240" w:lineRule="atLeast"/>
    </w:pPr>
    <w:rPr>
      <w:rFonts w:ascii="Georgia" w:hAnsi="Georgia"/>
      <w:sz w:val="20"/>
      <w:szCs w:val="18"/>
      <w:lang w:val="en-GB" w:eastAsia="en-GB"/>
    </w:rPr>
  </w:style>
  <w:style w:type="paragraph" w:customStyle="1" w:styleId="OpstillingNotat-Streg">
    <w:name w:val="Opstilling Notat - Streg"/>
    <w:basedOn w:val="Normal"/>
    <w:rsid w:val="00E339B5"/>
    <w:pPr>
      <w:numPr>
        <w:numId w:val="4"/>
      </w:numPr>
      <w:tabs>
        <w:tab w:val="clear" w:pos="1182"/>
        <w:tab w:val="left" w:pos="454"/>
      </w:tabs>
      <w:spacing w:after="240" w:line="240" w:lineRule="atLeast"/>
      <w:ind w:left="454" w:hanging="454"/>
    </w:pPr>
    <w:rPr>
      <w:rFonts w:ascii="Georgia" w:hAnsi="Georgia"/>
      <w:sz w:val="20"/>
      <w:szCs w:val="18"/>
      <w:lang w:val="en-GB" w:eastAsia="en-GB"/>
    </w:rPr>
  </w:style>
  <w:style w:type="paragraph" w:customStyle="1" w:styleId="Part">
    <w:name w:val="Part"/>
    <w:basedOn w:val="Normal"/>
    <w:rsid w:val="00E339B5"/>
    <w:pPr>
      <w:spacing w:after="240" w:line="240" w:lineRule="atLeast"/>
    </w:pPr>
    <w:rPr>
      <w:rFonts w:ascii="Georgia" w:hAnsi="Georgia"/>
      <w:color w:val="5F5F5B"/>
      <w:sz w:val="20"/>
      <w:lang w:val="en-GB" w:eastAsia="da-DK"/>
    </w:rPr>
  </w:style>
  <w:style w:type="paragraph" w:customStyle="1" w:styleId="OpstillingNotat-at">
    <w:name w:val="Opstilling Notat - at"/>
    <w:basedOn w:val="Normal"/>
    <w:rsid w:val="00E339B5"/>
    <w:pPr>
      <w:numPr>
        <w:numId w:val="13"/>
      </w:numPr>
      <w:tabs>
        <w:tab w:val="clear" w:pos="357"/>
        <w:tab w:val="num" w:pos="454"/>
      </w:tabs>
      <w:spacing w:after="240" w:line="240" w:lineRule="atLeast"/>
      <w:ind w:left="454" w:hanging="454"/>
    </w:pPr>
    <w:rPr>
      <w:rFonts w:ascii="Georgia" w:hAnsi="Georgia"/>
      <w:sz w:val="20"/>
      <w:lang w:val="en-GB" w:eastAsia="da-DK"/>
    </w:rPr>
  </w:style>
  <w:style w:type="paragraph" w:customStyle="1" w:styleId="BrdtekstMedIndryk">
    <w:name w:val="BrødtekstMedIndryk"/>
    <w:basedOn w:val="BodyText"/>
    <w:rsid w:val="00E339B5"/>
    <w:pPr>
      <w:ind w:left="822"/>
    </w:pPr>
  </w:style>
  <w:style w:type="paragraph" w:customStyle="1" w:styleId="Paragraf">
    <w:name w:val="Paragraf"/>
    <w:basedOn w:val="BodyText"/>
    <w:rsid w:val="00E339B5"/>
    <w:pPr>
      <w:ind w:left="822" w:hanging="822"/>
    </w:pPr>
  </w:style>
  <w:style w:type="paragraph" w:styleId="BalloonText">
    <w:name w:val="Balloon Text"/>
    <w:basedOn w:val="Normal"/>
    <w:link w:val="BalloonTextChar"/>
    <w:rsid w:val="00E339B5"/>
    <w:rPr>
      <w:rFonts w:ascii="Tahoma" w:hAnsi="Tahoma" w:cs="Tahoma"/>
      <w:sz w:val="16"/>
      <w:szCs w:val="16"/>
      <w:lang w:val="en-GB" w:eastAsia="da-DK"/>
    </w:rPr>
  </w:style>
  <w:style w:type="character" w:customStyle="1" w:styleId="BalloonTextChar">
    <w:name w:val="Balloon Text Char"/>
    <w:link w:val="BalloonText"/>
    <w:rsid w:val="00E339B5"/>
    <w:rPr>
      <w:rFonts w:ascii="Tahoma" w:hAnsi="Tahoma" w:cs="Tahoma"/>
      <w:sz w:val="16"/>
      <w:szCs w:val="16"/>
    </w:rPr>
  </w:style>
  <w:style w:type="paragraph" w:customStyle="1" w:styleId="Brdtekst1">
    <w:name w:val="Brødtekst1"/>
    <w:basedOn w:val="Normal"/>
    <w:qFormat/>
    <w:rsid w:val="00E339B5"/>
    <w:pPr>
      <w:spacing w:after="240" w:line="240" w:lineRule="atLeast"/>
    </w:pPr>
    <w:rPr>
      <w:rFonts w:ascii="Georgia" w:hAnsi="Georgia"/>
      <w:sz w:val="20"/>
      <w:lang w:val="en-GB" w:eastAsia="da-DK"/>
    </w:rPr>
  </w:style>
  <w:style w:type="paragraph" w:customStyle="1" w:styleId="Opstilling-at">
    <w:name w:val="Opstilling - at"/>
    <w:basedOn w:val="Normal"/>
    <w:qFormat/>
    <w:rsid w:val="00E339B5"/>
    <w:pPr>
      <w:numPr>
        <w:numId w:val="7"/>
      </w:numPr>
      <w:spacing w:after="240" w:line="240" w:lineRule="atLeast"/>
    </w:pPr>
    <w:rPr>
      <w:rFonts w:ascii="Georgia" w:hAnsi="Georgia"/>
      <w:sz w:val="20"/>
      <w:lang w:val="en-GB" w:eastAsia="da-DK"/>
    </w:rPr>
  </w:style>
  <w:style w:type="paragraph" w:customStyle="1" w:styleId="sL-Spalteopstilling-bogstaver">
    <w:name w:val="sL-Spalte opstilling - bogstaver"/>
    <w:basedOn w:val="Normal"/>
    <w:qFormat/>
    <w:rsid w:val="00E339B5"/>
    <w:pPr>
      <w:numPr>
        <w:numId w:val="10"/>
      </w:numPr>
      <w:spacing w:line="240" w:lineRule="atLeast"/>
    </w:pPr>
    <w:rPr>
      <w:rFonts w:ascii="Georgia" w:hAnsi="Georgia"/>
      <w:sz w:val="20"/>
      <w:lang w:val="en-GB" w:eastAsia="da-DK"/>
    </w:rPr>
  </w:style>
  <w:style w:type="paragraph" w:customStyle="1" w:styleId="Spalteopstilling-streg">
    <w:name w:val="Spalte opstilling - streg"/>
    <w:basedOn w:val="Normal"/>
    <w:rsid w:val="00E339B5"/>
    <w:pPr>
      <w:numPr>
        <w:numId w:val="11"/>
      </w:numPr>
      <w:tabs>
        <w:tab w:val="clear" w:pos="1440"/>
        <w:tab w:val="left" w:pos="113"/>
      </w:tabs>
      <w:spacing w:line="240" w:lineRule="atLeast"/>
      <w:ind w:left="868" w:hanging="301"/>
    </w:pPr>
    <w:rPr>
      <w:rFonts w:ascii="Georgia" w:hAnsi="Georgia"/>
      <w:sz w:val="20"/>
      <w:lang w:val="en-GB" w:eastAsia="da-DK"/>
    </w:rPr>
  </w:style>
  <w:style w:type="paragraph" w:customStyle="1" w:styleId="sL-Niveau2">
    <w:name w:val="sL-Niveau2"/>
    <w:basedOn w:val="Normal"/>
    <w:rsid w:val="00E339B5"/>
    <w:pPr>
      <w:numPr>
        <w:ilvl w:val="1"/>
        <w:numId w:val="8"/>
      </w:numPr>
      <w:tabs>
        <w:tab w:val="left" w:pos="567"/>
      </w:tabs>
      <w:spacing w:line="240" w:lineRule="atLeast"/>
      <w:outlineLvl w:val="1"/>
    </w:pPr>
    <w:rPr>
      <w:rFonts w:ascii="Georgia" w:hAnsi="Georgia"/>
      <w:sz w:val="20"/>
      <w:lang w:val="en-GB" w:eastAsia="da-DK"/>
    </w:rPr>
  </w:style>
  <w:style w:type="paragraph" w:customStyle="1" w:styleId="sL-Overskrift">
    <w:name w:val="sL-Overskrift"/>
    <w:basedOn w:val="Normal"/>
    <w:next w:val="sL-Niveau2"/>
    <w:rsid w:val="00E339B5"/>
    <w:pPr>
      <w:numPr>
        <w:numId w:val="8"/>
      </w:numPr>
      <w:tabs>
        <w:tab w:val="left" w:pos="567"/>
      </w:tabs>
      <w:spacing w:line="240" w:lineRule="atLeast"/>
      <w:outlineLvl w:val="0"/>
    </w:pPr>
    <w:rPr>
      <w:rFonts w:ascii="Georgia" w:hAnsi="Georgia"/>
      <w:b/>
      <w:sz w:val="20"/>
      <w:lang w:val="en-GB" w:eastAsia="da-DK"/>
    </w:rPr>
  </w:style>
  <w:style w:type="paragraph" w:customStyle="1" w:styleId="sR-Niveau2">
    <w:name w:val="sR-Niveau2"/>
    <w:basedOn w:val="Normal"/>
    <w:rsid w:val="00E339B5"/>
    <w:pPr>
      <w:numPr>
        <w:ilvl w:val="1"/>
        <w:numId w:val="9"/>
      </w:numPr>
      <w:tabs>
        <w:tab w:val="left" w:pos="567"/>
      </w:tabs>
      <w:spacing w:line="240" w:lineRule="atLeast"/>
      <w:outlineLvl w:val="0"/>
    </w:pPr>
    <w:rPr>
      <w:rFonts w:ascii="Georgia" w:hAnsi="Georgia"/>
      <w:sz w:val="20"/>
      <w:lang w:val="en-GB" w:eastAsia="da-DK"/>
    </w:rPr>
  </w:style>
  <w:style w:type="paragraph" w:customStyle="1" w:styleId="sR-Overskrift">
    <w:name w:val="sR-Overskrift"/>
    <w:basedOn w:val="Normal"/>
    <w:next w:val="sR-Niveau2"/>
    <w:rsid w:val="00E339B5"/>
    <w:pPr>
      <w:numPr>
        <w:numId w:val="9"/>
      </w:numPr>
      <w:tabs>
        <w:tab w:val="left" w:pos="567"/>
      </w:tabs>
      <w:spacing w:line="240" w:lineRule="atLeast"/>
      <w:outlineLvl w:val="0"/>
    </w:pPr>
    <w:rPr>
      <w:rFonts w:ascii="Georgia" w:hAnsi="Georgia"/>
      <w:b/>
      <w:sz w:val="20"/>
      <w:lang w:val="en-GB" w:eastAsia="da-DK"/>
    </w:rPr>
  </w:style>
  <w:style w:type="paragraph" w:customStyle="1" w:styleId="sL-Spalteopstilling-Tal">
    <w:name w:val="sL-Spalte opstilling - Tal"/>
    <w:basedOn w:val="Normal"/>
    <w:qFormat/>
    <w:rsid w:val="00E339B5"/>
    <w:pPr>
      <w:numPr>
        <w:numId w:val="12"/>
      </w:numPr>
      <w:spacing w:line="240" w:lineRule="atLeast"/>
    </w:pPr>
    <w:rPr>
      <w:rFonts w:ascii="Georgia" w:hAnsi="Georgia"/>
      <w:sz w:val="20"/>
      <w:lang w:val="en-GB" w:eastAsia="da-DK"/>
    </w:rPr>
  </w:style>
  <w:style w:type="paragraph" w:customStyle="1" w:styleId="sL-Niveau3">
    <w:name w:val="sL-Niveau3"/>
    <w:basedOn w:val="Normal"/>
    <w:qFormat/>
    <w:rsid w:val="00E339B5"/>
    <w:pPr>
      <w:numPr>
        <w:ilvl w:val="2"/>
        <w:numId w:val="8"/>
      </w:numPr>
      <w:tabs>
        <w:tab w:val="left" w:pos="567"/>
      </w:tabs>
      <w:spacing w:line="240" w:lineRule="atLeast"/>
    </w:pPr>
    <w:rPr>
      <w:rFonts w:ascii="Georgia" w:hAnsi="Georgia"/>
      <w:sz w:val="20"/>
      <w:lang w:val="en-GB" w:eastAsia="da-DK"/>
    </w:rPr>
  </w:style>
  <w:style w:type="paragraph" w:customStyle="1" w:styleId="sL-Niveau4">
    <w:name w:val="sL-Niveau4"/>
    <w:basedOn w:val="Normal"/>
    <w:qFormat/>
    <w:rsid w:val="00E339B5"/>
    <w:pPr>
      <w:numPr>
        <w:ilvl w:val="3"/>
        <w:numId w:val="8"/>
      </w:numPr>
      <w:tabs>
        <w:tab w:val="clear" w:pos="567"/>
        <w:tab w:val="left" w:pos="652"/>
      </w:tabs>
      <w:spacing w:line="240" w:lineRule="atLeast"/>
      <w:ind w:left="652" w:hanging="652"/>
    </w:pPr>
    <w:rPr>
      <w:rFonts w:ascii="Georgia" w:hAnsi="Georgia"/>
      <w:sz w:val="20"/>
      <w:lang w:val="en-GB" w:eastAsia="da-DK"/>
    </w:rPr>
  </w:style>
  <w:style w:type="paragraph" w:customStyle="1" w:styleId="sR-Niveau3">
    <w:name w:val="sR-Niveau3"/>
    <w:basedOn w:val="Normal"/>
    <w:qFormat/>
    <w:rsid w:val="00E339B5"/>
    <w:pPr>
      <w:numPr>
        <w:ilvl w:val="2"/>
        <w:numId w:val="9"/>
      </w:numPr>
      <w:tabs>
        <w:tab w:val="left" w:pos="567"/>
      </w:tabs>
      <w:spacing w:line="240" w:lineRule="atLeast"/>
      <w:outlineLvl w:val="0"/>
    </w:pPr>
    <w:rPr>
      <w:rFonts w:ascii="Georgia" w:hAnsi="Georgia"/>
      <w:sz w:val="20"/>
      <w:lang w:val="en-GB" w:eastAsia="da-DK"/>
    </w:rPr>
  </w:style>
  <w:style w:type="paragraph" w:customStyle="1" w:styleId="sR-Niveau4">
    <w:name w:val="sR-Niveau4"/>
    <w:basedOn w:val="Normal"/>
    <w:qFormat/>
    <w:rsid w:val="00E339B5"/>
    <w:pPr>
      <w:numPr>
        <w:ilvl w:val="3"/>
        <w:numId w:val="9"/>
      </w:numPr>
      <w:tabs>
        <w:tab w:val="clear" w:pos="567"/>
        <w:tab w:val="left" w:pos="652"/>
      </w:tabs>
      <w:spacing w:line="240" w:lineRule="atLeast"/>
      <w:ind w:left="652" w:hanging="652"/>
      <w:outlineLvl w:val="0"/>
    </w:pPr>
    <w:rPr>
      <w:rFonts w:ascii="Georgia" w:hAnsi="Georgia"/>
      <w:sz w:val="20"/>
      <w:lang w:val="en-GB" w:eastAsia="da-DK"/>
    </w:rPr>
  </w:style>
  <w:style w:type="paragraph" w:customStyle="1" w:styleId="sL-Punkter-tal">
    <w:name w:val="sL-Punkter - tal"/>
    <w:basedOn w:val="Normal"/>
    <w:qFormat/>
    <w:rsid w:val="00E339B5"/>
    <w:pPr>
      <w:numPr>
        <w:numId w:val="14"/>
      </w:numPr>
      <w:tabs>
        <w:tab w:val="left" w:pos="567"/>
      </w:tabs>
      <w:spacing w:line="240" w:lineRule="atLeast"/>
      <w:ind w:left="567" w:hanging="567"/>
    </w:pPr>
    <w:rPr>
      <w:rFonts w:ascii="Georgia" w:hAnsi="Georgia"/>
      <w:sz w:val="20"/>
      <w:lang w:val="en-GB" w:eastAsia="da-DK"/>
    </w:rPr>
  </w:style>
  <w:style w:type="paragraph" w:customStyle="1" w:styleId="sR-Punkter-tal">
    <w:name w:val="sR-Punkter - tal"/>
    <w:basedOn w:val="Normal"/>
    <w:qFormat/>
    <w:rsid w:val="00E339B5"/>
    <w:pPr>
      <w:numPr>
        <w:numId w:val="15"/>
      </w:numPr>
      <w:tabs>
        <w:tab w:val="left" w:pos="567"/>
      </w:tabs>
      <w:spacing w:line="240" w:lineRule="atLeast"/>
      <w:ind w:left="567" w:hanging="567"/>
    </w:pPr>
    <w:rPr>
      <w:rFonts w:ascii="Georgia" w:hAnsi="Georgia"/>
      <w:sz w:val="20"/>
      <w:lang w:val="en-GB" w:eastAsia="da-DK"/>
    </w:rPr>
  </w:style>
  <w:style w:type="paragraph" w:styleId="ListParagraph">
    <w:name w:val="List Paragraph"/>
    <w:basedOn w:val="Normal"/>
    <w:link w:val="ListParagraphChar"/>
    <w:uiPriority w:val="34"/>
    <w:qFormat/>
    <w:rsid w:val="00E339B5"/>
    <w:pPr>
      <w:spacing w:line="240" w:lineRule="atLeast"/>
      <w:ind w:left="720"/>
      <w:contextualSpacing/>
    </w:pPr>
    <w:rPr>
      <w:rFonts w:ascii="Georgia" w:hAnsi="Georgia"/>
      <w:sz w:val="20"/>
      <w:lang w:val="en-GB" w:eastAsia="da-DK"/>
    </w:rPr>
  </w:style>
  <w:style w:type="paragraph" w:customStyle="1" w:styleId="sR-Spalteopstilling-Tal">
    <w:name w:val="sR-Spalte opstilling - Tal"/>
    <w:basedOn w:val="ListParagraph"/>
    <w:qFormat/>
    <w:rsid w:val="00E339B5"/>
    <w:pPr>
      <w:numPr>
        <w:numId w:val="16"/>
      </w:numPr>
    </w:pPr>
  </w:style>
  <w:style w:type="paragraph" w:customStyle="1" w:styleId="sR-Spalteopstilling-bogstaver">
    <w:name w:val="sR-Spalte opstilling - bogstaver"/>
    <w:basedOn w:val="ListParagraph"/>
    <w:qFormat/>
    <w:rsid w:val="00E339B5"/>
    <w:pPr>
      <w:numPr>
        <w:numId w:val="17"/>
      </w:numPr>
    </w:pPr>
  </w:style>
  <w:style w:type="table" w:customStyle="1" w:styleId="GFTabellayout">
    <w:name w:val="GF_Tabellayout"/>
    <w:basedOn w:val="TableNormal"/>
    <w:uiPriority w:val="99"/>
    <w:rsid w:val="00E339B5"/>
    <w:rPr>
      <w:rFonts w:ascii="Georgia" w:hAnsi="Georgia"/>
    </w:rPr>
    <w:tblPr/>
    <w:tcPr>
      <w:vAlign w:val="center"/>
    </w:tcPr>
    <w:tblStylePr w:type="firstRow">
      <w:rPr>
        <w:rFonts w:ascii="Georgia" w:hAnsi="Georgia"/>
        <w:b/>
        <w:color w:val="FFFFFF"/>
        <w:sz w:val="20"/>
      </w:rPr>
      <w:tblPr/>
      <w:trPr>
        <w:tblHeader/>
      </w:trPr>
      <w:tcPr>
        <w:shd w:val="clear" w:color="auto" w:fill="5F5F5B"/>
      </w:tcPr>
    </w:tblStylePr>
    <w:tblStylePr w:type="lastRow">
      <w:pPr>
        <w:jc w:val="left"/>
      </w:pPr>
      <w:rPr>
        <w:rFonts w:ascii="Georgia" w:hAnsi="Georgia"/>
        <w:b/>
        <w:sz w:val="20"/>
      </w:rPr>
      <w:tblPr/>
      <w:tcPr>
        <w:tcBorders>
          <w:top w:val="single" w:sz="12" w:space="0" w:color="000000"/>
          <w:bottom w:val="single" w:sz="12" w:space="0" w:color="000000"/>
        </w:tcBorders>
      </w:tcPr>
    </w:tblStylePr>
  </w:style>
  <w:style w:type="paragraph" w:styleId="TOC4">
    <w:name w:val="toc 4"/>
    <w:basedOn w:val="Normal"/>
    <w:next w:val="Normal"/>
    <w:autoRedefine/>
    <w:uiPriority w:val="39"/>
    <w:rsid w:val="00E339B5"/>
    <w:pPr>
      <w:tabs>
        <w:tab w:val="left" w:pos="624"/>
        <w:tab w:val="right" w:leader="dot" w:pos="8789"/>
      </w:tabs>
      <w:spacing w:line="240" w:lineRule="atLeast"/>
    </w:pPr>
    <w:rPr>
      <w:rFonts w:ascii="Georgia" w:hAnsi="Georgia"/>
      <w:sz w:val="20"/>
      <w:lang w:val="en-GB" w:eastAsia="da-DK"/>
    </w:rPr>
  </w:style>
  <w:style w:type="paragraph" w:customStyle="1" w:styleId="Opstilling-Romertal">
    <w:name w:val="Opstilling - Romertal"/>
    <w:basedOn w:val="Normal"/>
    <w:qFormat/>
    <w:rsid w:val="00E339B5"/>
    <w:pPr>
      <w:numPr>
        <w:numId w:val="19"/>
      </w:numPr>
      <w:tabs>
        <w:tab w:val="left" w:pos="1276"/>
      </w:tabs>
      <w:spacing w:after="240" w:line="240" w:lineRule="atLeast"/>
      <w:ind w:left="1276" w:hanging="454"/>
    </w:pPr>
    <w:rPr>
      <w:rFonts w:ascii="Georgia" w:hAnsi="Georgia"/>
      <w:sz w:val="20"/>
      <w:lang w:val="en-GB" w:eastAsia="da-DK"/>
    </w:rPr>
  </w:style>
  <w:style w:type="paragraph" w:customStyle="1" w:styleId="Opstilling-Bogstav">
    <w:name w:val="Opstilling - Bogstav"/>
    <w:basedOn w:val="Normal"/>
    <w:qFormat/>
    <w:rsid w:val="00E339B5"/>
    <w:pPr>
      <w:numPr>
        <w:numId w:val="18"/>
      </w:numPr>
      <w:spacing w:after="240" w:line="240" w:lineRule="atLeast"/>
    </w:pPr>
    <w:rPr>
      <w:rFonts w:ascii="Georgia" w:hAnsi="Georgia"/>
      <w:sz w:val="20"/>
      <w:lang w:val="en-GB" w:eastAsia="da-DK"/>
    </w:rPr>
  </w:style>
  <w:style w:type="paragraph" w:customStyle="1" w:styleId="OpstillingNotat-Bogstav">
    <w:name w:val="Opstilling Notat - Bogstav"/>
    <w:basedOn w:val="Normal"/>
    <w:qFormat/>
    <w:rsid w:val="00E339B5"/>
    <w:pPr>
      <w:numPr>
        <w:numId w:val="20"/>
      </w:numPr>
      <w:tabs>
        <w:tab w:val="left" w:pos="454"/>
      </w:tabs>
      <w:spacing w:after="240" w:line="240" w:lineRule="atLeast"/>
      <w:ind w:left="454" w:hanging="454"/>
    </w:pPr>
    <w:rPr>
      <w:rFonts w:ascii="Georgia" w:hAnsi="Georgia"/>
      <w:sz w:val="20"/>
      <w:lang w:val="en-GB" w:eastAsia="da-DK"/>
    </w:rPr>
  </w:style>
  <w:style w:type="paragraph" w:customStyle="1" w:styleId="OpstillingNotat-Romertal">
    <w:name w:val="Opstilling Notat - Romertal"/>
    <w:basedOn w:val="Normal"/>
    <w:qFormat/>
    <w:rsid w:val="00E339B5"/>
    <w:pPr>
      <w:numPr>
        <w:numId w:val="21"/>
      </w:numPr>
      <w:tabs>
        <w:tab w:val="left" w:pos="454"/>
      </w:tabs>
      <w:spacing w:after="240" w:line="240" w:lineRule="atLeast"/>
      <w:ind w:left="454" w:hanging="454"/>
    </w:pPr>
    <w:rPr>
      <w:rFonts w:ascii="Georgia" w:hAnsi="Georgia"/>
      <w:sz w:val="20"/>
      <w:lang w:val="en-GB" w:eastAsia="da-DK"/>
    </w:rPr>
  </w:style>
  <w:style w:type="character" w:customStyle="1" w:styleId="TextDelimiter">
    <w:name w:val="Text Delimiter"/>
    <w:basedOn w:val="DefaultParagraphFont"/>
    <w:rsid w:val="00F573EA"/>
    <w:rPr>
      <w:rFonts w:ascii="Times New Roman" w:hAnsi="Times New Roman" w:cs="Times New Roman"/>
      <w:vanish/>
      <w:color w:val="800000"/>
      <w:sz w:val="16"/>
      <w:vertAlign w:val="subscript"/>
    </w:rPr>
  </w:style>
  <w:style w:type="character" w:customStyle="1" w:styleId="Niveau3Tegn">
    <w:name w:val="Niveau 3 Tegn"/>
    <w:link w:val="Niveau3"/>
    <w:locked/>
    <w:rsid w:val="00C64890"/>
    <w:rPr>
      <w:rFonts w:ascii="Georgia" w:hAnsi="Georgia" w:cs="Arial"/>
      <w:bCs/>
      <w:szCs w:val="26"/>
      <w:lang w:val="en-GB"/>
    </w:rPr>
  </w:style>
  <w:style w:type="character" w:customStyle="1" w:styleId="Heading2Char">
    <w:name w:val="Heading 2 Char"/>
    <w:aliases w:val="Heading B Char,H2 Char,h2 Char,(Alt+2) Char,Attribute Heading 2 Char,L2 Char,Level Heading 2 Char,H21 Char,H22 Char,H23 Char,H211 Char,H221 Char,H24 Char,H212 Char,H222 Char,H231 Char,H2111 Char,H2211 Char,h2 (TOC) Char,Chapter Title Char"/>
    <w:link w:val="Heading2"/>
    <w:rsid w:val="00C64890"/>
    <w:rPr>
      <w:rFonts w:ascii="Georgia" w:hAnsi="Georgia" w:cs="Arial"/>
      <w:bCs/>
      <w:iCs/>
      <w:szCs w:val="28"/>
      <w:lang w:val="en-GB"/>
    </w:rPr>
  </w:style>
  <w:style w:type="paragraph" w:customStyle="1" w:styleId="DocAssembleCodelinje">
    <w:name w:val="DocAssemble Codelinje"/>
    <w:basedOn w:val="Normal"/>
    <w:qFormat/>
    <w:rsid w:val="00B91C4C"/>
    <w:pPr>
      <w:spacing w:before="240" w:after="240" w:line="240" w:lineRule="atLeast"/>
      <w:ind w:left="822" w:hanging="822"/>
    </w:pPr>
    <w:rPr>
      <w:rFonts w:ascii="Courier New" w:hAnsi="Courier New"/>
      <w:noProof/>
      <w:color w:val="002D41" w:themeColor="accent1"/>
      <w:sz w:val="20"/>
      <w:lang w:val="en-GB" w:eastAsia="da-DK"/>
    </w:rPr>
  </w:style>
  <w:style w:type="paragraph" w:styleId="EndnoteText">
    <w:name w:val="endnote text"/>
    <w:basedOn w:val="Normal"/>
    <w:link w:val="EndnoteTextChar"/>
    <w:uiPriority w:val="99"/>
    <w:rsid w:val="00C33946"/>
    <w:pPr>
      <w:spacing w:line="240" w:lineRule="atLeast"/>
    </w:pPr>
    <w:rPr>
      <w:rFonts w:ascii="Georgia" w:hAnsi="Georgia"/>
      <w:sz w:val="20"/>
      <w:szCs w:val="20"/>
      <w:lang w:val="en-GB" w:eastAsia="da-DK"/>
    </w:rPr>
  </w:style>
  <w:style w:type="character" w:customStyle="1" w:styleId="EndnoteTextChar">
    <w:name w:val="Endnote Text Char"/>
    <w:basedOn w:val="DefaultParagraphFont"/>
    <w:link w:val="EndnoteText"/>
    <w:uiPriority w:val="99"/>
    <w:rsid w:val="00C33946"/>
    <w:rPr>
      <w:rFonts w:ascii="Georgia" w:hAnsi="Georgia"/>
    </w:rPr>
  </w:style>
  <w:style w:type="character" w:styleId="EndnoteReference">
    <w:name w:val="endnote reference"/>
    <w:uiPriority w:val="99"/>
    <w:rsid w:val="00C33946"/>
    <w:rPr>
      <w:vertAlign w:val="superscript"/>
    </w:rPr>
  </w:style>
  <w:style w:type="character" w:styleId="FootnoteReference">
    <w:name w:val="footnote reference"/>
    <w:uiPriority w:val="99"/>
    <w:rsid w:val="00C33946"/>
    <w:rPr>
      <w:vertAlign w:val="superscript"/>
    </w:rPr>
  </w:style>
  <w:style w:type="paragraph" w:customStyle="1" w:styleId="Default">
    <w:name w:val="Default"/>
    <w:rsid w:val="00C33946"/>
    <w:pPr>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rsid w:val="00C33946"/>
    <w:pPr>
      <w:spacing w:after="120" w:line="480" w:lineRule="auto"/>
    </w:pPr>
    <w:rPr>
      <w:rFonts w:ascii="Georgia" w:hAnsi="Georgia"/>
      <w:sz w:val="20"/>
      <w:lang w:val="en-GB" w:eastAsia="da-DK"/>
    </w:rPr>
  </w:style>
  <w:style w:type="character" w:customStyle="1" w:styleId="BodyText2Char">
    <w:name w:val="Body Text 2 Char"/>
    <w:basedOn w:val="DefaultParagraphFont"/>
    <w:link w:val="BodyText2"/>
    <w:uiPriority w:val="99"/>
    <w:rsid w:val="00C33946"/>
    <w:rPr>
      <w:rFonts w:ascii="Georgia" w:hAnsi="Georgia"/>
      <w:szCs w:val="24"/>
    </w:rPr>
  </w:style>
  <w:style w:type="paragraph" w:styleId="CommentText">
    <w:name w:val="annotation text"/>
    <w:basedOn w:val="Normal"/>
    <w:link w:val="CommentTextChar"/>
    <w:uiPriority w:val="99"/>
    <w:rsid w:val="00C33946"/>
    <w:pPr>
      <w:spacing w:line="240" w:lineRule="atLeast"/>
    </w:pPr>
    <w:rPr>
      <w:rFonts w:ascii="Georgia" w:hAnsi="Georgia"/>
      <w:sz w:val="20"/>
      <w:szCs w:val="20"/>
      <w:lang w:val="en-GB" w:eastAsia="da-DK"/>
    </w:rPr>
  </w:style>
  <w:style w:type="character" w:customStyle="1" w:styleId="CommentTextChar">
    <w:name w:val="Comment Text Char"/>
    <w:basedOn w:val="DefaultParagraphFont"/>
    <w:link w:val="CommentText"/>
    <w:uiPriority w:val="99"/>
    <w:rsid w:val="00C33946"/>
    <w:rPr>
      <w:rFonts w:ascii="Georgia" w:hAnsi="Georgia"/>
    </w:rPr>
  </w:style>
  <w:style w:type="paragraph" w:styleId="CommentSubject">
    <w:name w:val="annotation subject"/>
    <w:basedOn w:val="CommentText"/>
    <w:next w:val="CommentText"/>
    <w:link w:val="CommentSubjectChar"/>
    <w:uiPriority w:val="99"/>
    <w:rsid w:val="00C33946"/>
    <w:rPr>
      <w:b/>
      <w:bCs/>
    </w:rPr>
  </w:style>
  <w:style w:type="character" w:customStyle="1" w:styleId="CommentSubjectChar">
    <w:name w:val="Comment Subject Char"/>
    <w:basedOn w:val="CommentTextChar"/>
    <w:link w:val="CommentSubject"/>
    <w:uiPriority w:val="99"/>
    <w:rsid w:val="00C33946"/>
    <w:rPr>
      <w:rFonts w:ascii="Georgia" w:hAnsi="Georgia"/>
      <w:b/>
      <w:bCs/>
    </w:rPr>
  </w:style>
  <w:style w:type="character" w:customStyle="1" w:styleId="Sidetal0">
    <w:name w:val="Sidetal_0"/>
    <w:rsid w:val="00C33946"/>
    <w:rPr>
      <w:rFonts w:ascii="Georgia" w:hAnsi="Georgia"/>
      <w:sz w:val="12"/>
    </w:rPr>
  </w:style>
  <w:style w:type="character" w:customStyle="1" w:styleId="Sidetal1">
    <w:name w:val="Sidetal_1"/>
    <w:rsid w:val="00C33946"/>
    <w:rPr>
      <w:rFonts w:ascii="Georgia" w:hAnsi="Georgia"/>
      <w:sz w:val="12"/>
    </w:rPr>
  </w:style>
  <w:style w:type="character" w:customStyle="1" w:styleId="Sidetal2">
    <w:name w:val="Sidetal_2"/>
    <w:rsid w:val="00C33946"/>
    <w:rPr>
      <w:rFonts w:ascii="Georgia" w:hAnsi="Georgia"/>
      <w:sz w:val="12"/>
    </w:rPr>
  </w:style>
  <w:style w:type="paragraph" w:styleId="Revision">
    <w:name w:val="Revision"/>
    <w:hidden/>
    <w:uiPriority w:val="99"/>
    <w:semiHidden/>
    <w:rsid w:val="00C33946"/>
    <w:rPr>
      <w:rFonts w:ascii="Georgia" w:hAnsi="Georgia"/>
      <w:szCs w:val="18"/>
      <w:lang w:eastAsia="en-GB"/>
    </w:rPr>
  </w:style>
  <w:style w:type="paragraph" w:customStyle="1" w:styleId="OpstillingNotat-Bullet">
    <w:name w:val="Opstilling Notat - Bullet"/>
    <w:basedOn w:val="Normal"/>
    <w:qFormat/>
    <w:rsid w:val="00C33946"/>
    <w:pPr>
      <w:numPr>
        <w:numId w:val="22"/>
      </w:numPr>
      <w:tabs>
        <w:tab w:val="left" w:pos="454"/>
      </w:tabs>
      <w:spacing w:after="240" w:line="240" w:lineRule="atLeast"/>
      <w:ind w:left="454" w:hanging="454"/>
    </w:pPr>
    <w:rPr>
      <w:rFonts w:ascii="Georgia" w:hAnsi="Georgia"/>
      <w:sz w:val="20"/>
      <w:lang w:val="en-GB" w:eastAsia="da-DK"/>
    </w:rPr>
  </w:style>
  <w:style w:type="paragraph" w:customStyle="1" w:styleId="Opstilling-Bullet">
    <w:name w:val="Opstilling - Bullet"/>
    <w:basedOn w:val="NormalIndent"/>
    <w:qFormat/>
    <w:rsid w:val="00C33946"/>
    <w:pPr>
      <w:numPr>
        <w:numId w:val="23"/>
      </w:numPr>
      <w:tabs>
        <w:tab w:val="left" w:pos="1276"/>
      </w:tabs>
      <w:spacing w:after="240"/>
      <w:ind w:left="1276" w:hanging="454"/>
    </w:pPr>
  </w:style>
  <w:style w:type="paragraph" w:styleId="NormalIndent">
    <w:name w:val="Normal Indent"/>
    <w:basedOn w:val="Normal"/>
    <w:rsid w:val="00C33946"/>
    <w:pPr>
      <w:spacing w:line="240" w:lineRule="atLeast"/>
      <w:ind w:left="1304"/>
    </w:pPr>
    <w:rPr>
      <w:rFonts w:ascii="Georgia" w:hAnsi="Georgia"/>
      <w:sz w:val="20"/>
      <w:lang w:val="en-GB" w:eastAsia="da-DK"/>
    </w:rPr>
  </w:style>
  <w:style w:type="character" w:customStyle="1" w:styleId="Heading3Char">
    <w:name w:val="Heading 3 Char"/>
    <w:aliases w:val="H3 Char,H31 Char,Table Attribute Heading Char,Heading C Char,(Alt+3) Char,L3 Char,h31 Char,h32 Char,h311 Char,h33 Char,h312 Char,h34 Char,h313 Char,h35 Char,h314 Char,h36 Char,h315 Char,h37 Char,h316 Char,h38 Char,h317 Char,h39 Char"/>
    <w:basedOn w:val="DefaultParagraphFont"/>
    <w:link w:val="Heading3"/>
    <w:rsid w:val="00890406"/>
    <w:rPr>
      <w:rFonts w:ascii="Georgia" w:hAnsi="Georgia" w:cs="Arial"/>
      <w:bCs/>
      <w:szCs w:val="26"/>
      <w:lang w:val="en-GB"/>
    </w:rPr>
  </w:style>
  <w:style w:type="character" w:customStyle="1" w:styleId="Heading4Char">
    <w:name w:val="Heading 4 Char"/>
    <w:aliases w:val="h4 Char,Second Level Heading HM Char,Subhead C Char,Heading Four Char,heading 4 Char,H4 Char,Exhibit Char,n Char,h4 sub sub heading Char,D Sub-Sub/Plain Char,Level 2 - (a) Char,Level 2 - a Char,GPH Heading 4 Char,Schedules Char,dash Char"/>
    <w:basedOn w:val="DefaultParagraphFont"/>
    <w:link w:val="Heading4"/>
    <w:rsid w:val="00890406"/>
    <w:rPr>
      <w:rFonts w:ascii="Georgia" w:hAnsi="Georgia"/>
      <w:bCs/>
      <w:szCs w:val="28"/>
      <w:lang w:val="en-GB"/>
    </w:rPr>
  </w:style>
  <w:style w:type="paragraph" w:styleId="Bibliography">
    <w:name w:val="Bibliography"/>
    <w:basedOn w:val="Normal"/>
    <w:next w:val="Normal"/>
    <w:uiPriority w:val="37"/>
    <w:semiHidden/>
    <w:unhideWhenUsed/>
    <w:rsid w:val="00890406"/>
    <w:pPr>
      <w:spacing w:line="240" w:lineRule="atLeast"/>
    </w:pPr>
    <w:rPr>
      <w:rFonts w:ascii="Georgia" w:hAnsi="Georgia"/>
      <w:sz w:val="20"/>
      <w:lang w:val="en-GB" w:eastAsia="da-DK"/>
    </w:rPr>
  </w:style>
  <w:style w:type="paragraph" w:styleId="BlockText">
    <w:name w:val="Block Text"/>
    <w:basedOn w:val="Normal"/>
    <w:uiPriority w:val="99"/>
    <w:semiHidden/>
    <w:unhideWhenUsed/>
    <w:rsid w:val="00890406"/>
    <w:pPr>
      <w:pBdr>
        <w:top w:val="single" w:sz="2" w:space="10" w:color="002D41" w:themeColor="accent1"/>
        <w:left w:val="single" w:sz="2" w:space="10" w:color="002D41" w:themeColor="accent1"/>
        <w:bottom w:val="single" w:sz="2" w:space="10" w:color="002D41" w:themeColor="accent1"/>
        <w:right w:val="single" w:sz="2" w:space="10" w:color="002D41" w:themeColor="accent1"/>
      </w:pBdr>
      <w:spacing w:line="240" w:lineRule="atLeast"/>
      <w:ind w:left="1152" w:right="1152"/>
    </w:pPr>
    <w:rPr>
      <w:rFonts w:asciiTheme="minorHAnsi" w:eastAsiaTheme="minorEastAsia" w:hAnsiTheme="minorHAnsi" w:cstheme="minorBidi"/>
      <w:i/>
      <w:iCs/>
      <w:color w:val="002D41" w:themeColor="accent1"/>
      <w:sz w:val="20"/>
      <w:lang w:val="en-GB" w:eastAsia="da-DK"/>
    </w:rPr>
  </w:style>
  <w:style w:type="character" w:customStyle="1" w:styleId="BrdtekstTegn">
    <w:name w:val="Brødtekst Tegn"/>
    <w:basedOn w:val="DefaultParagraphFont"/>
    <w:rsid w:val="00890406"/>
    <w:rPr>
      <w:rFonts w:ascii="Georgia" w:eastAsia="Times New Roman" w:hAnsi="Georgia"/>
      <w:szCs w:val="18"/>
      <w:lang w:eastAsia="en-GB"/>
    </w:rPr>
  </w:style>
  <w:style w:type="paragraph" w:styleId="BodyText3">
    <w:name w:val="Body Text 3"/>
    <w:basedOn w:val="Normal"/>
    <w:link w:val="BodyText3Char"/>
    <w:uiPriority w:val="99"/>
    <w:semiHidden/>
    <w:unhideWhenUsed/>
    <w:rsid w:val="00890406"/>
    <w:pPr>
      <w:spacing w:after="120" w:line="240" w:lineRule="atLeast"/>
    </w:pPr>
    <w:rPr>
      <w:rFonts w:ascii="Georgia" w:hAnsi="Georgia"/>
      <w:sz w:val="16"/>
      <w:szCs w:val="16"/>
      <w:lang w:val="en-GB" w:eastAsia="da-DK"/>
    </w:rPr>
  </w:style>
  <w:style w:type="character" w:customStyle="1" w:styleId="BodyText3Char">
    <w:name w:val="Body Text 3 Char"/>
    <w:basedOn w:val="DefaultParagraphFont"/>
    <w:link w:val="BodyText3"/>
    <w:uiPriority w:val="99"/>
    <w:semiHidden/>
    <w:rsid w:val="00890406"/>
    <w:rPr>
      <w:rFonts w:ascii="Georgia" w:hAnsi="Georgia"/>
      <w:sz w:val="16"/>
      <w:szCs w:val="16"/>
      <w:lang w:val="en-GB"/>
    </w:rPr>
  </w:style>
  <w:style w:type="paragraph" w:styleId="BodyTextFirstIndent">
    <w:name w:val="Body Text First Indent"/>
    <w:basedOn w:val="BodyText"/>
    <w:link w:val="BodyTextFirstIndentChar"/>
    <w:uiPriority w:val="99"/>
    <w:unhideWhenUsed/>
    <w:rsid w:val="00890406"/>
    <w:pPr>
      <w:spacing w:after="0"/>
      <w:ind w:firstLine="360"/>
    </w:pPr>
  </w:style>
  <w:style w:type="character" w:customStyle="1" w:styleId="BodyTextChar">
    <w:name w:val="Body Text Char"/>
    <w:basedOn w:val="DefaultParagraphFont"/>
    <w:link w:val="BodyText"/>
    <w:rsid w:val="00890406"/>
    <w:rPr>
      <w:rFonts w:ascii="Georgia" w:hAnsi="Georgia"/>
      <w:szCs w:val="18"/>
      <w:lang w:val="en-GB" w:eastAsia="en-GB"/>
    </w:rPr>
  </w:style>
  <w:style w:type="character" w:customStyle="1" w:styleId="BodyTextFirstIndentChar">
    <w:name w:val="Body Text First Indent Char"/>
    <w:basedOn w:val="BodyTextChar"/>
    <w:link w:val="BodyTextFirstIndent"/>
    <w:uiPriority w:val="99"/>
    <w:rsid w:val="00890406"/>
    <w:rPr>
      <w:rFonts w:ascii="Georgia" w:hAnsi="Georgia"/>
      <w:szCs w:val="18"/>
      <w:lang w:val="en-GB" w:eastAsia="en-GB"/>
    </w:rPr>
  </w:style>
  <w:style w:type="paragraph" w:styleId="BodyTextIndent">
    <w:name w:val="Body Text Indent"/>
    <w:basedOn w:val="Normal"/>
    <w:link w:val="BodyTextIndentChar"/>
    <w:uiPriority w:val="99"/>
    <w:semiHidden/>
    <w:unhideWhenUsed/>
    <w:rsid w:val="00890406"/>
    <w:pPr>
      <w:spacing w:after="120" w:line="240" w:lineRule="atLeast"/>
      <w:ind w:left="283"/>
    </w:pPr>
    <w:rPr>
      <w:rFonts w:ascii="Georgia" w:hAnsi="Georgia"/>
      <w:sz w:val="20"/>
      <w:lang w:val="en-GB" w:eastAsia="da-DK"/>
    </w:rPr>
  </w:style>
  <w:style w:type="character" w:customStyle="1" w:styleId="BodyTextIndentChar">
    <w:name w:val="Body Text Indent Char"/>
    <w:basedOn w:val="DefaultParagraphFont"/>
    <w:link w:val="BodyTextIndent"/>
    <w:uiPriority w:val="99"/>
    <w:semiHidden/>
    <w:rsid w:val="00890406"/>
    <w:rPr>
      <w:rFonts w:ascii="Georgia" w:hAnsi="Georgia"/>
      <w:szCs w:val="24"/>
      <w:lang w:val="en-GB"/>
    </w:rPr>
  </w:style>
  <w:style w:type="paragraph" w:styleId="BodyTextFirstIndent2">
    <w:name w:val="Body Text First Indent 2"/>
    <w:basedOn w:val="BodyTextIndent"/>
    <w:link w:val="BodyTextFirstIndent2Char"/>
    <w:uiPriority w:val="99"/>
    <w:semiHidden/>
    <w:unhideWhenUsed/>
    <w:rsid w:val="00890406"/>
    <w:pPr>
      <w:spacing w:after="0"/>
      <w:ind w:left="360" w:firstLine="360"/>
    </w:pPr>
  </w:style>
  <w:style w:type="character" w:customStyle="1" w:styleId="BodyTextFirstIndent2Char">
    <w:name w:val="Body Text First Indent 2 Char"/>
    <w:basedOn w:val="BodyTextIndentChar"/>
    <w:link w:val="BodyTextFirstIndent2"/>
    <w:uiPriority w:val="99"/>
    <w:semiHidden/>
    <w:rsid w:val="00890406"/>
    <w:rPr>
      <w:rFonts w:ascii="Georgia" w:hAnsi="Georgia"/>
      <w:szCs w:val="24"/>
      <w:lang w:val="en-GB"/>
    </w:rPr>
  </w:style>
  <w:style w:type="paragraph" w:styleId="BodyTextIndent2">
    <w:name w:val="Body Text Indent 2"/>
    <w:basedOn w:val="Normal"/>
    <w:link w:val="BodyTextIndent2Char"/>
    <w:uiPriority w:val="99"/>
    <w:semiHidden/>
    <w:unhideWhenUsed/>
    <w:rsid w:val="00890406"/>
    <w:pPr>
      <w:spacing w:after="120" w:line="480" w:lineRule="auto"/>
      <w:ind w:left="283"/>
    </w:pPr>
    <w:rPr>
      <w:rFonts w:ascii="Georgia" w:hAnsi="Georgia"/>
      <w:sz w:val="20"/>
      <w:lang w:val="en-GB" w:eastAsia="da-DK"/>
    </w:rPr>
  </w:style>
  <w:style w:type="character" w:customStyle="1" w:styleId="BodyTextIndent2Char">
    <w:name w:val="Body Text Indent 2 Char"/>
    <w:basedOn w:val="DefaultParagraphFont"/>
    <w:link w:val="BodyTextIndent2"/>
    <w:uiPriority w:val="99"/>
    <w:semiHidden/>
    <w:rsid w:val="00890406"/>
    <w:rPr>
      <w:rFonts w:ascii="Georgia" w:hAnsi="Georgia"/>
      <w:szCs w:val="24"/>
      <w:lang w:val="en-GB"/>
    </w:rPr>
  </w:style>
  <w:style w:type="paragraph" w:styleId="BodyTextIndent3">
    <w:name w:val="Body Text Indent 3"/>
    <w:basedOn w:val="Normal"/>
    <w:link w:val="BodyTextIndent3Char"/>
    <w:uiPriority w:val="99"/>
    <w:semiHidden/>
    <w:unhideWhenUsed/>
    <w:rsid w:val="00890406"/>
    <w:pPr>
      <w:spacing w:after="120" w:line="240" w:lineRule="atLeast"/>
      <w:ind w:left="283"/>
    </w:pPr>
    <w:rPr>
      <w:rFonts w:ascii="Georgia" w:hAnsi="Georgia"/>
      <w:sz w:val="16"/>
      <w:szCs w:val="16"/>
      <w:lang w:val="en-GB" w:eastAsia="da-DK"/>
    </w:rPr>
  </w:style>
  <w:style w:type="character" w:customStyle="1" w:styleId="BodyTextIndent3Char">
    <w:name w:val="Body Text Indent 3 Char"/>
    <w:basedOn w:val="DefaultParagraphFont"/>
    <w:link w:val="BodyTextIndent3"/>
    <w:uiPriority w:val="99"/>
    <w:semiHidden/>
    <w:rsid w:val="00890406"/>
    <w:rPr>
      <w:rFonts w:ascii="Georgia" w:hAnsi="Georgia"/>
      <w:sz w:val="16"/>
      <w:szCs w:val="16"/>
      <w:lang w:val="en-GB"/>
    </w:rPr>
  </w:style>
  <w:style w:type="character" w:styleId="BookTitle">
    <w:name w:val="Book Title"/>
    <w:basedOn w:val="DefaultParagraphFont"/>
    <w:uiPriority w:val="33"/>
    <w:rsid w:val="00890406"/>
    <w:rPr>
      <w:b/>
      <w:bCs/>
      <w:i/>
      <w:iCs/>
      <w:spacing w:val="5"/>
    </w:rPr>
  </w:style>
  <w:style w:type="paragraph" w:styleId="Caption">
    <w:name w:val="caption"/>
    <w:basedOn w:val="Normal"/>
    <w:next w:val="Tabeltitel"/>
    <w:uiPriority w:val="35"/>
    <w:unhideWhenUsed/>
    <w:rsid w:val="00890406"/>
    <w:pPr>
      <w:keepNext/>
      <w:spacing w:before="680" w:line="240" w:lineRule="atLeast"/>
    </w:pPr>
    <w:rPr>
      <w:rFonts w:ascii="Georgia" w:hAnsi="Georgia"/>
      <w:b/>
      <w:color w:val="F0EBE6" w:themeColor="background2"/>
      <w:sz w:val="20"/>
      <w:lang w:val="en-GB" w:eastAsia="da-DK"/>
    </w:rPr>
  </w:style>
  <w:style w:type="paragraph" w:styleId="Closing">
    <w:name w:val="Closing"/>
    <w:basedOn w:val="Normal"/>
    <w:link w:val="ClosingChar"/>
    <w:uiPriority w:val="99"/>
    <w:semiHidden/>
    <w:unhideWhenUsed/>
    <w:rsid w:val="00890406"/>
    <w:pPr>
      <w:ind w:left="4252"/>
    </w:pPr>
    <w:rPr>
      <w:rFonts w:ascii="Georgia" w:hAnsi="Georgia"/>
      <w:sz w:val="20"/>
      <w:lang w:val="en-GB" w:eastAsia="da-DK"/>
    </w:rPr>
  </w:style>
  <w:style w:type="character" w:customStyle="1" w:styleId="ClosingChar">
    <w:name w:val="Closing Char"/>
    <w:basedOn w:val="DefaultParagraphFont"/>
    <w:link w:val="Closing"/>
    <w:uiPriority w:val="99"/>
    <w:semiHidden/>
    <w:rsid w:val="00890406"/>
    <w:rPr>
      <w:rFonts w:ascii="Georgia" w:hAnsi="Georgia"/>
      <w:szCs w:val="24"/>
      <w:lang w:val="en-GB"/>
    </w:rPr>
  </w:style>
  <w:style w:type="paragraph" w:styleId="Date">
    <w:name w:val="Date"/>
    <w:basedOn w:val="Normal"/>
    <w:next w:val="Normal"/>
    <w:link w:val="DateChar"/>
    <w:uiPriority w:val="99"/>
    <w:unhideWhenUsed/>
    <w:rsid w:val="00890406"/>
    <w:pPr>
      <w:spacing w:line="240" w:lineRule="atLeast"/>
    </w:pPr>
    <w:rPr>
      <w:rFonts w:ascii="Georgia" w:hAnsi="Georgia"/>
      <w:sz w:val="20"/>
      <w:lang w:val="en-GB" w:eastAsia="da-DK"/>
    </w:rPr>
  </w:style>
  <w:style w:type="character" w:customStyle="1" w:styleId="DateChar">
    <w:name w:val="Date Char"/>
    <w:basedOn w:val="DefaultParagraphFont"/>
    <w:link w:val="Date"/>
    <w:uiPriority w:val="99"/>
    <w:rsid w:val="00890406"/>
    <w:rPr>
      <w:rFonts w:ascii="Georgia" w:hAnsi="Georgia"/>
      <w:szCs w:val="24"/>
      <w:lang w:val="en-GB"/>
    </w:rPr>
  </w:style>
  <w:style w:type="paragraph" w:styleId="DocumentMap">
    <w:name w:val="Document Map"/>
    <w:basedOn w:val="Normal"/>
    <w:link w:val="DocumentMapChar"/>
    <w:uiPriority w:val="99"/>
    <w:semiHidden/>
    <w:unhideWhenUsed/>
    <w:rsid w:val="00890406"/>
    <w:rPr>
      <w:rFonts w:ascii="Segoe UI" w:hAnsi="Segoe UI" w:cs="Segoe UI"/>
      <w:sz w:val="16"/>
      <w:szCs w:val="16"/>
      <w:lang w:val="en-GB" w:eastAsia="da-DK"/>
    </w:rPr>
  </w:style>
  <w:style w:type="character" w:customStyle="1" w:styleId="DocumentMapChar">
    <w:name w:val="Document Map Char"/>
    <w:basedOn w:val="DefaultParagraphFont"/>
    <w:link w:val="DocumentMap"/>
    <w:uiPriority w:val="99"/>
    <w:semiHidden/>
    <w:rsid w:val="00890406"/>
    <w:rPr>
      <w:rFonts w:ascii="Segoe UI" w:hAnsi="Segoe UI" w:cs="Segoe UI"/>
      <w:sz w:val="16"/>
      <w:szCs w:val="16"/>
      <w:lang w:val="en-GB"/>
    </w:rPr>
  </w:style>
  <w:style w:type="paragraph" w:styleId="E-mailSignature">
    <w:name w:val="E-mail Signature"/>
    <w:basedOn w:val="Normal"/>
    <w:link w:val="E-mailSignatureChar"/>
    <w:uiPriority w:val="99"/>
    <w:semiHidden/>
    <w:unhideWhenUsed/>
    <w:rsid w:val="00890406"/>
    <w:rPr>
      <w:rFonts w:ascii="Georgia" w:hAnsi="Georgia"/>
      <w:sz w:val="20"/>
      <w:lang w:val="en-GB" w:eastAsia="da-DK"/>
    </w:rPr>
  </w:style>
  <w:style w:type="character" w:customStyle="1" w:styleId="E-mailSignatureChar">
    <w:name w:val="E-mail Signature Char"/>
    <w:basedOn w:val="DefaultParagraphFont"/>
    <w:link w:val="E-mailSignature"/>
    <w:uiPriority w:val="99"/>
    <w:semiHidden/>
    <w:rsid w:val="00890406"/>
    <w:rPr>
      <w:rFonts w:ascii="Georgia" w:hAnsi="Georgia"/>
      <w:szCs w:val="24"/>
      <w:lang w:val="en-GB"/>
    </w:rPr>
  </w:style>
  <w:style w:type="character" w:styleId="Emphasis">
    <w:name w:val="Emphasis"/>
    <w:basedOn w:val="DefaultParagraphFont"/>
    <w:uiPriority w:val="20"/>
    <w:rsid w:val="00890406"/>
    <w:rPr>
      <w:i/>
      <w:iCs/>
    </w:rPr>
  </w:style>
  <w:style w:type="paragraph" w:styleId="EnvelopeAddress">
    <w:name w:val="envelope address"/>
    <w:basedOn w:val="Normal"/>
    <w:uiPriority w:val="99"/>
    <w:semiHidden/>
    <w:unhideWhenUsed/>
    <w:rsid w:val="00890406"/>
    <w:pPr>
      <w:framePr w:w="7920" w:h="1980" w:hRule="exact" w:hSpace="141" w:wrap="auto" w:hAnchor="page" w:xAlign="center" w:yAlign="bottom"/>
      <w:ind w:left="2880"/>
    </w:pPr>
    <w:rPr>
      <w:rFonts w:asciiTheme="majorHAnsi" w:eastAsiaTheme="majorEastAsia" w:hAnsiTheme="majorHAnsi" w:cstheme="majorBidi"/>
      <w:lang w:val="en-GB" w:eastAsia="da-DK"/>
    </w:rPr>
  </w:style>
  <w:style w:type="paragraph" w:styleId="EnvelopeReturn">
    <w:name w:val="envelope return"/>
    <w:basedOn w:val="Normal"/>
    <w:uiPriority w:val="99"/>
    <w:semiHidden/>
    <w:unhideWhenUsed/>
    <w:rsid w:val="00890406"/>
    <w:rPr>
      <w:rFonts w:asciiTheme="majorHAnsi" w:eastAsiaTheme="majorEastAsia" w:hAnsiTheme="majorHAnsi" w:cstheme="majorBidi"/>
      <w:sz w:val="20"/>
      <w:lang w:val="en-GB" w:eastAsia="da-DK"/>
    </w:rPr>
  </w:style>
  <w:style w:type="character" w:styleId="FollowedHyperlink">
    <w:name w:val="FollowedHyperlink"/>
    <w:basedOn w:val="DefaultParagraphFont"/>
    <w:uiPriority w:val="99"/>
    <w:semiHidden/>
    <w:unhideWhenUsed/>
    <w:rsid w:val="00890406"/>
    <w:rPr>
      <w:color w:val="D9CAA5" w:themeColor="followedHyperlink"/>
      <w:u w:val="single"/>
    </w:rPr>
  </w:style>
  <w:style w:type="character" w:customStyle="1" w:styleId="FooterChar">
    <w:name w:val="Footer Char"/>
    <w:basedOn w:val="DefaultParagraphFont"/>
    <w:link w:val="Footer"/>
    <w:rsid w:val="00890406"/>
    <w:rPr>
      <w:rFonts w:ascii="Georgia" w:hAnsi="Georgia"/>
      <w:szCs w:val="18"/>
      <w:lang w:val="en-GB" w:eastAsia="en-GB"/>
    </w:rPr>
  </w:style>
  <w:style w:type="character" w:customStyle="1" w:styleId="FootnoteTextChar">
    <w:name w:val="Footnote Text Char"/>
    <w:basedOn w:val="DefaultParagraphFont"/>
    <w:link w:val="FootnoteText"/>
    <w:uiPriority w:val="99"/>
    <w:rsid w:val="00890406"/>
    <w:rPr>
      <w:rFonts w:ascii="Georgia" w:hAnsi="Georgia"/>
      <w:sz w:val="16"/>
      <w:szCs w:val="24"/>
      <w:lang w:val="en-GB"/>
    </w:rPr>
  </w:style>
  <w:style w:type="character" w:customStyle="1" w:styleId="Hashtag1">
    <w:name w:val="Hashtag1"/>
    <w:basedOn w:val="DefaultParagraphFont"/>
    <w:uiPriority w:val="99"/>
    <w:semiHidden/>
    <w:unhideWhenUsed/>
    <w:rsid w:val="00890406"/>
    <w:rPr>
      <w:color w:val="2B579A"/>
      <w:shd w:val="clear" w:color="auto" w:fill="E1DFDD"/>
    </w:rPr>
  </w:style>
  <w:style w:type="character" w:customStyle="1" w:styleId="Heading5Char">
    <w:name w:val="Heading 5 Char"/>
    <w:aliases w:val="Heading 5(unused) Char,Level 3 - (i) Char,Third Level Heading Char,h5 Char,Response Type Char,Response Type1 Char,Response Type2 Char,Response Type3 Char,Response Type4 Char,Response Type5 Char,Response Type6 Char,Response Type7 Char"/>
    <w:basedOn w:val="DefaultParagraphFont"/>
    <w:link w:val="Heading5"/>
    <w:rsid w:val="00890406"/>
    <w:rPr>
      <w:rFonts w:ascii="Georgia" w:hAnsi="Georgia"/>
      <w:bCs/>
      <w:iCs/>
      <w:szCs w:val="26"/>
      <w:lang w:val="en-GB"/>
    </w:rPr>
  </w:style>
  <w:style w:type="character" w:customStyle="1" w:styleId="Heading6Char">
    <w:name w:val="Heading 6 Char"/>
    <w:aliases w:val="Heading 6(unused) Char,Legal Level 1. Char,L1 PIP Char,Heading 6  Appendix Y &amp; Z Char,Lev 6 Char,H6 DO NOT USE Char,Bullet list Char,PA Appendix Char,H6 Char,H61 Char,PR14 Char,Appendix Char,dash GS Char,level6 Char,Name of Org Char"/>
    <w:basedOn w:val="DefaultParagraphFont"/>
    <w:link w:val="Heading6"/>
    <w:rsid w:val="00890406"/>
    <w:rPr>
      <w:rFonts w:ascii="Georgia" w:hAnsi="Georgia"/>
      <w:bCs/>
      <w:szCs w:val="22"/>
      <w:lang w:val="en-GB"/>
    </w:rPr>
  </w:style>
  <w:style w:type="character" w:customStyle="1" w:styleId="Heading7Char">
    <w:name w:val="Heading 7 Char"/>
    <w:aliases w:val="Heading 7(unused) Char,Legal Level 1.1. Char,L2 PIP Char,Lev 7 Char,H7DO NOT USE Char,PA Appendix Major Char,Appendix Major Char,H7 Char,i. Char,square GS Char,level1noheading Char,h7 Char,Body Text 6 Char,letter list Char,7 Char,fcs Char"/>
    <w:basedOn w:val="DefaultParagraphFont"/>
    <w:link w:val="Heading7"/>
    <w:rsid w:val="00890406"/>
    <w:rPr>
      <w:sz w:val="24"/>
      <w:szCs w:val="24"/>
      <w:lang w:val="en-GB"/>
    </w:rPr>
  </w:style>
  <w:style w:type="character" w:customStyle="1" w:styleId="Heading8Char">
    <w:name w:val="Heading 8 Char"/>
    <w:aliases w:val="Legal Level 1.1.1. Char,Lev 8 Char,h8 DO NOT USE Char,PA Appendix Minor Char,Appendix Minor Char,H8 Char,level2(a) Char,L3 PIP Char,Heading 8(unused) Char,h8 Char,Body Text 7 Char,action Char,8 Char,r Char,requirement Char,req2 Char"/>
    <w:basedOn w:val="DefaultParagraphFont"/>
    <w:link w:val="Heading8"/>
    <w:rsid w:val="00890406"/>
    <w:rPr>
      <w:i/>
      <w:iCs/>
      <w:sz w:val="24"/>
      <w:szCs w:val="24"/>
      <w:lang w:val="en-GB"/>
    </w:rPr>
  </w:style>
  <w:style w:type="character" w:customStyle="1" w:styleId="Heading9Char">
    <w:name w:val="Heading 9 Char"/>
    <w:aliases w:val="Heading 9 (defunct) Char,Legal Level 1.1.1.1. Char,Lev 9 Char,h9 DO NOT USE Char,App Heading Char,Titre 10 Char,App1 Char,H9 Char,level3(i) Char,Body Text 8 Char,h9 Char,Heading 9(unused) Char,progress Char,9 Char,rb Char,req bullet Char"/>
    <w:basedOn w:val="DefaultParagraphFont"/>
    <w:link w:val="Heading9"/>
    <w:rsid w:val="00890406"/>
    <w:rPr>
      <w:rFonts w:ascii="Arial" w:hAnsi="Arial" w:cs="Arial"/>
      <w:sz w:val="22"/>
      <w:szCs w:val="22"/>
      <w:lang w:val="en-GB"/>
    </w:rPr>
  </w:style>
  <w:style w:type="character" w:styleId="HTMLAcronym">
    <w:name w:val="HTML Acronym"/>
    <w:basedOn w:val="DefaultParagraphFont"/>
    <w:uiPriority w:val="99"/>
    <w:semiHidden/>
    <w:unhideWhenUsed/>
    <w:rsid w:val="00890406"/>
  </w:style>
  <w:style w:type="paragraph" w:styleId="HTMLAddress">
    <w:name w:val="HTML Address"/>
    <w:basedOn w:val="Normal"/>
    <w:link w:val="HTMLAddressChar"/>
    <w:uiPriority w:val="99"/>
    <w:semiHidden/>
    <w:unhideWhenUsed/>
    <w:rsid w:val="00890406"/>
    <w:rPr>
      <w:rFonts w:ascii="Georgia" w:hAnsi="Georgia"/>
      <w:i/>
      <w:iCs/>
      <w:sz w:val="20"/>
      <w:lang w:val="en-GB" w:eastAsia="da-DK"/>
    </w:rPr>
  </w:style>
  <w:style w:type="character" w:customStyle="1" w:styleId="HTMLAddressChar">
    <w:name w:val="HTML Address Char"/>
    <w:basedOn w:val="DefaultParagraphFont"/>
    <w:link w:val="HTMLAddress"/>
    <w:uiPriority w:val="99"/>
    <w:semiHidden/>
    <w:rsid w:val="00890406"/>
    <w:rPr>
      <w:rFonts w:ascii="Georgia" w:hAnsi="Georgia"/>
      <w:i/>
      <w:iCs/>
      <w:szCs w:val="24"/>
      <w:lang w:val="en-GB"/>
    </w:rPr>
  </w:style>
  <w:style w:type="character" w:styleId="HTMLCite">
    <w:name w:val="HTML Cite"/>
    <w:basedOn w:val="DefaultParagraphFont"/>
    <w:uiPriority w:val="99"/>
    <w:semiHidden/>
    <w:unhideWhenUsed/>
    <w:rsid w:val="00890406"/>
    <w:rPr>
      <w:i/>
      <w:iCs/>
    </w:rPr>
  </w:style>
  <w:style w:type="character" w:styleId="HTMLCode">
    <w:name w:val="HTML Code"/>
    <w:basedOn w:val="DefaultParagraphFont"/>
    <w:uiPriority w:val="99"/>
    <w:semiHidden/>
    <w:unhideWhenUsed/>
    <w:rsid w:val="00890406"/>
    <w:rPr>
      <w:rFonts w:ascii="Consolas" w:hAnsi="Consolas"/>
      <w:sz w:val="20"/>
      <w:szCs w:val="20"/>
    </w:rPr>
  </w:style>
  <w:style w:type="character" w:styleId="HTMLDefinition">
    <w:name w:val="HTML Definition"/>
    <w:basedOn w:val="DefaultParagraphFont"/>
    <w:uiPriority w:val="99"/>
    <w:semiHidden/>
    <w:unhideWhenUsed/>
    <w:rsid w:val="00890406"/>
    <w:rPr>
      <w:i/>
      <w:iCs/>
    </w:rPr>
  </w:style>
  <w:style w:type="character" w:styleId="HTMLKeyboard">
    <w:name w:val="HTML Keyboard"/>
    <w:basedOn w:val="DefaultParagraphFont"/>
    <w:uiPriority w:val="99"/>
    <w:semiHidden/>
    <w:unhideWhenUsed/>
    <w:rsid w:val="00890406"/>
    <w:rPr>
      <w:rFonts w:ascii="Consolas" w:hAnsi="Consolas"/>
      <w:sz w:val="20"/>
      <w:szCs w:val="20"/>
    </w:rPr>
  </w:style>
  <w:style w:type="paragraph" w:styleId="HTMLPreformatted">
    <w:name w:val="HTML Preformatted"/>
    <w:basedOn w:val="Normal"/>
    <w:link w:val="HTMLPreformattedChar"/>
    <w:uiPriority w:val="99"/>
    <w:semiHidden/>
    <w:unhideWhenUsed/>
    <w:rsid w:val="00890406"/>
    <w:rPr>
      <w:rFonts w:ascii="Consolas" w:hAnsi="Consolas"/>
      <w:sz w:val="20"/>
      <w:lang w:val="en-GB" w:eastAsia="da-DK"/>
    </w:rPr>
  </w:style>
  <w:style w:type="character" w:customStyle="1" w:styleId="HTMLPreformattedChar">
    <w:name w:val="HTML Preformatted Char"/>
    <w:basedOn w:val="DefaultParagraphFont"/>
    <w:link w:val="HTMLPreformatted"/>
    <w:uiPriority w:val="99"/>
    <w:semiHidden/>
    <w:rsid w:val="00890406"/>
    <w:rPr>
      <w:rFonts w:ascii="Consolas" w:hAnsi="Consolas"/>
      <w:szCs w:val="24"/>
      <w:lang w:val="en-GB"/>
    </w:rPr>
  </w:style>
  <w:style w:type="character" w:styleId="HTMLSample">
    <w:name w:val="HTML Sample"/>
    <w:basedOn w:val="DefaultParagraphFont"/>
    <w:uiPriority w:val="99"/>
    <w:semiHidden/>
    <w:unhideWhenUsed/>
    <w:rsid w:val="00890406"/>
    <w:rPr>
      <w:rFonts w:ascii="Consolas" w:hAnsi="Consolas"/>
      <w:sz w:val="24"/>
      <w:szCs w:val="24"/>
    </w:rPr>
  </w:style>
  <w:style w:type="character" w:styleId="HTMLTypewriter">
    <w:name w:val="HTML Typewriter"/>
    <w:basedOn w:val="DefaultParagraphFont"/>
    <w:uiPriority w:val="99"/>
    <w:semiHidden/>
    <w:unhideWhenUsed/>
    <w:rsid w:val="00890406"/>
    <w:rPr>
      <w:rFonts w:ascii="Consolas" w:hAnsi="Consolas"/>
      <w:sz w:val="20"/>
      <w:szCs w:val="20"/>
    </w:rPr>
  </w:style>
  <w:style w:type="character" w:styleId="HTMLVariable">
    <w:name w:val="HTML Variable"/>
    <w:basedOn w:val="DefaultParagraphFont"/>
    <w:uiPriority w:val="99"/>
    <w:semiHidden/>
    <w:unhideWhenUsed/>
    <w:rsid w:val="00890406"/>
    <w:rPr>
      <w:i/>
      <w:iCs/>
    </w:rPr>
  </w:style>
  <w:style w:type="paragraph" w:styleId="Index4">
    <w:name w:val="index 4"/>
    <w:basedOn w:val="Normal"/>
    <w:next w:val="Normal"/>
    <w:autoRedefine/>
    <w:uiPriority w:val="99"/>
    <w:semiHidden/>
    <w:unhideWhenUsed/>
    <w:rsid w:val="00890406"/>
    <w:pPr>
      <w:ind w:left="760" w:hanging="190"/>
    </w:pPr>
    <w:rPr>
      <w:rFonts w:ascii="Georgia" w:hAnsi="Georgia"/>
      <w:sz w:val="20"/>
      <w:lang w:val="en-GB" w:eastAsia="da-DK"/>
    </w:rPr>
  </w:style>
  <w:style w:type="paragraph" w:styleId="Index5">
    <w:name w:val="index 5"/>
    <w:basedOn w:val="Normal"/>
    <w:next w:val="Normal"/>
    <w:autoRedefine/>
    <w:uiPriority w:val="99"/>
    <w:semiHidden/>
    <w:unhideWhenUsed/>
    <w:rsid w:val="00890406"/>
    <w:pPr>
      <w:ind w:left="950" w:hanging="190"/>
    </w:pPr>
    <w:rPr>
      <w:rFonts w:ascii="Georgia" w:hAnsi="Georgia"/>
      <w:sz w:val="20"/>
      <w:lang w:val="en-GB" w:eastAsia="da-DK"/>
    </w:rPr>
  </w:style>
  <w:style w:type="paragraph" w:styleId="Index6">
    <w:name w:val="index 6"/>
    <w:basedOn w:val="Normal"/>
    <w:next w:val="Normal"/>
    <w:autoRedefine/>
    <w:uiPriority w:val="99"/>
    <w:semiHidden/>
    <w:unhideWhenUsed/>
    <w:rsid w:val="00890406"/>
    <w:pPr>
      <w:ind w:left="1140" w:hanging="190"/>
    </w:pPr>
    <w:rPr>
      <w:rFonts w:ascii="Georgia" w:hAnsi="Georgia"/>
      <w:sz w:val="20"/>
      <w:lang w:val="en-GB" w:eastAsia="da-DK"/>
    </w:rPr>
  </w:style>
  <w:style w:type="paragraph" w:styleId="Index7">
    <w:name w:val="index 7"/>
    <w:basedOn w:val="Normal"/>
    <w:next w:val="Normal"/>
    <w:autoRedefine/>
    <w:uiPriority w:val="99"/>
    <w:semiHidden/>
    <w:unhideWhenUsed/>
    <w:rsid w:val="00890406"/>
    <w:pPr>
      <w:ind w:left="1330" w:hanging="190"/>
    </w:pPr>
    <w:rPr>
      <w:rFonts w:ascii="Georgia" w:hAnsi="Georgia"/>
      <w:sz w:val="20"/>
      <w:lang w:val="en-GB" w:eastAsia="da-DK"/>
    </w:rPr>
  </w:style>
  <w:style w:type="paragraph" w:styleId="Index8">
    <w:name w:val="index 8"/>
    <w:basedOn w:val="Normal"/>
    <w:next w:val="Normal"/>
    <w:autoRedefine/>
    <w:uiPriority w:val="99"/>
    <w:semiHidden/>
    <w:unhideWhenUsed/>
    <w:rsid w:val="00890406"/>
    <w:pPr>
      <w:ind w:left="1520" w:hanging="190"/>
    </w:pPr>
    <w:rPr>
      <w:rFonts w:ascii="Georgia" w:hAnsi="Georgia"/>
      <w:sz w:val="20"/>
      <w:lang w:val="en-GB" w:eastAsia="da-DK"/>
    </w:rPr>
  </w:style>
  <w:style w:type="paragraph" w:styleId="Index9">
    <w:name w:val="index 9"/>
    <w:basedOn w:val="Normal"/>
    <w:next w:val="Normal"/>
    <w:autoRedefine/>
    <w:uiPriority w:val="99"/>
    <w:semiHidden/>
    <w:unhideWhenUsed/>
    <w:rsid w:val="00890406"/>
    <w:pPr>
      <w:ind w:left="1710" w:hanging="190"/>
    </w:pPr>
    <w:rPr>
      <w:rFonts w:ascii="Georgia" w:hAnsi="Georgia"/>
      <w:sz w:val="20"/>
      <w:lang w:val="en-GB" w:eastAsia="da-DK"/>
    </w:rPr>
  </w:style>
  <w:style w:type="paragraph" w:styleId="IndexHeading">
    <w:name w:val="index heading"/>
    <w:basedOn w:val="Normal"/>
    <w:next w:val="Index1"/>
    <w:uiPriority w:val="99"/>
    <w:semiHidden/>
    <w:unhideWhenUsed/>
    <w:rsid w:val="00890406"/>
    <w:pPr>
      <w:spacing w:line="240" w:lineRule="atLeast"/>
    </w:pPr>
    <w:rPr>
      <w:rFonts w:asciiTheme="majorHAnsi" w:eastAsiaTheme="majorEastAsia" w:hAnsiTheme="majorHAnsi" w:cstheme="majorBidi"/>
      <w:b/>
      <w:bCs/>
      <w:sz w:val="20"/>
      <w:lang w:val="en-GB" w:eastAsia="da-DK"/>
    </w:rPr>
  </w:style>
  <w:style w:type="character" w:styleId="IntenseEmphasis">
    <w:name w:val="Intense Emphasis"/>
    <w:basedOn w:val="DefaultParagraphFont"/>
    <w:uiPriority w:val="21"/>
    <w:rsid w:val="00890406"/>
    <w:rPr>
      <w:i/>
      <w:iCs/>
      <w:color w:val="002D41" w:themeColor="accent1"/>
    </w:rPr>
  </w:style>
  <w:style w:type="paragraph" w:styleId="IntenseQuote">
    <w:name w:val="Intense Quote"/>
    <w:basedOn w:val="Normal"/>
    <w:next w:val="Normal"/>
    <w:link w:val="IntenseQuoteChar"/>
    <w:uiPriority w:val="30"/>
    <w:rsid w:val="00890406"/>
    <w:pPr>
      <w:pBdr>
        <w:top w:val="single" w:sz="4" w:space="10" w:color="002D41" w:themeColor="accent1"/>
        <w:bottom w:val="single" w:sz="4" w:space="10" w:color="002D41" w:themeColor="accent1"/>
      </w:pBdr>
      <w:spacing w:before="360" w:after="360" w:line="240" w:lineRule="atLeast"/>
      <w:ind w:left="864" w:right="864"/>
      <w:jc w:val="center"/>
    </w:pPr>
    <w:rPr>
      <w:rFonts w:ascii="Georgia" w:hAnsi="Georgia"/>
      <w:i/>
      <w:iCs/>
      <w:color w:val="002D41" w:themeColor="accent1"/>
      <w:sz w:val="20"/>
      <w:lang w:val="en-GB" w:eastAsia="da-DK"/>
    </w:rPr>
  </w:style>
  <w:style w:type="character" w:customStyle="1" w:styleId="IntenseQuoteChar">
    <w:name w:val="Intense Quote Char"/>
    <w:basedOn w:val="DefaultParagraphFont"/>
    <w:link w:val="IntenseQuote"/>
    <w:uiPriority w:val="30"/>
    <w:rsid w:val="00890406"/>
    <w:rPr>
      <w:rFonts w:ascii="Georgia" w:hAnsi="Georgia"/>
      <w:i/>
      <w:iCs/>
      <w:color w:val="002D41" w:themeColor="accent1"/>
      <w:szCs w:val="24"/>
      <w:lang w:val="en-GB"/>
    </w:rPr>
  </w:style>
  <w:style w:type="character" w:styleId="IntenseReference">
    <w:name w:val="Intense Reference"/>
    <w:basedOn w:val="DefaultParagraphFont"/>
    <w:uiPriority w:val="32"/>
    <w:rsid w:val="00890406"/>
    <w:rPr>
      <w:b/>
      <w:bCs/>
      <w:smallCaps/>
      <w:color w:val="002D41" w:themeColor="accent1"/>
      <w:spacing w:val="5"/>
    </w:rPr>
  </w:style>
  <w:style w:type="character" w:styleId="LineNumber">
    <w:name w:val="line number"/>
    <w:basedOn w:val="DefaultParagraphFont"/>
    <w:uiPriority w:val="99"/>
    <w:semiHidden/>
    <w:unhideWhenUsed/>
    <w:rsid w:val="00890406"/>
  </w:style>
  <w:style w:type="paragraph" w:styleId="List">
    <w:name w:val="List"/>
    <w:basedOn w:val="Normal"/>
    <w:uiPriority w:val="99"/>
    <w:semiHidden/>
    <w:unhideWhenUsed/>
    <w:rsid w:val="00890406"/>
    <w:pPr>
      <w:spacing w:line="240" w:lineRule="atLeast"/>
      <w:ind w:left="283" w:hanging="283"/>
      <w:contextualSpacing/>
    </w:pPr>
    <w:rPr>
      <w:rFonts w:ascii="Georgia" w:hAnsi="Georgia"/>
      <w:sz w:val="20"/>
      <w:lang w:val="en-GB" w:eastAsia="da-DK"/>
    </w:rPr>
  </w:style>
  <w:style w:type="paragraph" w:styleId="List2">
    <w:name w:val="List 2"/>
    <w:basedOn w:val="Normal"/>
    <w:uiPriority w:val="99"/>
    <w:semiHidden/>
    <w:unhideWhenUsed/>
    <w:rsid w:val="00890406"/>
    <w:pPr>
      <w:spacing w:line="240" w:lineRule="atLeast"/>
      <w:ind w:left="566" w:hanging="283"/>
      <w:contextualSpacing/>
    </w:pPr>
    <w:rPr>
      <w:rFonts w:ascii="Georgia" w:hAnsi="Georgia"/>
      <w:sz w:val="20"/>
      <w:lang w:val="en-GB" w:eastAsia="da-DK"/>
    </w:rPr>
  </w:style>
  <w:style w:type="paragraph" w:styleId="List3">
    <w:name w:val="List 3"/>
    <w:basedOn w:val="Normal"/>
    <w:uiPriority w:val="99"/>
    <w:semiHidden/>
    <w:unhideWhenUsed/>
    <w:rsid w:val="00890406"/>
    <w:pPr>
      <w:spacing w:line="240" w:lineRule="atLeast"/>
      <w:ind w:left="849" w:hanging="283"/>
      <w:contextualSpacing/>
    </w:pPr>
    <w:rPr>
      <w:rFonts w:ascii="Georgia" w:hAnsi="Georgia"/>
      <w:sz w:val="20"/>
      <w:lang w:val="en-GB" w:eastAsia="da-DK"/>
    </w:rPr>
  </w:style>
  <w:style w:type="paragraph" w:styleId="List4">
    <w:name w:val="List 4"/>
    <w:basedOn w:val="Normal"/>
    <w:uiPriority w:val="99"/>
    <w:unhideWhenUsed/>
    <w:rsid w:val="00890406"/>
    <w:pPr>
      <w:spacing w:line="240" w:lineRule="atLeast"/>
      <w:ind w:left="1132" w:hanging="283"/>
      <w:contextualSpacing/>
    </w:pPr>
    <w:rPr>
      <w:rFonts w:ascii="Georgia" w:hAnsi="Georgia"/>
      <w:sz w:val="20"/>
      <w:lang w:val="en-GB" w:eastAsia="da-DK"/>
    </w:rPr>
  </w:style>
  <w:style w:type="paragraph" w:styleId="List5">
    <w:name w:val="List 5"/>
    <w:basedOn w:val="Normal"/>
    <w:uiPriority w:val="99"/>
    <w:unhideWhenUsed/>
    <w:rsid w:val="00890406"/>
    <w:pPr>
      <w:spacing w:line="240" w:lineRule="atLeast"/>
      <w:ind w:left="1415" w:hanging="283"/>
      <w:contextualSpacing/>
    </w:pPr>
    <w:rPr>
      <w:rFonts w:ascii="Georgia" w:hAnsi="Georgia"/>
      <w:sz w:val="20"/>
      <w:lang w:val="en-GB" w:eastAsia="da-DK"/>
    </w:rPr>
  </w:style>
  <w:style w:type="paragraph" w:styleId="ListBullet">
    <w:name w:val="List Bullet"/>
    <w:basedOn w:val="Normal"/>
    <w:uiPriority w:val="99"/>
    <w:semiHidden/>
    <w:unhideWhenUsed/>
    <w:rsid w:val="00890406"/>
    <w:pPr>
      <w:numPr>
        <w:numId w:val="24"/>
      </w:numPr>
      <w:spacing w:line="240" w:lineRule="atLeast"/>
      <w:contextualSpacing/>
    </w:pPr>
    <w:rPr>
      <w:rFonts w:ascii="Georgia" w:hAnsi="Georgia"/>
      <w:sz w:val="20"/>
      <w:lang w:val="en-GB" w:eastAsia="da-DK"/>
    </w:rPr>
  </w:style>
  <w:style w:type="paragraph" w:styleId="ListBullet2">
    <w:name w:val="List Bullet 2"/>
    <w:basedOn w:val="Normal"/>
    <w:uiPriority w:val="99"/>
    <w:semiHidden/>
    <w:unhideWhenUsed/>
    <w:rsid w:val="00890406"/>
    <w:pPr>
      <w:numPr>
        <w:numId w:val="25"/>
      </w:numPr>
      <w:spacing w:line="240" w:lineRule="atLeast"/>
      <w:contextualSpacing/>
    </w:pPr>
    <w:rPr>
      <w:rFonts w:ascii="Georgia" w:hAnsi="Georgia"/>
      <w:sz w:val="20"/>
      <w:lang w:val="en-GB" w:eastAsia="da-DK"/>
    </w:rPr>
  </w:style>
  <w:style w:type="paragraph" w:styleId="ListBullet3">
    <w:name w:val="List Bullet 3"/>
    <w:basedOn w:val="Normal"/>
    <w:uiPriority w:val="99"/>
    <w:semiHidden/>
    <w:unhideWhenUsed/>
    <w:rsid w:val="00890406"/>
    <w:pPr>
      <w:numPr>
        <w:numId w:val="26"/>
      </w:numPr>
      <w:spacing w:line="240" w:lineRule="atLeast"/>
      <w:contextualSpacing/>
    </w:pPr>
    <w:rPr>
      <w:rFonts w:ascii="Georgia" w:hAnsi="Georgia"/>
      <w:sz w:val="20"/>
      <w:lang w:val="en-GB" w:eastAsia="da-DK"/>
    </w:rPr>
  </w:style>
  <w:style w:type="paragraph" w:styleId="ListBullet4">
    <w:name w:val="List Bullet 4"/>
    <w:basedOn w:val="Normal"/>
    <w:uiPriority w:val="99"/>
    <w:semiHidden/>
    <w:unhideWhenUsed/>
    <w:rsid w:val="00890406"/>
    <w:pPr>
      <w:numPr>
        <w:numId w:val="27"/>
      </w:numPr>
      <w:spacing w:line="240" w:lineRule="atLeast"/>
      <w:contextualSpacing/>
    </w:pPr>
    <w:rPr>
      <w:rFonts w:ascii="Georgia" w:hAnsi="Georgia"/>
      <w:sz w:val="20"/>
      <w:lang w:val="en-GB" w:eastAsia="da-DK"/>
    </w:rPr>
  </w:style>
  <w:style w:type="paragraph" w:styleId="ListBullet5">
    <w:name w:val="List Bullet 5"/>
    <w:basedOn w:val="Normal"/>
    <w:uiPriority w:val="99"/>
    <w:semiHidden/>
    <w:unhideWhenUsed/>
    <w:rsid w:val="00890406"/>
    <w:pPr>
      <w:numPr>
        <w:numId w:val="28"/>
      </w:numPr>
      <w:spacing w:line="240" w:lineRule="atLeast"/>
      <w:contextualSpacing/>
    </w:pPr>
    <w:rPr>
      <w:rFonts w:ascii="Georgia" w:hAnsi="Georgia"/>
      <w:sz w:val="20"/>
      <w:lang w:val="en-GB" w:eastAsia="da-DK"/>
    </w:rPr>
  </w:style>
  <w:style w:type="paragraph" w:styleId="ListContinue">
    <w:name w:val="List Continue"/>
    <w:basedOn w:val="Normal"/>
    <w:uiPriority w:val="99"/>
    <w:semiHidden/>
    <w:unhideWhenUsed/>
    <w:rsid w:val="00890406"/>
    <w:pPr>
      <w:spacing w:after="120" w:line="240" w:lineRule="atLeast"/>
      <w:ind w:left="283"/>
      <w:contextualSpacing/>
    </w:pPr>
    <w:rPr>
      <w:rFonts w:ascii="Georgia" w:hAnsi="Georgia"/>
      <w:sz w:val="20"/>
      <w:lang w:val="en-GB" w:eastAsia="da-DK"/>
    </w:rPr>
  </w:style>
  <w:style w:type="paragraph" w:styleId="ListContinue2">
    <w:name w:val="List Continue 2"/>
    <w:basedOn w:val="Normal"/>
    <w:uiPriority w:val="99"/>
    <w:semiHidden/>
    <w:unhideWhenUsed/>
    <w:rsid w:val="00890406"/>
    <w:pPr>
      <w:spacing w:after="120" w:line="240" w:lineRule="atLeast"/>
      <w:ind w:left="566"/>
      <w:contextualSpacing/>
    </w:pPr>
    <w:rPr>
      <w:rFonts w:ascii="Georgia" w:hAnsi="Georgia"/>
      <w:sz w:val="20"/>
      <w:lang w:val="en-GB" w:eastAsia="da-DK"/>
    </w:rPr>
  </w:style>
  <w:style w:type="paragraph" w:styleId="ListContinue3">
    <w:name w:val="List Continue 3"/>
    <w:basedOn w:val="Normal"/>
    <w:uiPriority w:val="99"/>
    <w:semiHidden/>
    <w:unhideWhenUsed/>
    <w:rsid w:val="00890406"/>
    <w:pPr>
      <w:spacing w:after="120" w:line="240" w:lineRule="atLeast"/>
      <w:ind w:left="849"/>
      <w:contextualSpacing/>
    </w:pPr>
    <w:rPr>
      <w:rFonts w:ascii="Georgia" w:hAnsi="Georgia"/>
      <w:sz w:val="20"/>
      <w:lang w:val="en-GB" w:eastAsia="da-DK"/>
    </w:rPr>
  </w:style>
  <w:style w:type="paragraph" w:styleId="ListContinue4">
    <w:name w:val="List Continue 4"/>
    <w:basedOn w:val="Normal"/>
    <w:uiPriority w:val="99"/>
    <w:semiHidden/>
    <w:unhideWhenUsed/>
    <w:rsid w:val="00890406"/>
    <w:pPr>
      <w:spacing w:after="120" w:line="240" w:lineRule="atLeast"/>
      <w:ind w:left="1132"/>
      <w:contextualSpacing/>
    </w:pPr>
    <w:rPr>
      <w:rFonts w:ascii="Georgia" w:hAnsi="Georgia"/>
      <w:sz w:val="20"/>
      <w:lang w:val="en-GB" w:eastAsia="da-DK"/>
    </w:rPr>
  </w:style>
  <w:style w:type="paragraph" w:styleId="ListContinue5">
    <w:name w:val="List Continue 5"/>
    <w:basedOn w:val="Normal"/>
    <w:uiPriority w:val="99"/>
    <w:semiHidden/>
    <w:unhideWhenUsed/>
    <w:rsid w:val="00890406"/>
    <w:pPr>
      <w:spacing w:after="120" w:line="240" w:lineRule="atLeast"/>
      <w:ind w:left="1415"/>
      <w:contextualSpacing/>
    </w:pPr>
    <w:rPr>
      <w:rFonts w:ascii="Georgia" w:hAnsi="Georgia"/>
      <w:sz w:val="20"/>
      <w:lang w:val="en-GB" w:eastAsia="da-DK"/>
    </w:rPr>
  </w:style>
  <w:style w:type="paragraph" w:styleId="ListNumber">
    <w:name w:val="List Number"/>
    <w:basedOn w:val="Normal"/>
    <w:uiPriority w:val="99"/>
    <w:unhideWhenUsed/>
    <w:rsid w:val="00890406"/>
    <w:pPr>
      <w:tabs>
        <w:tab w:val="num" w:pos="360"/>
      </w:tabs>
      <w:spacing w:line="240" w:lineRule="atLeast"/>
      <w:ind w:left="360" w:hanging="360"/>
      <w:contextualSpacing/>
    </w:pPr>
    <w:rPr>
      <w:rFonts w:ascii="Georgia" w:hAnsi="Georgia"/>
      <w:sz w:val="20"/>
      <w:lang w:val="en-GB" w:eastAsia="da-DK"/>
    </w:rPr>
  </w:style>
  <w:style w:type="paragraph" w:styleId="ListNumber2">
    <w:name w:val="List Number 2"/>
    <w:basedOn w:val="Normal"/>
    <w:uiPriority w:val="99"/>
    <w:semiHidden/>
    <w:unhideWhenUsed/>
    <w:rsid w:val="00890406"/>
    <w:pPr>
      <w:tabs>
        <w:tab w:val="num" w:pos="643"/>
      </w:tabs>
      <w:spacing w:line="240" w:lineRule="atLeast"/>
      <w:ind w:left="643" w:hanging="360"/>
      <w:contextualSpacing/>
    </w:pPr>
    <w:rPr>
      <w:rFonts w:ascii="Georgia" w:hAnsi="Georgia"/>
      <w:sz w:val="20"/>
      <w:lang w:val="en-GB" w:eastAsia="da-DK"/>
    </w:rPr>
  </w:style>
  <w:style w:type="paragraph" w:styleId="ListNumber3">
    <w:name w:val="List Number 3"/>
    <w:basedOn w:val="Normal"/>
    <w:uiPriority w:val="99"/>
    <w:semiHidden/>
    <w:unhideWhenUsed/>
    <w:rsid w:val="00890406"/>
    <w:pPr>
      <w:numPr>
        <w:numId w:val="29"/>
      </w:numPr>
      <w:spacing w:line="240" w:lineRule="atLeast"/>
      <w:contextualSpacing/>
    </w:pPr>
    <w:rPr>
      <w:rFonts w:ascii="Georgia" w:hAnsi="Georgia"/>
      <w:sz w:val="20"/>
      <w:lang w:val="en-GB" w:eastAsia="da-DK"/>
    </w:rPr>
  </w:style>
  <w:style w:type="paragraph" w:styleId="ListNumber4">
    <w:name w:val="List Number 4"/>
    <w:basedOn w:val="Normal"/>
    <w:uiPriority w:val="99"/>
    <w:semiHidden/>
    <w:unhideWhenUsed/>
    <w:rsid w:val="00890406"/>
    <w:pPr>
      <w:numPr>
        <w:numId w:val="30"/>
      </w:numPr>
      <w:spacing w:line="240" w:lineRule="atLeast"/>
      <w:contextualSpacing/>
    </w:pPr>
    <w:rPr>
      <w:rFonts w:ascii="Georgia" w:hAnsi="Georgia"/>
      <w:sz w:val="20"/>
      <w:lang w:val="en-GB" w:eastAsia="da-DK"/>
    </w:rPr>
  </w:style>
  <w:style w:type="paragraph" w:styleId="ListNumber5">
    <w:name w:val="List Number 5"/>
    <w:basedOn w:val="Normal"/>
    <w:uiPriority w:val="99"/>
    <w:semiHidden/>
    <w:unhideWhenUsed/>
    <w:rsid w:val="00890406"/>
    <w:pPr>
      <w:numPr>
        <w:numId w:val="31"/>
      </w:numPr>
      <w:spacing w:line="240" w:lineRule="atLeast"/>
      <w:contextualSpacing/>
    </w:pPr>
    <w:rPr>
      <w:rFonts w:ascii="Georgia" w:hAnsi="Georgia"/>
      <w:sz w:val="20"/>
      <w:lang w:val="en-GB" w:eastAsia="da-DK"/>
    </w:rPr>
  </w:style>
  <w:style w:type="paragraph" w:styleId="MacroText">
    <w:name w:val="macro"/>
    <w:link w:val="MacroTextChar"/>
    <w:uiPriority w:val="99"/>
    <w:semiHidden/>
    <w:unhideWhenUsed/>
    <w:rsid w:val="00890406"/>
    <w:pPr>
      <w:tabs>
        <w:tab w:val="left" w:pos="480"/>
        <w:tab w:val="left" w:pos="960"/>
        <w:tab w:val="left" w:pos="1440"/>
        <w:tab w:val="left" w:pos="1920"/>
        <w:tab w:val="left" w:pos="2400"/>
        <w:tab w:val="left" w:pos="2880"/>
        <w:tab w:val="left" w:pos="3360"/>
        <w:tab w:val="left" w:pos="3840"/>
        <w:tab w:val="left" w:pos="4320"/>
      </w:tabs>
      <w:spacing w:line="250" w:lineRule="atLeast"/>
    </w:pPr>
    <w:rPr>
      <w:rFonts w:ascii="Consolas" w:eastAsiaTheme="minorHAnsi" w:hAnsi="Consolas"/>
      <w:lang w:eastAsia="en-US"/>
    </w:rPr>
  </w:style>
  <w:style w:type="character" w:customStyle="1" w:styleId="MacroTextChar">
    <w:name w:val="Macro Text Char"/>
    <w:basedOn w:val="DefaultParagraphFont"/>
    <w:link w:val="MacroText"/>
    <w:uiPriority w:val="99"/>
    <w:semiHidden/>
    <w:rsid w:val="00890406"/>
    <w:rPr>
      <w:rFonts w:ascii="Consolas" w:eastAsiaTheme="minorHAnsi" w:hAnsi="Consolas"/>
      <w:lang w:eastAsia="en-US"/>
    </w:rPr>
  </w:style>
  <w:style w:type="character" w:customStyle="1" w:styleId="Mention1">
    <w:name w:val="Mention1"/>
    <w:basedOn w:val="DefaultParagraphFont"/>
    <w:uiPriority w:val="99"/>
    <w:semiHidden/>
    <w:unhideWhenUsed/>
    <w:rsid w:val="00890406"/>
    <w:rPr>
      <w:color w:val="2B579A"/>
      <w:shd w:val="clear" w:color="auto" w:fill="E1DFDD"/>
    </w:rPr>
  </w:style>
  <w:style w:type="paragraph" w:styleId="MessageHeader">
    <w:name w:val="Message Header"/>
    <w:basedOn w:val="Normal"/>
    <w:link w:val="MessageHeaderChar"/>
    <w:uiPriority w:val="99"/>
    <w:semiHidden/>
    <w:unhideWhenUsed/>
    <w:rsid w:val="0089040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lang w:val="en-GB" w:eastAsia="da-DK"/>
    </w:rPr>
  </w:style>
  <w:style w:type="character" w:customStyle="1" w:styleId="MessageHeaderChar">
    <w:name w:val="Message Header Char"/>
    <w:basedOn w:val="DefaultParagraphFont"/>
    <w:link w:val="MessageHeader"/>
    <w:uiPriority w:val="99"/>
    <w:semiHidden/>
    <w:rsid w:val="00890406"/>
    <w:rPr>
      <w:rFonts w:asciiTheme="majorHAnsi" w:eastAsiaTheme="majorEastAsia" w:hAnsiTheme="majorHAnsi" w:cstheme="majorBidi"/>
      <w:sz w:val="24"/>
      <w:szCs w:val="24"/>
      <w:shd w:val="pct20" w:color="auto" w:fill="auto"/>
      <w:lang w:val="en-GB"/>
    </w:rPr>
  </w:style>
  <w:style w:type="paragraph" w:styleId="NoSpacing">
    <w:name w:val="No Spacing"/>
    <w:uiPriority w:val="1"/>
    <w:rsid w:val="00890406"/>
    <w:rPr>
      <w:rFonts w:ascii="Arial" w:eastAsiaTheme="minorHAnsi" w:hAnsi="Arial"/>
      <w:sz w:val="19"/>
      <w:lang w:eastAsia="en-US"/>
    </w:rPr>
  </w:style>
  <w:style w:type="paragraph" w:styleId="NormalWeb">
    <w:name w:val="Normal (Web)"/>
    <w:basedOn w:val="Normal"/>
    <w:uiPriority w:val="99"/>
    <w:semiHidden/>
    <w:unhideWhenUsed/>
    <w:rsid w:val="00890406"/>
    <w:pPr>
      <w:spacing w:line="240" w:lineRule="atLeast"/>
    </w:pPr>
    <w:rPr>
      <w:lang w:val="en-GB" w:eastAsia="da-DK"/>
    </w:rPr>
  </w:style>
  <w:style w:type="paragraph" w:styleId="NoteHeading">
    <w:name w:val="Note Heading"/>
    <w:basedOn w:val="Normal"/>
    <w:next w:val="Normal"/>
    <w:link w:val="NoteHeadingChar"/>
    <w:uiPriority w:val="99"/>
    <w:semiHidden/>
    <w:unhideWhenUsed/>
    <w:rsid w:val="00890406"/>
    <w:rPr>
      <w:rFonts w:ascii="Georgia" w:hAnsi="Georgia"/>
      <w:sz w:val="20"/>
      <w:lang w:val="en-GB" w:eastAsia="da-DK"/>
    </w:rPr>
  </w:style>
  <w:style w:type="character" w:customStyle="1" w:styleId="NoteHeadingChar">
    <w:name w:val="Note Heading Char"/>
    <w:basedOn w:val="DefaultParagraphFont"/>
    <w:link w:val="NoteHeading"/>
    <w:uiPriority w:val="99"/>
    <w:semiHidden/>
    <w:rsid w:val="00890406"/>
    <w:rPr>
      <w:rFonts w:ascii="Georgia" w:hAnsi="Georgia"/>
      <w:szCs w:val="24"/>
      <w:lang w:val="en-GB"/>
    </w:rPr>
  </w:style>
  <w:style w:type="character" w:styleId="PlaceholderText">
    <w:name w:val="Placeholder Text"/>
    <w:basedOn w:val="DefaultParagraphFont"/>
    <w:uiPriority w:val="99"/>
    <w:semiHidden/>
    <w:rsid w:val="00890406"/>
    <w:rPr>
      <w:color w:val="808080"/>
    </w:rPr>
  </w:style>
  <w:style w:type="paragraph" w:styleId="PlainText">
    <w:name w:val="Plain Text"/>
    <w:basedOn w:val="Normal"/>
    <w:link w:val="PlainTextChar"/>
    <w:uiPriority w:val="99"/>
    <w:semiHidden/>
    <w:unhideWhenUsed/>
    <w:rsid w:val="00890406"/>
    <w:rPr>
      <w:rFonts w:ascii="Consolas" w:hAnsi="Consolas"/>
      <w:sz w:val="21"/>
      <w:szCs w:val="21"/>
      <w:lang w:val="en-GB" w:eastAsia="da-DK"/>
    </w:rPr>
  </w:style>
  <w:style w:type="character" w:customStyle="1" w:styleId="PlainTextChar">
    <w:name w:val="Plain Text Char"/>
    <w:basedOn w:val="DefaultParagraphFont"/>
    <w:link w:val="PlainText"/>
    <w:uiPriority w:val="99"/>
    <w:semiHidden/>
    <w:rsid w:val="00890406"/>
    <w:rPr>
      <w:rFonts w:ascii="Consolas" w:hAnsi="Consolas"/>
      <w:sz w:val="21"/>
      <w:szCs w:val="21"/>
      <w:lang w:val="en-GB"/>
    </w:rPr>
  </w:style>
  <w:style w:type="paragraph" w:styleId="Quote">
    <w:name w:val="Quote"/>
    <w:basedOn w:val="Normal"/>
    <w:next w:val="Normal"/>
    <w:link w:val="QuoteChar"/>
    <w:uiPriority w:val="29"/>
    <w:rsid w:val="00890406"/>
    <w:pPr>
      <w:spacing w:before="200" w:after="160" w:line="240" w:lineRule="atLeast"/>
      <w:ind w:left="864" w:right="864"/>
      <w:jc w:val="center"/>
    </w:pPr>
    <w:rPr>
      <w:rFonts w:ascii="Georgia" w:hAnsi="Georgia"/>
      <w:i/>
      <w:iCs/>
      <w:color w:val="404040" w:themeColor="text1" w:themeTint="BF"/>
      <w:sz w:val="20"/>
      <w:lang w:val="en-GB" w:eastAsia="da-DK"/>
    </w:rPr>
  </w:style>
  <w:style w:type="character" w:customStyle="1" w:styleId="QuoteChar">
    <w:name w:val="Quote Char"/>
    <w:basedOn w:val="DefaultParagraphFont"/>
    <w:link w:val="Quote"/>
    <w:uiPriority w:val="29"/>
    <w:rsid w:val="00890406"/>
    <w:rPr>
      <w:rFonts w:ascii="Georgia" w:hAnsi="Georgia"/>
      <w:i/>
      <w:iCs/>
      <w:color w:val="404040" w:themeColor="text1" w:themeTint="BF"/>
      <w:szCs w:val="24"/>
      <w:lang w:val="en-GB"/>
    </w:rPr>
  </w:style>
  <w:style w:type="paragraph" w:styleId="Salutation">
    <w:name w:val="Salutation"/>
    <w:basedOn w:val="Normal"/>
    <w:next w:val="Normal"/>
    <w:link w:val="SalutationChar"/>
    <w:uiPriority w:val="99"/>
    <w:unhideWhenUsed/>
    <w:rsid w:val="00890406"/>
    <w:pPr>
      <w:spacing w:line="240" w:lineRule="atLeast"/>
    </w:pPr>
    <w:rPr>
      <w:rFonts w:ascii="Georgia" w:hAnsi="Georgia"/>
      <w:sz w:val="20"/>
      <w:lang w:val="en-GB" w:eastAsia="da-DK"/>
    </w:rPr>
  </w:style>
  <w:style w:type="character" w:customStyle="1" w:styleId="SalutationChar">
    <w:name w:val="Salutation Char"/>
    <w:basedOn w:val="DefaultParagraphFont"/>
    <w:link w:val="Salutation"/>
    <w:uiPriority w:val="99"/>
    <w:rsid w:val="00890406"/>
    <w:rPr>
      <w:rFonts w:ascii="Georgia" w:hAnsi="Georgia"/>
      <w:szCs w:val="24"/>
      <w:lang w:val="en-GB"/>
    </w:rPr>
  </w:style>
  <w:style w:type="paragraph" w:styleId="Signature">
    <w:name w:val="Signature"/>
    <w:basedOn w:val="Normal"/>
    <w:link w:val="SignatureChar"/>
    <w:uiPriority w:val="99"/>
    <w:semiHidden/>
    <w:unhideWhenUsed/>
    <w:rsid w:val="00890406"/>
    <w:pPr>
      <w:ind w:left="4252"/>
    </w:pPr>
    <w:rPr>
      <w:rFonts w:ascii="Georgia" w:hAnsi="Georgia"/>
      <w:sz w:val="20"/>
      <w:lang w:val="en-GB" w:eastAsia="da-DK"/>
    </w:rPr>
  </w:style>
  <w:style w:type="character" w:customStyle="1" w:styleId="SignatureChar">
    <w:name w:val="Signature Char"/>
    <w:basedOn w:val="DefaultParagraphFont"/>
    <w:link w:val="Signature"/>
    <w:uiPriority w:val="99"/>
    <w:semiHidden/>
    <w:rsid w:val="00890406"/>
    <w:rPr>
      <w:rFonts w:ascii="Georgia" w:hAnsi="Georgia"/>
      <w:szCs w:val="24"/>
      <w:lang w:val="en-GB"/>
    </w:rPr>
  </w:style>
  <w:style w:type="character" w:customStyle="1" w:styleId="SmartHyperlink1">
    <w:name w:val="Smart Hyperlink1"/>
    <w:basedOn w:val="DefaultParagraphFont"/>
    <w:uiPriority w:val="99"/>
    <w:semiHidden/>
    <w:unhideWhenUsed/>
    <w:rsid w:val="00890406"/>
    <w:rPr>
      <w:u w:val="dotted"/>
    </w:rPr>
  </w:style>
  <w:style w:type="character" w:styleId="Strong">
    <w:name w:val="Strong"/>
    <w:basedOn w:val="DefaultParagraphFont"/>
    <w:uiPriority w:val="22"/>
    <w:rsid w:val="00890406"/>
    <w:rPr>
      <w:b/>
      <w:bCs/>
    </w:rPr>
  </w:style>
  <w:style w:type="paragraph" w:styleId="Subtitle">
    <w:name w:val="Subtitle"/>
    <w:basedOn w:val="Normal"/>
    <w:next w:val="Normal"/>
    <w:link w:val="SubtitleChar"/>
    <w:uiPriority w:val="11"/>
    <w:rsid w:val="00890406"/>
    <w:pPr>
      <w:numPr>
        <w:ilvl w:val="1"/>
      </w:numPr>
      <w:spacing w:after="160" w:line="240" w:lineRule="atLeast"/>
    </w:pPr>
    <w:rPr>
      <w:rFonts w:asciiTheme="minorHAnsi" w:eastAsiaTheme="minorEastAsia" w:hAnsiTheme="minorHAnsi" w:cstheme="minorBidi"/>
      <w:color w:val="5A5A5A" w:themeColor="text1" w:themeTint="A5"/>
      <w:spacing w:val="15"/>
      <w:sz w:val="22"/>
      <w:szCs w:val="22"/>
      <w:lang w:val="en-GB" w:eastAsia="da-DK"/>
    </w:rPr>
  </w:style>
  <w:style w:type="character" w:customStyle="1" w:styleId="SubtitleChar">
    <w:name w:val="Subtitle Char"/>
    <w:basedOn w:val="DefaultParagraphFont"/>
    <w:link w:val="Subtitle"/>
    <w:uiPriority w:val="11"/>
    <w:rsid w:val="00890406"/>
    <w:rPr>
      <w:rFonts w:asciiTheme="minorHAnsi" w:eastAsiaTheme="minorEastAsia" w:hAnsiTheme="minorHAnsi" w:cstheme="minorBidi"/>
      <w:color w:val="5A5A5A" w:themeColor="text1" w:themeTint="A5"/>
      <w:spacing w:val="15"/>
      <w:sz w:val="22"/>
      <w:szCs w:val="22"/>
      <w:lang w:val="en-GB"/>
    </w:rPr>
  </w:style>
  <w:style w:type="character" w:styleId="SubtleEmphasis">
    <w:name w:val="Subtle Emphasis"/>
    <w:basedOn w:val="DefaultParagraphFont"/>
    <w:uiPriority w:val="19"/>
    <w:rsid w:val="00890406"/>
    <w:rPr>
      <w:i/>
      <w:iCs/>
      <w:color w:val="404040" w:themeColor="text1" w:themeTint="BF"/>
    </w:rPr>
  </w:style>
  <w:style w:type="character" w:styleId="SubtleReference">
    <w:name w:val="Subtle Reference"/>
    <w:basedOn w:val="DefaultParagraphFont"/>
    <w:uiPriority w:val="31"/>
    <w:rsid w:val="00890406"/>
    <w:rPr>
      <w:smallCaps/>
      <w:color w:val="5A5A5A" w:themeColor="text1" w:themeTint="A5"/>
    </w:rPr>
  </w:style>
  <w:style w:type="paragraph" w:styleId="TableofAuthorities">
    <w:name w:val="table of authorities"/>
    <w:basedOn w:val="Normal"/>
    <w:next w:val="Normal"/>
    <w:uiPriority w:val="99"/>
    <w:semiHidden/>
    <w:unhideWhenUsed/>
    <w:rsid w:val="00890406"/>
    <w:pPr>
      <w:spacing w:line="240" w:lineRule="atLeast"/>
      <w:ind w:left="190" w:hanging="190"/>
    </w:pPr>
    <w:rPr>
      <w:rFonts w:ascii="Georgia" w:hAnsi="Georgia"/>
      <w:sz w:val="20"/>
      <w:lang w:val="en-GB" w:eastAsia="da-DK"/>
    </w:rPr>
  </w:style>
  <w:style w:type="paragraph" w:styleId="TableofFigures">
    <w:name w:val="table of figures"/>
    <w:basedOn w:val="Normal"/>
    <w:next w:val="Normal"/>
    <w:uiPriority w:val="99"/>
    <w:semiHidden/>
    <w:unhideWhenUsed/>
    <w:rsid w:val="00890406"/>
    <w:pPr>
      <w:spacing w:line="240" w:lineRule="atLeast"/>
    </w:pPr>
    <w:rPr>
      <w:rFonts w:ascii="Georgia" w:hAnsi="Georgia"/>
      <w:sz w:val="20"/>
      <w:lang w:val="en-GB" w:eastAsia="da-DK"/>
    </w:rPr>
  </w:style>
  <w:style w:type="paragraph" w:styleId="Title">
    <w:name w:val="Title"/>
    <w:basedOn w:val="Normal"/>
    <w:next w:val="Heading1"/>
    <w:link w:val="TitleChar"/>
    <w:uiPriority w:val="10"/>
    <w:qFormat/>
    <w:rsid w:val="00890406"/>
    <w:pPr>
      <w:suppressAutoHyphens/>
      <w:spacing w:after="250" w:line="280" w:lineRule="atLeast"/>
    </w:pPr>
    <w:rPr>
      <w:rFonts w:ascii="Georgia" w:eastAsiaTheme="majorEastAsia" w:hAnsi="Georgia" w:cstheme="majorBidi"/>
      <w:b/>
      <w:color w:val="52504E" w:themeColor="text2"/>
      <w:szCs w:val="56"/>
      <w:lang w:val="en-GB" w:eastAsia="da-DK"/>
    </w:rPr>
  </w:style>
  <w:style w:type="character" w:customStyle="1" w:styleId="TitleChar">
    <w:name w:val="Title Char"/>
    <w:basedOn w:val="DefaultParagraphFont"/>
    <w:link w:val="Title"/>
    <w:uiPriority w:val="10"/>
    <w:rsid w:val="00890406"/>
    <w:rPr>
      <w:rFonts w:ascii="Georgia" w:eastAsiaTheme="majorEastAsia" w:hAnsi="Georgia" w:cstheme="majorBidi"/>
      <w:b/>
      <w:color w:val="52504E" w:themeColor="text2"/>
      <w:sz w:val="24"/>
      <w:szCs w:val="56"/>
      <w:lang w:val="en-GB"/>
    </w:rPr>
  </w:style>
  <w:style w:type="paragraph" w:styleId="TOAHeading">
    <w:name w:val="toa heading"/>
    <w:basedOn w:val="Normal"/>
    <w:next w:val="Normal"/>
    <w:uiPriority w:val="99"/>
    <w:semiHidden/>
    <w:unhideWhenUsed/>
    <w:rsid w:val="00890406"/>
    <w:pPr>
      <w:spacing w:before="120" w:line="240" w:lineRule="atLeast"/>
    </w:pPr>
    <w:rPr>
      <w:rFonts w:asciiTheme="majorHAnsi" w:eastAsiaTheme="majorEastAsia" w:hAnsiTheme="majorHAnsi" w:cstheme="majorBidi"/>
      <w:b/>
      <w:bCs/>
      <w:lang w:val="en-GB" w:eastAsia="da-DK"/>
    </w:rPr>
  </w:style>
  <w:style w:type="paragraph" w:styleId="TOC5">
    <w:name w:val="toc 5"/>
    <w:basedOn w:val="Normal"/>
    <w:next w:val="Normal"/>
    <w:autoRedefine/>
    <w:uiPriority w:val="39"/>
    <w:semiHidden/>
    <w:unhideWhenUsed/>
    <w:rsid w:val="00890406"/>
    <w:pPr>
      <w:spacing w:after="100" w:line="240" w:lineRule="atLeast"/>
      <w:ind w:left="760"/>
    </w:pPr>
    <w:rPr>
      <w:rFonts w:ascii="Georgia" w:hAnsi="Georgia"/>
      <w:sz w:val="20"/>
      <w:lang w:val="en-GB" w:eastAsia="da-DK"/>
    </w:rPr>
  </w:style>
  <w:style w:type="paragraph" w:styleId="TOC6">
    <w:name w:val="toc 6"/>
    <w:basedOn w:val="Normal"/>
    <w:next w:val="Normal"/>
    <w:autoRedefine/>
    <w:uiPriority w:val="39"/>
    <w:semiHidden/>
    <w:unhideWhenUsed/>
    <w:rsid w:val="00890406"/>
    <w:pPr>
      <w:spacing w:after="100" w:line="240" w:lineRule="atLeast"/>
      <w:ind w:left="950"/>
    </w:pPr>
    <w:rPr>
      <w:rFonts w:ascii="Georgia" w:hAnsi="Georgia"/>
      <w:sz w:val="20"/>
      <w:lang w:val="en-GB" w:eastAsia="da-DK"/>
    </w:rPr>
  </w:style>
  <w:style w:type="paragraph" w:styleId="TOC7">
    <w:name w:val="toc 7"/>
    <w:basedOn w:val="Normal"/>
    <w:next w:val="Normal"/>
    <w:autoRedefine/>
    <w:uiPriority w:val="39"/>
    <w:semiHidden/>
    <w:unhideWhenUsed/>
    <w:rsid w:val="00890406"/>
    <w:pPr>
      <w:spacing w:after="100" w:line="240" w:lineRule="atLeast"/>
      <w:ind w:left="1140"/>
    </w:pPr>
    <w:rPr>
      <w:rFonts w:ascii="Georgia" w:hAnsi="Georgia"/>
      <w:sz w:val="20"/>
      <w:lang w:val="en-GB" w:eastAsia="da-DK"/>
    </w:rPr>
  </w:style>
  <w:style w:type="paragraph" w:styleId="TOC8">
    <w:name w:val="toc 8"/>
    <w:basedOn w:val="Normal"/>
    <w:next w:val="Normal"/>
    <w:autoRedefine/>
    <w:uiPriority w:val="39"/>
    <w:semiHidden/>
    <w:unhideWhenUsed/>
    <w:rsid w:val="00890406"/>
    <w:pPr>
      <w:spacing w:after="100" w:line="240" w:lineRule="atLeast"/>
      <w:ind w:left="1330"/>
    </w:pPr>
    <w:rPr>
      <w:rFonts w:ascii="Georgia" w:hAnsi="Georgia"/>
      <w:sz w:val="20"/>
      <w:lang w:val="en-GB" w:eastAsia="da-DK"/>
    </w:rPr>
  </w:style>
  <w:style w:type="paragraph" w:styleId="TOC9">
    <w:name w:val="toc 9"/>
    <w:basedOn w:val="Normal"/>
    <w:next w:val="Normal"/>
    <w:autoRedefine/>
    <w:uiPriority w:val="39"/>
    <w:semiHidden/>
    <w:unhideWhenUsed/>
    <w:rsid w:val="00890406"/>
    <w:pPr>
      <w:spacing w:after="100" w:line="240" w:lineRule="atLeast"/>
      <w:ind w:left="1520"/>
    </w:pPr>
    <w:rPr>
      <w:rFonts w:ascii="Georgia" w:hAnsi="Georgia"/>
      <w:sz w:val="20"/>
      <w:lang w:val="en-GB" w:eastAsia="da-DK"/>
    </w:rPr>
  </w:style>
  <w:style w:type="paragraph" w:styleId="TOCHeading">
    <w:name w:val="TOC Heading"/>
    <w:basedOn w:val="Heading1"/>
    <w:next w:val="Normal"/>
    <w:uiPriority w:val="39"/>
    <w:unhideWhenUsed/>
    <w:qFormat/>
    <w:rsid w:val="00890406"/>
    <w:pPr>
      <w:numPr>
        <w:numId w:val="32"/>
      </w:numPr>
      <w:outlineLvl w:val="9"/>
    </w:pPr>
  </w:style>
  <w:style w:type="character" w:customStyle="1" w:styleId="UnresolvedMention1">
    <w:name w:val="Unresolved Mention1"/>
    <w:basedOn w:val="DefaultParagraphFont"/>
    <w:uiPriority w:val="99"/>
    <w:semiHidden/>
    <w:unhideWhenUsed/>
    <w:rsid w:val="00890406"/>
    <w:rPr>
      <w:color w:val="605E5C"/>
      <w:shd w:val="clear" w:color="auto" w:fill="E1DFDD"/>
    </w:rPr>
  </w:style>
  <w:style w:type="paragraph" w:customStyle="1" w:styleId="Udkast">
    <w:name w:val="Udkast"/>
    <w:basedOn w:val="Normal"/>
    <w:qFormat/>
    <w:rsid w:val="00890406"/>
    <w:pPr>
      <w:spacing w:line="1000" w:lineRule="exact"/>
      <w:ind w:left="-57"/>
    </w:pPr>
    <w:rPr>
      <w:rFonts w:ascii="Georgia" w:hAnsi="Georgia"/>
      <w:caps/>
      <w:color w:val="898785" w:themeColor="accent6"/>
      <w:sz w:val="100"/>
      <w:lang w:val="en-GB" w:eastAsia="da-DK"/>
    </w:rPr>
  </w:style>
  <w:style w:type="paragraph" w:customStyle="1" w:styleId="Infotekst">
    <w:name w:val="Infotekst"/>
    <w:basedOn w:val="Normal"/>
    <w:rsid w:val="00890406"/>
    <w:pPr>
      <w:suppressAutoHyphens/>
      <w:spacing w:line="220" w:lineRule="atLeast"/>
    </w:pPr>
    <w:rPr>
      <w:rFonts w:ascii="Georgia" w:hAnsi="Georgia"/>
      <w:noProof/>
      <w:sz w:val="14"/>
      <w:lang w:val="en-GB" w:eastAsia="da-DK"/>
    </w:rPr>
  </w:style>
  <w:style w:type="paragraph" w:customStyle="1" w:styleId="Infotekstfed">
    <w:name w:val="Infotekst fed"/>
    <w:basedOn w:val="Infotekst"/>
    <w:next w:val="Infotekst"/>
    <w:rsid w:val="00890406"/>
    <w:rPr>
      <w:b/>
    </w:rPr>
  </w:style>
  <w:style w:type="paragraph" w:customStyle="1" w:styleId="NormalNoSpacing">
    <w:name w:val="Normal_NoSpacing"/>
    <w:basedOn w:val="Normal"/>
    <w:rsid w:val="00890406"/>
    <w:pPr>
      <w:spacing w:line="240" w:lineRule="atLeast"/>
    </w:pPr>
    <w:rPr>
      <w:rFonts w:ascii="Georgia" w:hAnsi="Georgia"/>
      <w:sz w:val="20"/>
      <w:lang w:val="en-GB" w:eastAsia="da-DK"/>
    </w:rPr>
  </w:style>
  <w:style w:type="paragraph" w:customStyle="1" w:styleId="Footnotespace">
    <w:name w:val="Footnotespace"/>
    <w:basedOn w:val="NormalNoSpacing"/>
    <w:rsid w:val="00890406"/>
    <w:pPr>
      <w:spacing w:line="130" w:lineRule="exact"/>
    </w:pPr>
    <w:rPr>
      <w:sz w:val="16"/>
    </w:rPr>
  </w:style>
  <w:style w:type="numbering" w:customStyle="1" w:styleId="Bogstavsopstilling">
    <w:name w:val="Bogstavsopstilling"/>
    <w:uiPriority w:val="99"/>
    <w:rsid w:val="00890406"/>
    <w:pPr>
      <w:numPr>
        <w:numId w:val="32"/>
      </w:numPr>
    </w:pPr>
  </w:style>
  <w:style w:type="numbering" w:customStyle="1" w:styleId="Punktopstilling">
    <w:name w:val="Punktopstilling"/>
    <w:uiPriority w:val="99"/>
    <w:rsid w:val="00890406"/>
    <w:pPr>
      <w:numPr>
        <w:numId w:val="33"/>
      </w:numPr>
    </w:pPr>
  </w:style>
  <w:style w:type="numbering" w:customStyle="1" w:styleId="Talopstilling">
    <w:name w:val="Talopstilling"/>
    <w:uiPriority w:val="99"/>
    <w:rsid w:val="00890406"/>
    <w:pPr>
      <w:numPr>
        <w:numId w:val="34"/>
      </w:numPr>
    </w:pPr>
  </w:style>
  <w:style w:type="paragraph" w:customStyle="1" w:styleId="Tabeltitel">
    <w:name w:val="Tabeltitel"/>
    <w:next w:val="Tabeltekst"/>
    <w:qFormat/>
    <w:rsid w:val="00890406"/>
    <w:pPr>
      <w:keepNext/>
      <w:spacing w:after="130" w:line="300" w:lineRule="atLeast"/>
    </w:pPr>
    <w:rPr>
      <w:rFonts w:ascii="Arial" w:eastAsiaTheme="minorHAnsi" w:hAnsi="Arial"/>
      <w:b/>
      <w:color w:val="52504E" w:themeColor="text2"/>
      <w:sz w:val="22"/>
      <w:lang w:eastAsia="en-US"/>
    </w:rPr>
  </w:style>
  <w:style w:type="table" w:customStyle="1" w:styleId="Datatilsynet">
    <w:name w:val="Datatilsynet"/>
    <w:basedOn w:val="TableNormal"/>
    <w:uiPriority w:val="99"/>
    <w:rsid w:val="00890406"/>
    <w:rPr>
      <w:rFonts w:eastAsiaTheme="minorHAnsi"/>
      <w:lang w:eastAsia="en-US"/>
    </w:rPr>
    <w:tblPr>
      <w:tblBorders>
        <w:bottom w:val="single" w:sz="4" w:space="0" w:color="auto"/>
        <w:insideH w:val="single" w:sz="4" w:space="0" w:color="auto"/>
        <w:insideV w:val="single" w:sz="4" w:space="0" w:color="auto"/>
      </w:tblBorders>
      <w:tblCellMar>
        <w:top w:w="113" w:type="dxa"/>
        <w:bottom w:w="113" w:type="dxa"/>
      </w:tblCellMar>
    </w:tblPr>
    <w:tblStylePr w:type="firstRow">
      <w:tblPr/>
      <w:tcPr>
        <w:shd w:val="clear" w:color="auto" w:fill="52504E" w:themeFill="text2"/>
      </w:tcPr>
    </w:tblStylePr>
  </w:style>
  <w:style w:type="paragraph" w:customStyle="1" w:styleId="Tabeltop">
    <w:name w:val="Tabeltop"/>
    <w:qFormat/>
    <w:rsid w:val="00890406"/>
    <w:pPr>
      <w:spacing w:line="200" w:lineRule="atLeast"/>
    </w:pPr>
    <w:rPr>
      <w:rFonts w:ascii="Arial" w:eastAsiaTheme="minorHAnsi" w:hAnsi="Arial"/>
      <w:b/>
      <w:caps/>
      <w:color w:val="FFFFFF" w:themeColor="background1"/>
      <w:sz w:val="16"/>
      <w:lang w:eastAsia="en-US"/>
    </w:rPr>
  </w:style>
  <w:style w:type="paragraph" w:customStyle="1" w:styleId="Tabelrubrik">
    <w:name w:val="Tabelrubrik"/>
    <w:basedOn w:val="Normal"/>
    <w:rsid w:val="00890406"/>
    <w:pPr>
      <w:spacing w:line="240" w:lineRule="atLeast"/>
    </w:pPr>
    <w:rPr>
      <w:rFonts w:ascii="Georgia" w:hAnsi="Georgia"/>
      <w:color w:val="FFFFFF" w:themeColor="background1"/>
      <w:sz w:val="20"/>
      <w:lang w:val="en-GB" w:eastAsia="da-DK"/>
    </w:rPr>
  </w:style>
  <w:style w:type="paragraph" w:customStyle="1" w:styleId="Tabeltekst">
    <w:name w:val="Tabeltekst"/>
    <w:basedOn w:val="Normal"/>
    <w:qFormat/>
    <w:rsid w:val="00890406"/>
    <w:pPr>
      <w:spacing w:line="240" w:lineRule="atLeast"/>
    </w:pPr>
    <w:rPr>
      <w:rFonts w:ascii="Georgia" w:hAnsi="Georgia"/>
      <w:sz w:val="20"/>
      <w:lang w:val="en-GB" w:eastAsia="da-DK"/>
    </w:rPr>
  </w:style>
  <w:style w:type="paragraph" w:customStyle="1" w:styleId="LargeSpacing">
    <w:name w:val="LargeSpacing"/>
    <w:basedOn w:val="Normal"/>
    <w:next w:val="Normal"/>
    <w:rsid w:val="00890406"/>
    <w:pPr>
      <w:spacing w:line="680" w:lineRule="exact"/>
    </w:pPr>
    <w:rPr>
      <w:rFonts w:ascii="Georgia" w:hAnsi="Georgia"/>
      <w:sz w:val="20"/>
      <w:lang w:val="en-GB" w:eastAsia="da-DK"/>
    </w:rPr>
  </w:style>
  <w:style w:type="character" w:customStyle="1" w:styleId="ListParagraphChar">
    <w:name w:val="List Paragraph Char"/>
    <w:basedOn w:val="DefaultParagraphFont"/>
    <w:link w:val="ListParagraph"/>
    <w:uiPriority w:val="34"/>
    <w:rsid w:val="00890406"/>
    <w:rPr>
      <w:rFonts w:ascii="Georgia" w:hAnsi="Georgia"/>
      <w:szCs w:val="24"/>
      <w:lang w:val="en-GB"/>
    </w:rPr>
  </w:style>
  <w:style w:type="character" w:customStyle="1" w:styleId="l">
    <w:name w:val="l"/>
    <w:basedOn w:val="DefaultParagraphFont"/>
    <w:rsid w:val="00395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57385">
      <w:bodyDiv w:val="1"/>
      <w:marLeft w:val="0"/>
      <w:marRight w:val="0"/>
      <w:marTop w:val="0"/>
      <w:marBottom w:val="0"/>
      <w:divBdr>
        <w:top w:val="none" w:sz="0" w:space="0" w:color="auto"/>
        <w:left w:val="none" w:sz="0" w:space="0" w:color="auto"/>
        <w:bottom w:val="none" w:sz="0" w:space="0" w:color="auto"/>
        <w:right w:val="none" w:sz="0" w:space="0" w:color="auto"/>
      </w:divBdr>
    </w:div>
    <w:div w:id="344214079">
      <w:bodyDiv w:val="1"/>
      <w:marLeft w:val="0"/>
      <w:marRight w:val="0"/>
      <w:marTop w:val="0"/>
      <w:marBottom w:val="0"/>
      <w:divBdr>
        <w:top w:val="none" w:sz="0" w:space="0" w:color="auto"/>
        <w:left w:val="none" w:sz="0" w:space="0" w:color="auto"/>
        <w:bottom w:val="none" w:sz="0" w:space="0" w:color="auto"/>
        <w:right w:val="none" w:sz="0" w:space="0" w:color="auto"/>
      </w:divBdr>
    </w:div>
    <w:div w:id="378668193">
      <w:bodyDiv w:val="1"/>
      <w:marLeft w:val="0"/>
      <w:marRight w:val="0"/>
      <w:marTop w:val="0"/>
      <w:marBottom w:val="0"/>
      <w:divBdr>
        <w:top w:val="none" w:sz="0" w:space="0" w:color="auto"/>
        <w:left w:val="none" w:sz="0" w:space="0" w:color="auto"/>
        <w:bottom w:val="none" w:sz="0" w:space="0" w:color="auto"/>
        <w:right w:val="none" w:sz="0" w:space="0" w:color="auto"/>
      </w:divBdr>
    </w:div>
    <w:div w:id="606161939">
      <w:bodyDiv w:val="1"/>
      <w:marLeft w:val="0"/>
      <w:marRight w:val="0"/>
      <w:marTop w:val="0"/>
      <w:marBottom w:val="0"/>
      <w:divBdr>
        <w:top w:val="none" w:sz="0" w:space="0" w:color="auto"/>
        <w:left w:val="none" w:sz="0" w:space="0" w:color="auto"/>
        <w:bottom w:val="none" w:sz="0" w:space="0" w:color="auto"/>
        <w:right w:val="none" w:sz="0" w:space="0" w:color="auto"/>
      </w:divBdr>
    </w:div>
    <w:div w:id="611134215">
      <w:bodyDiv w:val="1"/>
      <w:marLeft w:val="0"/>
      <w:marRight w:val="0"/>
      <w:marTop w:val="0"/>
      <w:marBottom w:val="0"/>
      <w:divBdr>
        <w:top w:val="none" w:sz="0" w:space="0" w:color="auto"/>
        <w:left w:val="none" w:sz="0" w:space="0" w:color="auto"/>
        <w:bottom w:val="none" w:sz="0" w:space="0" w:color="auto"/>
        <w:right w:val="none" w:sz="0" w:space="0" w:color="auto"/>
      </w:divBdr>
    </w:div>
    <w:div w:id="766383496">
      <w:bodyDiv w:val="1"/>
      <w:marLeft w:val="0"/>
      <w:marRight w:val="0"/>
      <w:marTop w:val="0"/>
      <w:marBottom w:val="0"/>
      <w:divBdr>
        <w:top w:val="none" w:sz="0" w:space="0" w:color="auto"/>
        <w:left w:val="none" w:sz="0" w:space="0" w:color="auto"/>
        <w:bottom w:val="none" w:sz="0" w:space="0" w:color="auto"/>
        <w:right w:val="none" w:sz="0" w:space="0" w:color="auto"/>
      </w:divBdr>
    </w:div>
    <w:div w:id="847863584">
      <w:bodyDiv w:val="1"/>
      <w:marLeft w:val="0"/>
      <w:marRight w:val="0"/>
      <w:marTop w:val="0"/>
      <w:marBottom w:val="0"/>
      <w:divBdr>
        <w:top w:val="none" w:sz="0" w:space="0" w:color="auto"/>
        <w:left w:val="none" w:sz="0" w:space="0" w:color="auto"/>
        <w:bottom w:val="none" w:sz="0" w:space="0" w:color="auto"/>
        <w:right w:val="none" w:sz="0" w:space="0" w:color="auto"/>
      </w:divBdr>
    </w:div>
    <w:div w:id="963199823">
      <w:bodyDiv w:val="1"/>
      <w:marLeft w:val="0"/>
      <w:marRight w:val="0"/>
      <w:marTop w:val="0"/>
      <w:marBottom w:val="0"/>
      <w:divBdr>
        <w:top w:val="none" w:sz="0" w:space="0" w:color="auto"/>
        <w:left w:val="none" w:sz="0" w:space="0" w:color="auto"/>
        <w:bottom w:val="none" w:sz="0" w:space="0" w:color="auto"/>
        <w:right w:val="none" w:sz="0" w:space="0" w:color="auto"/>
      </w:divBdr>
    </w:div>
    <w:div w:id="1004745327">
      <w:bodyDiv w:val="1"/>
      <w:marLeft w:val="0"/>
      <w:marRight w:val="0"/>
      <w:marTop w:val="0"/>
      <w:marBottom w:val="0"/>
      <w:divBdr>
        <w:top w:val="none" w:sz="0" w:space="0" w:color="auto"/>
        <w:left w:val="none" w:sz="0" w:space="0" w:color="auto"/>
        <w:bottom w:val="none" w:sz="0" w:space="0" w:color="auto"/>
        <w:right w:val="none" w:sz="0" w:space="0" w:color="auto"/>
      </w:divBdr>
    </w:div>
    <w:div w:id="1010377922">
      <w:bodyDiv w:val="1"/>
      <w:marLeft w:val="0"/>
      <w:marRight w:val="0"/>
      <w:marTop w:val="0"/>
      <w:marBottom w:val="0"/>
      <w:divBdr>
        <w:top w:val="none" w:sz="0" w:space="0" w:color="auto"/>
        <w:left w:val="none" w:sz="0" w:space="0" w:color="auto"/>
        <w:bottom w:val="none" w:sz="0" w:space="0" w:color="auto"/>
        <w:right w:val="none" w:sz="0" w:space="0" w:color="auto"/>
      </w:divBdr>
    </w:div>
    <w:div w:id="1106652714">
      <w:bodyDiv w:val="1"/>
      <w:marLeft w:val="0"/>
      <w:marRight w:val="0"/>
      <w:marTop w:val="0"/>
      <w:marBottom w:val="0"/>
      <w:divBdr>
        <w:top w:val="none" w:sz="0" w:space="0" w:color="auto"/>
        <w:left w:val="none" w:sz="0" w:space="0" w:color="auto"/>
        <w:bottom w:val="none" w:sz="0" w:space="0" w:color="auto"/>
        <w:right w:val="none" w:sz="0" w:space="0" w:color="auto"/>
      </w:divBdr>
    </w:div>
    <w:div w:id="118562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Gorrissen Federspiel_NY">
      <a:dk1>
        <a:srgbClr val="000000"/>
      </a:dk1>
      <a:lt1>
        <a:sysClr val="window" lastClr="FFFFFF"/>
      </a:lt1>
      <a:dk2>
        <a:srgbClr val="52504E"/>
      </a:dk2>
      <a:lt2>
        <a:srgbClr val="F0EBE6"/>
      </a:lt2>
      <a:accent1>
        <a:srgbClr val="002D41"/>
      </a:accent1>
      <a:accent2>
        <a:srgbClr val="D9CAA5"/>
      </a:accent2>
      <a:accent3>
        <a:srgbClr val="52504E"/>
      </a:accent3>
      <a:accent4>
        <a:srgbClr val="F0EBE6"/>
      </a:accent4>
      <a:accent5>
        <a:srgbClr val="B6B4B2"/>
      </a:accent5>
      <a:accent6>
        <a:srgbClr val="898785"/>
      </a:accent6>
      <a:hlink>
        <a:srgbClr val="002D41"/>
      </a:hlink>
      <a:folHlink>
        <a:srgbClr val="D9CAA5"/>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28</Pages>
  <Words>8548</Words>
  <Characters>48729</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Mia Elizabeth Bonardi</dc:creator>
  <cp:lastModifiedBy>Mia Elizabeth Bonardi</cp:lastModifiedBy>
  <cp:revision>157</cp:revision>
  <dcterms:created xsi:type="dcterms:W3CDTF">2020-09-12T11:04:00Z</dcterms:created>
  <dcterms:modified xsi:type="dcterms:W3CDTF">2020-10-29T18:10:00Z</dcterms:modified>
</cp:coreProperties>
</file>