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4"/>
          <w:szCs w:val="24"/>
        </w:rPr>
        <w:t xml:space="preserve">Universidad Peruana Los Andes (UPLA)</w:t>
      </w:r>
    </w:p>
    <w:p>
      <w:pPr>
        <w:spacing w:after="300"/>
        <w:jc w:val="center"/>
      </w:pPr>
      <w:r>
        <w:rPr>
          <w:i/>
          <w:iCs/>
          <w:sz w:val="22"/>
          <w:szCs w:val="22"/>
        </w:rPr>
        <w:t xml:space="preserve">Gerencia de Sistemas de Información</w:t>
      </w:r>
    </w:p>
    <w:p>
      <w:pPr>
        <w:spacing w:after="100"/>
        <w:jc w:val="center"/>
      </w:pPr>
      <w:r>
        <w:rPr>
          <w:b/>
          <w:bCs/>
          <w:color w:val="1F4E79"/>
          <w:sz w:val="30"/>
          <w:szCs w:val="30"/>
        </w:rPr>
        <w:t xml:space="preserve">CAPÍTULO 7</w:t>
      </w:r>
    </w:p>
    <w:p>
      <w:pPr>
        <w:spacing w:after="300"/>
        <w:jc w:val="center"/>
      </w:pPr>
      <w:r>
        <w:rPr>
          <w:b/>
          <w:bCs/>
          <w:sz w:val="26"/>
          <w:szCs w:val="26"/>
        </w:rPr>
        <w:t xml:space="preserve">Telecomunicaciones, Internet y tecnología inalámbrica</w:t>
      </w:r>
    </w:p>
    <w:p>
      <w:pPr>
        <w:spacing w:after="40"/>
        <w:jc w:val="center"/>
      </w:pPr>
      <w:r>
        <w:rPr>
          <w:sz w:val="22"/>
          <w:szCs w:val="22"/>
        </w:rPr>
        <w:t xml:space="preserve">Alumno: Barreto Roncal, Steve</w:t>
      </w:r>
    </w:p>
    <w:p>
      <w:pPr>
        <w:pBdr>
          <w:bottom w:val="single" w:color="999999" w:sz="6" w:space="8"/>
        </w:pBdr>
        <w:spacing w:after="400"/>
        <w:jc w:val="center"/>
      </w:pPr>
      <w:r>
        <w:rPr>
          <w:i/>
          <w:iCs/>
          <w:sz w:val="20"/>
          <w:szCs w:val="20"/>
        </w:rPr>
        <w:t xml:space="preserve">Trabajo académico: Desarrollo, Resumen y Aplicación</w:t>
      </w:r>
    </w:p>
    <w:p>
      <w:pPr>
        <w:pStyle w:val="Heading1"/>
        <w:spacing w:after="150" w:before="200"/>
      </w:pPr>
      <w:r>
        <w:t xml:space="preserve">Introducción</w:t>
      </w:r>
    </w:p>
    <w:p>
      <w:pPr>
        <w:spacing w:after="200" w:line="400"/>
        <w:jc w:val="both"/>
      </w:pPr>
      <w:r>
        <w:rPr>
          <w:sz w:val="24"/>
          <w:szCs w:val="24"/>
        </w:rPr>
        <w:t xml:space="preserve">Las redes de telecomunicaciones constituyen la infraestructura que permite a las organizaciones comunicarse, compartir información y coordinar procesos de negocio a través de distancias que antes representaban una barrera insalvable. Este capítulo revisa los fundamentos de las redes, la arquitectura de Internet y el papel creciente de las tecnologías inalámbricas.</w:t>
      </w:r>
    </w:p>
    <w:p>
      <w:pPr>
        <w:pStyle w:val="Heading1"/>
        <w:spacing w:after="150" w:before="300"/>
      </w:pPr>
      <w:r>
        <w:t xml:space="preserve">1. Desarrollo</w:t>
      </w:r>
    </w:p>
    <w:p>
      <w:pPr>
        <w:pStyle w:val="Heading2"/>
        <w:spacing w:after="120" w:before="200"/>
      </w:pPr>
      <w:r>
        <w:t xml:space="preserve">7.1 Fundamentos de redes y comunicación de datos</w:t>
      </w:r>
    </w:p>
    <w:p>
      <w:pPr>
        <w:spacing w:after="200" w:line="400"/>
        <w:jc w:val="both"/>
      </w:pPr>
      <w:r>
        <w:rPr>
          <w:sz w:val="24"/>
          <w:szCs w:val="24"/>
        </w:rPr>
        <w:t xml:space="preserve">Una red de computadoras conecta dos o más dispositivos con el fin de compartir recursos (datos, impresoras, conexión a Internet) y comunicarse. Toda red requiere de componentes básicos: los nodos (computadoras, servidores, dispositivos móviles), los medios de transmisión (cables o señales inalámbricas) y un conjunto de reglas de comunicación llamadas protocolos, siendo TCP/IP (Transmission Control Protocol/Internet Protocol) el estándar universal que rige la comunicación en Internet y en la mayoría de las redes corporativas.</w:t>
      </w:r>
    </w:p>
    <w:p>
      <w:pPr>
        <w:spacing w:after="200" w:line="400"/>
        <w:jc w:val="both"/>
      </w:pPr>
      <w:r>
        <w:rPr>
          <w:sz w:val="24"/>
          <w:szCs w:val="24"/>
        </w:rPr>
        <w:t xml:space="preserve">El modelo cliente-servidor es la arquitectura predominante: los clientes (equipos de los usuarios) solicitan servicios o recursos a servidores especializados (de archivos, de bases de datos, de correo, web), que procesan las solicitudes y devuelven las respuestas correspondientes.</w:t>
      </w:r>
    </w:p>
    <w:p>
      <w:pPr>
        <w:pStyle w:val="Heading2"/>
        <w:spacing w:after="120" w:before="200"/>
      </w:pPr>
      <w:r>
        <w:t xml:space="preserve">7.2 Señales, tipos de redes y medios de transmisión</w:t>
      </w:r>
    </w:p>
    <w:p>
      <w:pPr>
        <w:spacing w:after="200" w:line="400"/>
        <w:jc w:val="both"/>
      </w:pPr>
      <w:r>
        <w:rPr>
          <w:sz w:val="24"/>
          <w:szCs w:val="24"/>
        </w:rPr>
        <w:t xml:space="preserve">Las señales analógicas varían de forma continua (como la voz en una llamada telefónica tradicional), mientras que las señales digitales transmiten información como una secuencia discreta de unos y ceros, lo que las hace más resistentes al ruido y más fáciles de comprimir, cifrar y procesar; por esta razón las redes modernas son predominantemente digitales.</w:t>
      </w:r>
    </w:p>
    <w:p>
      <w:pPr>
        <w:spacing w:after="200" w:line="400"/>
        <w:jc w:val="both"/>
      </w:pPr>
      <w:r>
        <w:rPr>
          <w:sz w:val="24"/>
          <w:szCs w:val="24"/>
        </w:rPr>
        <w:t xml:space="preserve">Según su alcance geográfico, las redes se clasifican en LAN (red de área local, dentro de un edificio o campus), MAN (red de área metropolitana, que cubre una ciudad) y WAN (red de área amplia, que conecta ubicaciones distantes, incluso entre países). Las VPN (redes privadas virtuales) permiten crear conexiones seguras y cifradas sobre una red pública como Internet, simulando una red privada dedicada a un costo mucho menor.</w:t>
      </w:r>
    </w:p>
    <w:p>
      <w:pPr>
        <w:spacing w:after="200" w:line="400"/>
        <w:jc w:val="both"/>
      </w:pPr>
      <w:r>
        <w:rPr>
          <w:sz w:val="24"/>
          <w:szCs w:val="24"/>
        </w:rPr>
        <w:t xml:space="preserve">En cuanto a medios físicos, el cable de par trenzado es económico pero limitado en distancia y velocidad; el cable coaxial ofrece mayor ancho de banda; y la fibra óptica, que transmite pulsos de luz, provee las mayores velocidades y menor atenuación en largas distancias, siendo el estándar en redes troncales (backbone).</w:t>
      </w:r>
    </w:p>
    <w:p>
      <w:pPr>
        <w:pStyle w:val="Heading2"/>
        <w:spacing w:after="120" w:before="200"/>
      </w:pPr>
      <w:r>
        <w:t xml:space="preserve">7.3 Internet: arquitectura y servicios</w:t>
      </w:r>
    </w:p>
    <w:p>
      <w:pPr>
        <w:spacing w:after="200" w:line="400"/>
        <w:jc w:val="both"/>
      </w:pPr>
      <w:r>
        <w:rPr>
          <w:sz w:val="24"/>
          <w:szCs w:val="24"/>
        </w:rPr>
        <w:t xml:space="preserve">Internet es una red de redes que interconecta millones de redes individuales alrededor del mundo mediante el protocolo TCP/IP. Cada dispositivo conectado recibe una dirección IP única que permite identificarlo y enrutar el tráfico hacia él; el Sistema de Nombres de Dominio (DNS) traduce las direcciones IP numéricas en nombres de dominio legibles para las personas (por ejemplo, www.ejemplo.com).</w:t>
      </w:r>
    </w:p>
    <w:p>
      <w:pPr>
        <w:spacing w:after="200" w:line="400"/>
        <w:jc w:val="both"/>
      </w:pPr>
      <w:r>
        <w:rPr>
          <w:sz w:val="24"/>
          <w:szCs w:val="24"/>
        </w:rPr>
        <w:t xml:space="preserve">Sobre esta arquitectura se sostienen servicios como el correo electrónico, la transferencia de archivos, la mensajería instantánea, la voz sobre IP (VoIP) y, por supuesto, la World Wide Web, que mediante el protocolo HTTP/HTTPS y el lenguaje HTML permite la navegación por páginas interconectadas mediante hipervínculos.</w:t>
      </w:r>
    </w:p>
    <w:p>
      <w:pPr>
        <w:pStyle w:val="Heading2"/>
        <w:spacing w:after="120" w:before="200"/>
      </w:pPr>
      <w:r>
        <w:t xml:space="preserve">7.4 La revolución inalámbrica</w:t>
      </w:r>
    </w:p>
    <w:p>
      <w:pPr>
        <w:spacing w:after="200" w:line="400"/>
        <w:jc w:val="both"/>
      </w:pPr>
      <w:r>
        <w:rPr>
          <w:sz w:val="24"/>
          <w:szCs w:val="24"/>
        </w:rPr>
        <w:t xml:space="preserve">Las redes inalámbricas eliminan la necesidad de cableado físico mediante ondas de radiofrecuencia. En el ámbito de las redes locales, el estándar Wi-Fi (familia de estándares 802.11) permite crear redes de área local inalámbricas (WLAN) en hogares, oficinas y espacios públicos. En el ámbito celular, la evolución de las generaciones de redes móviles (3G, 4G/LTE y 5G) ha incrementado progresivamente la velocidad de transmisión de datos, habilitando aplicaciones como el streaming de video de alta definición y el Internet de las cosas.</w:t>
      </w:r>
    </w:p>
    <w:p>
      <w:pPr>
        <w:spacing w:after="200" w:line="400"/>
        <w:jc w:val="both"/>
      </w:pPr>
      <w:r>
        <w:rPr>
          <w:sz w:val="24"/>
          <w:szCs w:val="24"/>
        </w:rPr>
        <w:t xml:space="preserve">Tecnologías complementarias como Bluetooth (para conexiones de corto alcance entre dispositivos) y RFID (identificación por radiofrecuencia, usada en control de inventarios y logística) amplían el ecosistema de conectividad inalámbrica. Las redes de sensores inalámbricos, por su parte, permiten monitorear variables físicas (temperatura, movimiento, ubicación) en tiempo real, siendo fundamentales en aplicaciones industriales y de cadena de suministro.</w:t>
      </w:r>
    </w:p>
    <w:p>
      <w:pPr>
        <w:pStyle w:val="Heading2"/>
        <w:spacing w:after="120" w:before="200"/>
      </w:pPr>
      <w:r>
        <w:t xml:space="preserve">7.5 Tendencias emergentes en telecomunicaciones</w:t>
      </w:r>
    </w:p>
    <w:p>
      <w:pPr>
        <w:spacing w:after="200" w:line="400"/>
        <w:jc w:val="both"/>
      </w:pPr>
      <w:r>
        <w:rPr>
          <w:sz w:val="24"/>
          <w:szCs w:val="24"/>
        </w:rPr>
        <w:t xml:space="preserve">La convergencia entre voz, datos y video sobre una misma infraestructura IP ha reducido significativamente los costos de comunicación empresarial, permitiendo que servicios como la videoconferencia y la telefonía IP se integren de forma nativa en las plataformas de colaboración corporativa.</w:t>
      </w:r>
    </w:p>
    <w:p>
      <w:pPr>
        <w:spacing w:after="200" w:line="400"/>
        <w:jc w:val="both"/>
      </w:pPr>
      <w:r>
        <w:rPr>
          <w:sz w:val="24"/>
          <w:szCs w:val="24"/>
        </w:rPr>
        <w:t xml:space="preserve">Asimismo, el crecimiento del Internet de las cosas (IoT), posible gracias a redes de bajo consumo y a estándares como 5G, multiplica exponencialmente el número de dispositivos conectados a la red corporativa, lo que exige a las organizaciones repensar su capacidad de direccionamiento IP, su ancho de banda disponible y sus políticas de seguridad de red.</w:t>
      </w:r>
    </w:p>
    <w:p>
      <w:pPr>
        <w:pStyle w:val="Heading1"/>
        <w:spacing w:after="150" w:before="300"/>
      </w:pPr>
      <w:r>
        <w:t xml:space="preserve">2. Resumen</w:t>
      </w:r>
    </w:p>
    <w:p>
      <w:pPr>
        <w:pStyle w:val="ListParagraph"/>
        <w:numPr>
          <w:ilvl w:val="0"/>
          <w:numId w:val="2"/>
        </w:numPr>
        <w:spacing w:after="140" w:line="400"/>
      </w:pPr>
      <w:r>
        <w:rPr>
          <w:sz w:val="24"/>
          <w:szCs w:val="24"/>
        </w:rPr>
        <w:t xml:space="preserve">TCP/IP es el protocolo estándar que permite la comunicación entre redes heterogéneas.</w:t>
      </w:r>
    </w:p>
    <w:p>
      <w:pPr>
        <w:pStyle w:val="ListParagraph"/>
        <w:numPr>
          <w:ilvl w:val="0"/>
          <w:numId w:val="2"/>
        </w:numPr>
        <w:spacing w:after="140" w:line="400"/>
      </w:pPr>
      <w:r>
        <w:rPr>
          <w:sz w:val="24"/>
          <w:szCs w:val="24"/>
        </w:rPr>
        <w:t xml:space="preserve">Las redes se clasifican según su alcance en LAN, MAN y WAN; las VPN permiten conexiones privadas seguras sobre Internet.</w:t>
      </w:r>
    </w:p>
    <w:p>
      <w:pPr>
        <w:pStyle w:val="ListParagraph"/>
        <w:numPr>
          <w:ilvl w:val="0"/>
          <w:numId w:val="2"/>
        </w:numPr>
        <w:spacing w:after="140" w:line="400"/>
      </w:pPr>
      <w:r>
        <w:rPr>
          <w:sz w:val="24"/>
          <w:szCs w:val="24"/>
        </w:rPr>
        <w:t xml:space="preserve">La fibra óptica ofrece las mayores velocidades de transmisión frente al cable de cobre.</w:t>
      </w:r>
    </w:p>
    <w:p>
      <w:pPr>
        <w:pStyle w:val="ListParagraph"/>
        <w:numPr>
          <w:ilvl w:val="0"/>
          <w:numId w:val="2"/>
        </w:numPr>
        <w:spacing w:after="140" w:line="400"/>
      </w:pPr>
      <w:r>
        <w:rPr>
          <w:sz w:val="24"/>
          <w:szCs w:val="24"/>
        </w:rPr>
        <w:t xml:space="preserve">El DNS traduce direcciones IP en nombres de dominio legibles.</w:t>
      </w:r>
    </w:p>
    <w:p>
      <w:pPr>
        <w:pStyle w:val="ListParagraph"/>
        <w:numPr>
          <w:ilvl w:val="0"/>
          <w:numId w:val="2"/>
        </w:numPr>
        <w:spacing w:after="140" w:line="400"/>
      </w:pPr>
      <w:r>
        <w:rPr>
          <w:sz w:val="24"/>
          <w:szCs w:val="24"/>
        </w:rPr>
        <w:t xml:space="preserve">Las tecnologías inalámbricas (Wi-Fi, celular, Bluetooth, RFID) han transformado la manera en que las organizaciones y personas se conectan.</w:t>
      </w:r>
    </w:p>
    <w:p>
      <w:pPr>
        <w:pStyle w:val="Heading1"/>
        <w:spacing w:after="150" w:before="300"/>
      </w:pPr>
      <w:r>
        <w:t xml:space="preserve">3. Aplicación práctica</w:t>
      </w:r>
    </w:p>
    <w:p>
      <w:pPr>
        <w:pStyle w:val="Heading2"/>
        <w:spacing w:after="120"/>
      </w:pPr>
      <w:r>
        <w:t xml:space="preserve">Caso aplicado: diseño de infraestructura de red para un campus universitario</w:t>
      </w:r>
    </w:p>
    <w:p>
      <w:pPr>
        <w:spacing w:after="200" w:line="400"/>
        <w:jc w:val="both"/>
      </w:pPr>
      <w:r>
        <w:rPr>
          <w:sz w:val="24"/>
          <w:szCs w:val="24"/>
        </w:rPr>
        <w:t xml:space="preserve">Supongamos que se requiere diseñar la infraestructura de red para un campus universitario con varios pabellones académicos, laboratorios de cómputo, biblioteca y áreas administrativas. Aplicando los conceptos del capítulo, la solución debe combinar una LAN cableada de alta velocidad (fibra óptica como backbone entre pabellones y cable de par trenzado categoría 6 para las conexiones finales) con una WLAN Wi-Fi que brinde cobertura en áreas comunes, aulas y biblioteca para el acceso de estudiantes y docentes desde dispositivos móviles.</w:t>
      </w:r>
    </w:p>
    <w:p>
      <w:pPr>
        <w:spacing w:after="200" w:line="400"/>
        <w:jc w:val="both"/>
      </w:pPr>
      <w:r>
        <w:rPr>
          <w:sz w:val="24"/>
          <w:szCs w:val="24"/>
        </w:rPr>
        <w:t xml:space="preserve">Para la administración remota entre sedes (por ejemplo, si la universidad tiene una sede secundaria en otra ciudad), se recomendaría implementar una VPN sobre Internet, permitiendo el intercambio seguro y cifrado de información académica y administrativa sin necesidad de contratar enlaces dedicados de alto costo. Adicionalmente, en los laboratorios que gestionan equipos o materiales (como los de ingeniería), podría evaluarse el uso de RFID para el control de inventario de equipos, reduciendo pérdidas y facilitando auditorías.</w:t>
      </w:r>
    </w:p>
    <w:p>
      <w:pPr>
        <w:spacing w:after="200" w:line="400"/>
        <w:jc w:val="both"/>
      </w:pPr>
      <w:r>
        <w:rPr>
          <w:sz w:val="24"/>
          <w:szCs w:val="24"/>
        </w:rPr>
        <w:t xml:space="preserve">Desde el punto de vista de seguridad de red, se recomienda segmentar la red en VLAN independientes para estudiantes, docentes y administración, de forma que el tráfico de cada segmento esté aislado y controlado mediante políticas específicas, minimizando el riesgo de que un dispositivo comprometido en la red estudiantil afecte a los sistemas administrativos críticos.</w:t>
      </w:r>
    </w:p>
    <w:p>
      <w:pPr>
        <w:spacing w:after="200" w:line="400"/>
        <w:jc w:val="both"/>
      </w:pPr>
      <w:r>
        <w:rPr>
          <w:sz w:val="24"/>
          <w:szCs w:val="24"/>
        </w:rPr>
        <w:t xml:space="preserve">Por último, para garantizar la disponibilidad del servicio durante periodos de alta demanda —como los procesos de matrícula en línea o la transmisión de eventos institucionales— se recomendaría contratar un enlace de Internet redundante con un segundo proveedor, de forma que, si el enlace principal falla, la red del campus conmute automáticamente al enlace secundario sin interrumpir los servicios académicos y administrativos críticos que dependen de la conectividad.</w:t>
      </w:r>
    </w:p>
    <w:p>
      <w:pPr>
        <w:spacing w:after="120" w:before="100"/>
      </w:pPr>
      <w:r>
        <w:rPr>
          <w:b/>
          <w:bCs/>
          <w:sz w:val="24"/>
          <w:szCs w:val="24"/>
        </w:rPr>
        <w:t xml:space="preserve">Preguntas de reflexión:</w:t>
      </w:r>
    </w:p>
    <w:p>
      <w:pPr>
        <w:pStyle w:val="ListParagraph"/>
        <w:numPr>
          <w:ilvl w:val="0"/>
          <w:numId w:val="2"/>
        </w:numPr>
        <w:spacing w:after="140" w:line="400"/>
      </w:pPr>
      <w:r>
        <w:rPr>
          <w:sz w:val="24"/>
          <w:szCs w:val="24"/>
        </w:rPr>
        <w:t xml:space="preserve">¿Qué ventajas ofrecería la fibra óptica frente al cable de cobre en el backbone de este campus?</w:t>
      </w:r>
    </w:p>
    <w:p>
      <w:pPr>
        <w:pStyle w:val="ListParagraph"/>
        <w:numPr>
          <w:ilvl w:val="0"/>
          <w:numId w:val="2"/>
        </w:numPr>
        <w:spacing w:after="140" w:line="400"/>
      </w:pPr>
      <w:r>
        <w:rPr>
          <w:sz w:val="24"/>
          <w:szCs w:val="24"/>
        </w:rPr>
        <w:t xml:space="preserve">¿Por qué es recomendable segmentar la red en VLAN diferenciadas por tipo de usuario?</w:t>
      </w:r>
    </w:p>
    <w:p>
      <w:pPr>
        <w:pStyle w:val="ListParagraph"/>
        <w:numPr>
          <w:ilvl w:val="0"/>
          <w:numId w:val="2"/>
        </w:numPr>
        <w:spacing w:after="140" w:line="400"/>
      </w:pPr>
      <w:r>
        <w:rPr>
          <w:sz w:val="24"/>
          <w:szCs w:val="24"/>
        </w:rPr>
        <w:t xml:space="preserve">¿Qué generación de red celular sería más adecuada para soportar aplicaciones de IoT en los laboratorios?</w:t>
      </w:r>
    </w:p>
    <w:p>
      <w:pPr>
        <w:pStyle w:val="Heading1"/>
        <w:spacing w:after="150" w:before="300"/>
      </w:pPr>
      <w:r>
        <w:t xml:space="preserve">4. Conclusión</w:t>
      </w:r>
    </w:p>
    <w:p>
      <w:pPr>
        <w:spacing w:after="200" w:line="400"/>
        <w:jc w:val="both"/>
      </w:pPr>
      <w:r>
        <w:rPr>
          <w:sz w:val="24"/>
          <w:szCs w:val="24"/>
        </w:rPr>
        <w:t xml:space="preserve">Las redes de telecomunicaciones e Internet constituyen la columna vertebral sobre la cual se sostiene prácticamente cualquier sistema de información moderno. Comprender la diferencia entre los distintos tipos de red, los medios de transmisión disponibles y el papel creciente de las tecnologías inalámbricas permite a un futuro ingeniero de sistemas diseñar infraestructuras de comunicación adecuadas a las necesidades reales de una organización, equilibrando costo, desempeño y seguridad.</w:t>
      </w:r>
    </w:p>
    <w:p>
      <w:pPr>
        <w:pStyle w:val="Heading1"/>
        <w:spacing w:after="150" w:before="300"/>
      </w:pPr>
      <w:r>
        <w:t xml:space="preserve">Referencia</w:t>
      </w:r>
    </w:p>
    <w:p>
      <w:pPr>
        <w:spacing w:after="100"/>
      </w:pPr>
      <w:r>
        <w:rPr>
          <w:i/>
          <w:iCs/>
          <w:sz w:val="24"/>
          <w:szCs w:val="24"/>
        </w:rPr>
        <w:t xml:space="preserve">Laudon, K. C., &amp; Laudon, J. P. (2012). Sistemas de información gerencial (12.ª ed.). Pearson Educación.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Capítulo 7 — Barreto Roncal, Steve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2026-07-18T17:54:14.986Z</dcterms:created>
  <dcterms:modified xsi:type="dcterms:W3CDTF">2026-07-18T17:54:14.986Z</dcterms:modified>
</cp:coreProperties>
</file>

<file path=docProps/custom.xml><?xml version="1.0" encoding="utf-8"?>
<Properties xmlns="http://schemas.openxmlformats.org/officeDocument/2006/custom-properties" xmlns:vt="http://schemas.openxmlformats.org/officeDocument/2006/docPropsVTypes"/>
</file>