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Universidad Peruana Los Andes (UPLA)</w:t>
      </w:r>
    </w:p>
    <w:p>
      <w:pPr>
        <w:spacing w:after="300"/>
        <w:jc w:val="center"/>
      </w:pPr>
      <w:r>
        <w:rPr>
          <w:i/>
          <w:iCs/>
          <w:sz w:val="22"/>
          <w:szCs w:val="22"/>
        </w:rPr>
        <w:t xml:space="preserve">Gerencia de Sistemas de Información</w:t>
      </w:r>
    </w:p>
    <w:p>
      <w:pPr>
        <w:spacing w:after="100"/>
        <w:jc w:val="center"/>
      </w:pPr>
      <w:r>
        <w:rPr>
          <w:b/>
          <w:bCs/>
          <w:color w:val="1F4E79"/>
          <w:sz w:val="30"/>
          <w:szCs w:val="30"/>
        </w:rPr>
        <w:t xml:space="preserve">CAPÍTULO 12</w:t>
      </w:r>
    </w:p>
    <w:p>
      <w:pPr>
        <w:spacing w:after="300"/>
        <w:jc w:val="center"/>
      </w:pPr>
      <w:r>
        <w:rPr>
          <w:b/>
          <w:bCs/>
          <w:sz w:val="26"/>
          <w:szCs w:val="26"/>
        </w:rPr>
        <w:t xml:space="preserve">Mejora en la toma de decisiones</w:t>
      </w:r>
    </w:p>
    <w:p>
      <w:pPr>
        <w:spacing w:after="40"/>
        <w:jc w:val="center"/>
      </w:pPr>
      <w:r>
        <w:rPr>
          <w:sz w:val="22"/>
          <w:szCs w:val="22"/>
        </w:rPr>
        <w:t xml:space="preserve">Alumno: Barreto Roncal, Steve</w:t>
      </w:r>
    </w:p>
    <w:p>
      <w:pPr>
        <w:pBdr>
          <w:bottom w:val="single" w:color="999999" w:sz="6" w:space="8"/>
        </w:pBdr>
        <w:spacing w:after="400"/>
        <w:jc w:val="center"/>
      </w:pPr>
      <w:r>
        <w:rPr>
          <w:i/>
          <w:iCs/>
          <w:sz w:val="20"/>
          <w:szCs w:val="20"/>
        </w:rPr>
        <w:t xml:space="preserve">Trabajo académico: Desarrollo, Resumen y Aplicación</w:t>
      </w:r>
    </w:p>
    <w:p>
      <w:pPr>
        <w:pStyle w:val="Heading1"/>
        <w:spacing w:after="150" w:before="200"/>
      </w:pPr>
      <w:r>
        <w:t xml:space="preserve">Introducción</w:t>
      </w:r>
    </w:p>
    <w:p>
      <w:pPr>
        <w:spacing w:after="200" w:line="400"/>
        <w:jc w:val="both"/>
      </w:pPr>
      <w:r>
        <w:rPr>
          <w:sz w:val="24"/>
          <w:szCs w:val="24"/>
        </w:rPr>
        <w:t xml:space="preserve">La calidad de las decisiones gerenciales depende en gran medida de la calidad y oportunidad de la información disponible. Este capítulo examina los distintos tipos de decisiones organizacionales, el proceso mediante el cual se toman, y cómo la inteligencia de negocios y los sistemas de soporte a la decisión mejoran este proceso en los distintos niveles de la organización.</w:t>
      </w:r>
    </w:p>
    <w:p>
      <w:pPr>
        <w:pStyle w:val="Heading1"/>
        <w:spacing w:after="150" w:before="300"/>
      </w:pPr>
      <w:r>
        <w:t xml:space="preserve">1. Desarrollo</w:t>
      </w:r>
    </w:p>
    <w:p>
      <w:pPr>
        <w:pStyle w:val="Heading2"/>
        <w:spacing w:after="120" w:before="200"/>
      </w:pPr>
      <w:r>
        <w:t xml:space="preserve">12.1 Tipos de decisiones y el proceso de toma de decisiones</w:t>
      </w:r>
    </w:p>
    <w:p>
      <w:pPr>
        <w:spacing w:after="200" w:line="400"/>
        <w:jc w:val="both"/>
      </w:pPr>
      <w:r>
        <w:rPr>
          <w:sz w:val="24"/>
          <w:szCs w:val="24"/>
        </w:rPr>
        <w:t xml:space="preserve">Las decisiones organizacionales se clasifican según su grado de estructuración. Las decisiones estructuradas son repetitivas, rutinarias y cuentan con un procedimiento definido para resolverlas (por ejemplo, aprobar un descuento estándar dentro de un rango preestablecido). Las decisiones no estructuradas son novedosas, importantes y no cuentan con un procedimiento predefinido, requiriendo el juicio y la evaluación del tomador de decisiones (por ejemplo, decidir si se ingresa a un nuevo mercado internacional). Entre ambos extremos se ubican las decisiones semiestructuradas, que combinan elementos de procedimiento establecido con la necesidad de juicio humano.</w:t>
      </w:r>
    </w:p>
    <w:p>
      <w:pPr>
        <w:spacing w:after="200" w:line="400"/>
        <w:jc w:val="both"/>
      </w:pPr>
      <w:r>
        <w:rPr>
          <w:sz w:val="24"/>
          <w:szCs w:val="24"/>
        </w:rPr>
        <w:t xml:space="preserve">El proceso de toma de decisiones puede describirse en cuatro etapas: inteligencia (identificar y comprender el problema), diseño (identificar y evaluar posibles soluciones), elección (seleccionar entre las alternativas) e implementación (poner en práctica la decisión y monitorear sus resultados). En la práctica, los gerentes no siempre siguen este proceso de manera lineal, y con frecuencia deben tomar decisiones bajo presión de tiempo, información incompleta y múltiples prioridades en conflicto.</w:t>
      </w:r>
    </w:p>
    <w:p>
      <w:pPr>
        <w:pStyle w:val="Heading2"/>
        <w:spacing w:after="120" w:before="200"/>
      </w:pPr>
      <w:r>
        <w:t xml:space="preserve">12.2 Inteligencia de negocios en la empresa</w:t>
      </w:r>
    </w:p>
    <w:p>
      <w:pPr>
        <w:spacing w:after="200" w:line="400"/>
        <w:jc w:val="both"/>
      </w:pPr>
      <w:r>
        <w:rPr>
          <w:sz w:val="24"/>
          <w:szCs w:val="24"/>
        </w:rPr>
        <w:t xml:space="preserve">La inteligencia de negocios (BI) comprende el conjunto de infraestructuras, herramientas y aplicaciones que permiten transformar datos en información y conocimiento útil para la toma de decisiones. El entorno de inteligencia de negocios incluye los datos provenientes de los sistemas operativos y externos, la infraestructura de administración de datos (bases de datos y almacenes de datos) y un conjunto de herramientas de análisis de negocios (business analytics) que van desde reportes y consultas simples hasta modelos predictivos avanzados.</w:t>
      </w:r>
    </w:p>
    <w:p>
      <w:pPr>
        <w:spacing w:after="200" w:line="400"/>
        <w:jc w:val="both"/>
      </w:pPr>
      <w:r>
        <w:rPr>
          <w:sz w:val="24"/>
          <w:szCs w:val="24"/>
        </w:rPr>
        <w:t xml:space="preserve">Desarrollar estas capacidades requiere una estrategia gerencial explícita, que defina qué indicadores son críticos para el negocio, quién debe tener acceso a qué información, y cómo se integrarán las herramientas de BI con los procesos de decisión existentes.</w:t>
      </w:r>
    </w:p>
    <w:p>
      <w:pPr>
        <w:pStyle w:val="Heading2"/>
        <w:spacing w:after="120" w:before="200"/>
      </w:pPr>
      <w:r>
        <w:t xml:space="preserve">12.3 Circunscripciones de inteligencia de negocios</w:t>
      </w:r>
    </w:p>
    <w:p>
      <w:pPr>
        <w:spacing w:after="200" w:line="400"/>
        <w:jc w:val="both"/>
      </w:pPr>
      <w:r>
        <w:rPr>
          <w:sz w:val="24"/>
          <w:szCs w:val="24"/>
        </w:rPr>
        <w:t xml:space="preserve">Distintos niveles gerenciales requieren distintos tipos de apoyo a la decisión. La gerencia operacional y de nivel medio se beneficia de reportes y tableros que muestran el desempeño frente a metas específicas, permitiendo identificar rápidamente desviaciones. La alta gerencia, en cambio, requiere una visión integral del desempeño organizacional, para lo cual se emplean metodologías como el cuadro de mando integral (Balanced Scorecard), que evalúa el desempeño desde múltiples perspectivas (financiera, del cliente, de procesos internos y de aprendizaje/crecimiento), y los sistemas de administración del desempeño empresarial (BPM), que traducen la estrategia en métricas concretas y monitoreables.</w:t>
      </w:r>
    </w:p>
    <w:p>
      <w:pPr>
        <w:spacing w:after="200" w:line="400"/>
        <w:jc w:val="both"/>
      </w:pPr>
      <w:r>
        <w:rPr>
          <w:sz w:val="24"/>
          <w:szCs w:val="24"/>
        </w:rPr>
        <w:t xml:space="preserve">Para decisiones que involucran a varios responsables trabajando de forma conjunta, existen los sistemas de soporte de decisiones en grupo (GDSS), diseñados específicamente para facilitar la colaboración, reducir los conflictos de comunicación y estructurar la discusión durante reuniones de toma de decisiones complejas.</w:t>
      </w:r>
    </w:p>
    <w:p>
      <w:pPr>
        <w:pStyle w:val="Heading2"/>
        <w:spacing w:after="120" w:before="200"/>
      </w:pPr>
      <w:r>
        <w:t xml:space="preserve">12.4 Analítica predictiva y prescriptiva</w:t>
      </w:r>
    </w:p>
    <w:p>
      <w:pPr>
        <w:spacing w:after="200" w:line="400"/>
        <w:jc w:val="both"/>
      </w:pPr>
      <w:r>
        <w:rPr>
          <w:sz w:val="24"/>
          <w:szCs w:val="24"/>
        </w:rPr>
        <w:t xml:space="preserve">Más allá de los reportes descriptivos que resumen lo ocurrido, las organizaciones avanzan cada vez más hacia la analítica predictiva, que utiliza datos históricos y modelos estadísticos para anticipar comportamientos futuros (por ejemplo, la probabilidad de que un cliente cancele un servicio), y hacia la analítica prescriptiva, que no solo predice sino que recomienda la acción más conveniente ante distintos escenarios posibles.</w:t>
      </w:r>
    </w:p>
    <w:p>
      <w:pPr>
        <w:spacing w:after="200" w:line="400"/>
        <w:jc w:val="both"/>
      </w:pPr>
      <w:r>
        <w:rPr>
          <w:sz w:val="24"/>
          <w:szCs w:val="24"/>
        </w:rPr>
        <w:t xml:space="preserve">La adopción de estas capacidades exige, además de la tecnología adecuada, una cultura organizacional orientada a datos, en la que los gerentes estén dispuestos a contrastar su intuición con la evidencia que arrojan los modelos analíticos antes de tomar una decisión final.</w:t>
      </w:r>
    </w:p>
    <w:p>
      <w:pPr>
        <w:pStyle w:val="Heading1"/>
        <w:spacing w:after="150" w:before="300"/>
      </w:pPr>
      <w:r>
        <w:t xml:space="preserve">2. Resumen</w:t>
      </w:r>
    </w:p>
    <w:p>
      <w:pPr>
        <w:pStyle w:val="ListParagraph"/>
        <w:numPr>
          <w:ilvl w:val="0"/>
          <w:numId w:val="2"/>
        </w:numPr>
        <w:spacing w:after="140" w:line="400"/>
      </w:pPr>
      <w:r>
        <w:rPr>
          <w:sz w:val="24"/>
          <w:szCs w:val="24"/>
        </w:rPr>
        <w:t xml:space="preserve">Las decisiones se clasifican en estructuradas, semiestructuradas y no estructuradas según su nivel de rutina y previsibilidad.</w:t>
      </w:r>
    </w:p>
    <w:p>
      <w:pPr>
        <w:pStyle w:val="ListParagraph"/>
        <w:numPr>
          <w:ilvl w:val="0"/>
          <w:numId w:val="2"/>
        </w:numPr>
        <w:spacing w:after="140" w:line="400"/>
      </w:pPr>
      <w:r>
        <w:rPr>
          <w:sz w:val="24"/>
          <w:szCs w:val="24"/>
        </w:rPr>
        <w:t xml:space="preserve">El proceso de decisión comprende las etapas de inteligencia, diseño, elección e implementación.</w:t>
      </w:r>
    </w:p>
    <w:p>
      <w:pPr>
        <w:pStyle w:val="ListParagraph"/>
        <w:numPr>
          <w:ilvl w:val="0"/>
          <w:numId w:val="2"/>
        </w:numPr>
        <w:spacing w:after="140" w:line="400"/>
      </w:pPr>
      <w:r>
        <w:rPr>
          <w:sz w:val="24"/>
          <w:szCs w:val="24"/>
        </w:rPr>
        <w:t xml:space="preserve">La inteligencia de negocios convierte datos en información útil mediante infraestructura de datos y herramientas analíticas.</w:t>
      </w:r>
    </w:p>
    <w:p>
      <w:pPr>
        <w:pStyle w:val="ListParagraph"/>
        <w:numPr>
          <w:ilvl w:val="0"/>
          <w:numId w:val="2"/>
        </w:numPr>
        <w:spacing w:after="140" w:line="400"/>
      </w:pPr>
      <w:r>
        <w:rPr>
          <w:sz w:val="24"/>
          <w:szCs w:val="24"/>
        </w:rPr>
        <w:t xml:space="preserve">Distintos niveles gerenciales (operacional, medio, superior) requieren distintos tipos de apoyo, desde reportes operativos hasta el cuadro de mando integral.</w:t>
      </w:r>
    </w:p>
    <w:p>
      <w:pPr>
        <w:pStyle w:val="ListParagraph"/>
        <w:numPr>
          <w:ilvl w:val="0"/>
          <w:numId w:val="2"/>
        </w:numPr>
        <w:spacing w:after="140" w:line="400"/>
      </w:pPr>
      <w:r>
        <w:rPr>
          <w:sz w:val="24"/>
          <w:szCs w:val="24"/>
        </w:rPr>
        <w:t xml:space="preserve">Los GDSS facilitan la toma de decisiones colaborativa en grupos de trabajo.</w:t>
      </w:r>
    </w:p>
    <w:p>
      <w:pPr>
        <w:pStyle w:val="Heading1"/>
        <w:spacing w:after="150" w:before="300"/>
      </w:pPr>
      <w:r>
        <w:t xml:space="preserve">3. Aplicación práctica</w:t>
      </w:r>
    </w:p>
    <w:p>
      <w:pPr>
        <w:pStyle w:val="Heading2"/>
        <w:spacing w:after="120"/>
      </w:pPr>
      <w:r>
        <w:t xml:space="preserve">Caso aplicado: tablero de inteligencia de negocios para decisiones comerciales</w:t>
      </w:r>
    </w:p>
    <w:p>
      <w:pPr>
        <w:spacing w:after="200" w:line="400"/>
        <w:jc w:val="both"/>
      </w:pPr>
      <w:r>
        <w:rPr>
          <w:sz w:val="24"/>
          <w:szCs w:val="24"/>
        </w:rPr>
        <w:t xml:space="preserve">Supongamos que la gerencia comercial de una empresa retail necesita decidir semanalmente qué productos promocionar y a qué precio, una decisión que actualmente se toma de manera intuitiva, revisando reportes de ventas desactualizados generados manualmente. Este es un ejemplo de decisión semiestructurada: existen datos y criterios objetivos que pueden orientar la decisión (rotación de inventario, margen, estacionalidad), pero también requiere el juicio del gerente sobre factores cualitativos (tendencias de mercado, competencia).</w:t>
      </w:r>
    </w:p>
    <w:p>
      <w:pPr>
        <w:spacing w:after="200" w:line="400"/>
        <w:jc w:val="both"/>
      </w:pPr>
      <w:r>
        <w:rPr>
          <w:sz w:val="24"/>
          <w:szCs w:val="24"/>
        </w:rPr>
        <w:t xml:space="preserve">Aplicando el proceso de toma de decisiones, en la etapa de inteligencia se propondría implementar un tablero de inteligencia de negocios que consolide en tiempo real las ventas, el inventario y el margen por producto; en la etapa de diseño, el sistema podría sugerir automáticamente candidatos a promoción (productos con alto inventario y baja rotación); en la etapa de elección, el gerente evaluaría estas sugerencias junto con su conocimiento del contexto antes de decidir; y en la etapa de implementación, el propio sistema permitiría monitorear el impacto de la promoción sobre las ventas en los días siguientes.</w:t>
      </w:r>
    </w:p>
    <w:p>
      <w:pPr>
        <w:spacing w:after="200" w:line="400"/>
        <w:jc w:val="both"/>
      </w:pPr>
      <w:r>
        <w:rPr>
          <w:sz w:val="24"/>
          <w:szCs w:val="24"/>
        </w:rPr>
        <w:t xml:space="preserve">Este tablero correspondería al nivel de soporte de decisión para gerencia operacional y de nivel medio, mientras que, a nivel de la alta dirección, podría complementarse con un cuadro de mando integral que relacione estas decisiones tácticas de precio y promoción con los objetivos financieros y de satisfacción del cliente de más alto nivel.</w:t>
      </w:r>
    </w:p>
    <w:p>
      <w:pPr>
        <w:spacing w:after="200" w:line="400"/>
        <w:jc w:val="both"/>
      </w:pPr>
      <w:r>
        <w:rPr>
          <w:sz w:val="24"/>
          <w:szCs w:val="24"/>
        </w:rPr>
        <w:t xml:space="preserve">Con el tiempo, y una vez que el tablero acumule suficiente historial de datos, la empresa podría avanzar hacia un componente de analítica predictiva que estime, para cada producto, la probabilidad de agotar el inventario antes de la siguiente reposición o el impacto esperado de una promoción sobre la demanda, transformando así el sistema de un simple tablero descriptivo a una herramienta de apoyo activo en la etapa de diseño del proceso de decisión.</w:t>
      </w:r>
    </w:p>
    <w:p>
      <w:pPr>
        <w:spacing w:after="120" w:before="100"/>
      </w:pPr>
      <w:r>
        <w:rPr>
          <w:b/>
          <w:bCs/>
          <w:sz w:val="24"/>
          <w:szCs w:val="24"/>
        </w:rPr>
        <w:t xml:space="preserve">Preguntas de reflexión:</w:t>
      </w:r>
    </w:p>
    <w:p>
      <w:pPr>
        <w:pStyle w:val="ListParagraph"/>
        <w:numPr>
          <w:ilvl w:val="0"/>
          <w:numId w:val="2"/>
        </w:numPr>
        <w:spacing w:after="140" w:line="400"/>
      </w:pPr>
      <w:r>
        <w:rPr>
          <w:sz w:val="24"/>
          <w:szCs w:val="24"/>
        </w:rPr>
        <w:t xml:space="preserve">¿Qué indicadores clave debería incluir el tablero de inteligencia de negocios propuesto para este caso?</w:t>
      </w:r>
    </w:p>
    <w:p>
      <w:pPr>
        <w:pStyle w:val="ListParagraph"/>
        <w:numPr>
          <w:ilvl w:val="0"/>
          <w:numId w:val="2"/>
        </w:numPr>
        <w:spacing w:after="140" w:line="400"/>
      </w:pPr>
      <w:r>
        <w:rPr>
          <w:sz w:val="24"/>
          <w:szCs w:val="24"/>
        </w:rPr>
        <w:t xml:space="preserve">¿Por qué esta decisión se clasifica como semiestructurada y no como completamente estructurada?</w:t>
      </w:r>
    </w:p>
    <w:p>
      <w:pPr>
        <w:pStyle w:val="ListParagraph"/>
        <w:numPr>
          <w:ilvl w:val="0"/>
          <w:numId w:val="2"/>
        </w:numPr>
        <w:spacing w:after="140" w:line="400"/>
      </w:pPr>
      <w:r>
        <w:rPr>
          <w:sz w:val="24"/>
          <w:szCs w:val="24"/>
        </w:rPr>
        <w:t xml:space="preserve">¿Cómo se conectaría este tablero operativo con un cuadro de mando integral a nivel de la alta gerencia?</w:t>
      </w:r>
    </w:p>
    <w:p>
      <w:pPr>
        <w:pStyle w:val="Heading1"/>
        <w:spacing w:after="150" w:before="300"/>
      </w:pPr>
      <w:r>
        <w:t xml:space="preserve">4. Conclusión</w:t>
      </w:r>
    </w:p>
    <w:p>
      <w:pPr>
        <w:spacing w:after="200" w:line="400"/>
        <w:jc w:val="both"/>
      </w:pPr>
      <w:r>
        <w:rPr>
          <w:sz w:val="24"/>
          <w:szCs w:val="24"/>
        </w:rPr>
        <w:t xml:space="preserve">Mejorar la toma de decisiones mediante inteligencia de negocios no consiste simplemente en acumular más datos, sino en construir la infraestructura, las herramientas analíticas y la cultura organizacional necesarias para que esos datos se conviertan en decisiones oportunas y bien fundamentadas en todos los niveles de la empresa, desde la operación diaria hasta la estrategia de largo plazo.</w:t>
      </w:r>
    </w:p>
    <w:p>
      <w:pPr>
        <w:pStyle w:val="Heading1"/>
        <w:spacing w:after="150" w:before="300"/>
      </w:pPr>
      <w:r>
        <w:t xml:space="preserve">Referencia</w:t>
      </w:r>
    </w:p>
    <w:p>
      <w:pPr>
        <w:spacing w:after="100"/>
      </w:pPr>
      <w:r>
        <w:rPr>
          <w:i/>
          <w:iCs/>
          <w:sz w:val="24"/>
          <w:szCs w:val="24"/>
        </w:rPr>
        <w:t xml:space="preserve">Laudon, K. C., &amp; Laudon, J. P. (2012). Sistemas de información gerencial (12.ª ed.). Pearson Educación.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Capítulo 12 — Barreto Roncal, Steve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2026-07-18T17:54:15.117Z</dcterms:created>
  <dcterms:modified xsi:type="dcterms:W3CDTF">2026-07-18T17:54:15.117Z</dcterms:modified>
</cp:coreProperties>
</file>

<file path=docProps/custom.xml><?xml version="1.0" encoding="utf-8"?>
<Properties xmlns="http://schemas.openxmlformats.org/officeDocument/2006/custom-properties" xmlns:vt="http://schemas.openxmlformats.org/officeDocument/2006/docPropsVTypes"/>
</file>