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4"/>
          <w:szCs w:val="24"/>
        </w:rPr>
        <w:t xml:space="preserve">Universidad Peruana Los Andes (UPLA)</w:t>
      </w:r>
    </w:p>
    <w:p>
      <w:pPr>
        <w:spacing w:after="300"/>
        <w:jc w:val="center"/>
      </w:pPr>
      <w:r>
        <w:rPr>
          <w:i/>
          <w:iCs/>
          <w:sz w:val="22"/>
          <w:szCs w:val="22"/>
        </w:rPr>
        <w:t xml:space="preserve">Gerencia de Sistemas de Información</w:t>
      </w:r>
    </w:p>
    <w:p>
      <w:pPr>
        <w:spacing w:after="100"/>
        <w:jc w:val="center"/>
      </w:pPr>
      <w:r>
        <w:rPr>
          <w:b/>
          <w:bCs/>
          <w:color w:val="1F4E79"/>
          <w:sz w:val="30"/>
          <w:szCs w:val="30"/>
        </w:rPr>
        <w:t xml:space="preserve">CAPÍTULO 14</w:t>
      </w:r>
    </w:p>
    <w:p>
      <w:pPr>
        <w:spacing w:after="300"/>
        <w:jc w:val="center"/>
      </w:pPr>
      <w:r>
        <w:rPr>
          <w:b/>
          <w:bCs/>
          <w:sz w:val="26"/>
          <w:szCs w:val="26"/>
        </w:rPr>
        <w:t xml:space="preserve">Administración de proyectos</w:t>
      </w:r>
    </w:p>
    <w:p>
      <w:pPr>
        <w:spacing w:after="40"/>
        <w:jc w:val="center"/>
      </w:pPr>
      <w:r>
        <w:rPr>
          <w:sz w:val="22"/>
          <w:szCs w:val="22"/>
        </w:rPr>
        <w:t xml:space="preserve">Alumno: Barreto Roncal, Steve</w:t>
      </w:r>
    </w:p>
    <w:p>
      <w:pPr>
        <w:pBdr>
          <w:bottom w:val="single" w:color="999999" w:sz="6" w:space="8"/>
        </w:pBdr>
        <w:spacing w:after="400"/>
        <w:jc w:val="center"/>
      </w:pPr>
      <w:r>
        <w:rPr>
          <w:i/>
          <w:iCs/>
          <w:sz w:val="20"/>
          <w:szCs w:val="20"/>
        </w:rPr>
        <w:t xml:space="preserve">Trabajo académico: Desarrollo, Resumen y Aplicación</w:t>
      </w:r>
    </w:p>
    <w:p>
      <w:pPr>
        <w:pStyle w:val="Heading1"/>
        <w:spacing w:after="150" w:before="200"/>
      </w:pPr>
      <w:r>
        <w:t xml:space="preserve">Introducción</w:t>
      </w:r>
    </w:p>
    <w:p>
      <w:pPr>
        <w:spacing w:after="200" w:line="400"/>
        <w:jc w:val="both"/>
      </w:pPr>
      <w:r>
        <w:rPr>
          <w:sz w:val="24"/>
          <w:szCs w:val="24"/>
        </w:rPr>
        <w:t xml:space="preserve">Un porcentaje considerable de los proyectos de sistemas de información no logra cumplir sus objetivos de alcance, tiempo o presupuesto. Este capítulo examina por qué ocurre esto y qué prácticas de administración de proyectos —desde la selección hasta la gestión del riesgo— incrementan la probabilidad de éxito.</w:t>
      </w:r>
    </w:p>
    <w:p>
      <w:pPr>
        <w:pStyle w:val="Heading1"/>
        <w:spacing w:after="150" w:before="300"/>
      </w:pPr>
      <w:r>
        <w:t xml:space="preserve">1. Desarrollo</w:t>
      </w:r>
    </w:p>
    <w:p>
      <w:pPr>
        <w:pStyle w:val="Heading2"/>
        <w:spacing w:after="120" w:before="200"/>
      </w:pPr>
      <w:r>
        <w:t xml:space="preserve">14.1 La importancia de la administración de proyectos</w:t>
      </w:r>
    </w:p>
    <w:p>
      <w:pPr>
        <w:spacing w:after="200" w:line="400"/>
        <w:jc w:val="both"/>
      </w:pPr>
      <w:r>
        <w:rPr>
          <w:sz w:val="24"/>
          <w:szCs w:val="24"/>
        </w:rPr>
        <w:t xml:space="preserve">La administración de proyectos aplica conocimientos, habilidades, herramientas y técnicas para cumplir con los requerimientos específicos de un proyecto dentro de restricciones de alcance, tiempo, costo y calidad. Los proyectos de sistemas de información son particularmente propensos a salirse de control: es común que excedan el presupuesto inicial, se retrasen respecto al cronograma planeado, o que el sistema resultante no cumpla con las expectativas funcionales originales, e incluso que termine sin utilizarse en absoluto pese a haberse completado técnicamente.</w:t>
      </w:r>
    </w:p>
    <w:p>
      <w:pPr>
        <w:spacing w:after="200" w:line="400"/>
        <w:jc w:val="both"/>
      </w:pPr>
      <w:r>
        <w:rPr>
          <w:sz w:val="24"/>
          <w:szCs w:val="24"/>
        </w:rPr>
        <w:t xml:space="preserve">Los objetivos centrales de la administración de proyectos son, por tanto, mantener el proyecto dentro del alcance, tiempo y presupuesto definidos, mientras se asegura que el sistema resultante entregue el valor de negocio esperado.</w:t>
      </w:r>
    </w:p>
    <w:p>
      <w:pPr>
        <w:pStyle w:val="Heading2"/>
        <w:spacing w:after="120" w:before="200"/>
      </w:pPr>
      <w:r>
        <w:t xml:space="preserve">14.2 Selección de proyectos</w:t>
      </w:r>
    </w:p>
    <w:p>
      <w:pPr>
        <w:spacing w:after="200" w:line="400"/>
        <w:jc w:val="both"/>
      </w:pPr>
      <w:r>
        <w:rPr>
          <w:sz w:val="24"/>
          <w:szCs w:val="24"/>
        </w:rPr>
        <w:t xml:space="preserve">Dado que las organizaciones cuentan con recursos limitados, no todos los proyectos propuestos pueden ejecutarse simultáneamente, lo que exige un proceso formal de selección. Este proceso debe considerar la vinculación del proyecto con el plan estratégico de negocio y los factores críticos de éxito de la organización, es decir, aquellos elementos que resultan indispensables para alcanzar sus metas.</w:t>
      </w:r>
    </w:p>
    <w:p>
      <w:pPr>
        <w:spacing w:after="200" w:line="400"/>
        <w:jc w:val="both"/>
      </w:pPr>
      <w:r>
        <w:rPr>
          <w:sz w:val="24"/>
          <w:szCs w:val="24"/>
        </w:rPr>
        <w:t xml:space="preserve">Dos herramientas frecuentes en esta selección son el análisis de cartera, que evalúa el conjunto de proyectos propuestos en función de su riesgo y beneficio potencial (de forma similar a como se evalúa una cartera de inversiones financieras), y los modelos de puntuación, que asignan pesos y calificaciones a distintos criterios relevantes (costo, alineación estratégica, complejidad técnica) para comparar objetivamente proyectos alternativos.</w:t>
      </w:r>
    </w:p>
    <w:p>
      <w:pPr>
        <w:pStyle w:val="Heading2"/>
        <w:spacing w:after="120" w:before="200"/>
      </w:pPr>
      <w:r>
        <w:t xml:space="preserve">14.3 Valor de negocio y riesgo de los proyectos</w:t>
      </w:r>
    </w:p>
    <w:p>
      <w:pPr>
        <w:spacing w:after="200" w:line="400"/>
        <w:jc w:val="both"/>
      </w:pPr>
      <w:r>
        <w:rPr>
          <w:sz w:val="24"/>
          <w:szCs w:val="24"/>
        </w:rPr>
        <w:t xml:space="preserve">Establecer el valor de negocio de un sistema de información requiere identificar tanto los costos tangibles (hardware, licencias, desarrollo, capacitación) como los beneficios, que pueden ser tangibles (reducción de costos, aumento de ventas) o intangibles (mejor toma de decisiones, mayor satisfacción del cliente), estos últimos más difíciles de cuantificar pero igualmente relevantes.</w:t>
      </w:r>
    </w:p>
    <w:p>
      <w:pPr>
        <w:spacing w:after="200" w:line="400"/>
        <w:jc w:val="both"/>
      </w:pPr>
      <w:r>
        <w:rPr>
          <w:sz w:val="24"/>
          <w:szCs w:val="24"/>
        </w:rPr>
        <w:t xml:space="preserve">El riesgo de un proyecto depende de su tamaño, su complejidad técnica y su nivel de estructuración: los proyectos grandes, técnicamente complejos y con requerimientos poco claros presentan el mayor riesgo de fracaso. La administración del cambio organizacional, entendida como el conjunto de estrategias para facilitar la adopción del nuevo sistema por parte de los usuarios, es uno de los factores más determinantes para controlar este riesgo, junto con la vinculación temprana y constante de los usuarios finales durante todo el proyecto.</w:t>
      </w:r>
    </w:p>
    <w:p>
      <w:pPr>
        <w:pStyle w:val="Heading2"/>
        <w:spacing w:after="120" w:before="200"/>
      </w:pPr>
      <w:r>
        <w:t xml:space="preserve">14.4 Herramientas de administración de proyectos</w:t>
      </w:r>
    </w:p>
    <w:p>
      <w:pPr>
        <w:spacing w:after="200" w:line="400"/>
        <w:jc w:val="both"/>
      </w:pPr>
      <w:r>
        <w:rPr>
          <w:sz w:val="24"/>
          <w:szCs w:val="24"/>
        </w:rPr>
        <w:t xml:space="preserve">Para planificar, monitorear y controlar los proyectos se emplean herramientas como los diagramas de Gantt, que representan gráficamente las tareas del proyecto en una línea de tiempo, mostrando su duración y solapamiento, y los diagramas PERT, que además de la duración representan las dependencias entre tareas, permitiendo identificar la ruta crítica del proyecto: la secuencia de actividades que determina la duración mínima total. El software especializado de administración de proyectos automatiza el seguimiento de estos indicadores y facilita la comunicación entre los miembros del equipo.</w:t>
      </w:r>
    </w:p>
    <w:p>
      <w:pPr>
        <w:pStyle w:val="Heading2"/>
        <w:spacing w:after="120" w:before="200"/>
      </w:pPr>
      <w:r>
        <w:t xml:space="preserve">14.5 Factores humanos en el éxito de los proyectos</w:t>
      </w:r>
    </w:p>
    <w:p>
      <w:pPr>
        <w:spacing w:after="200" w:line="400"/>
        <w:jc w:val="both"/>
      </w:pPr>
      <w:r>
        <w:rPr>
          <w:sz w:val="24"/>
          <w:szCs w:val="24"/>
        </w:rPr>
        <w:t xml:space="preserve">Más allá de las herramientas de planificación, la evidencia muestra que el factor determinante en el éxito o fracaso de un proyecto de sistemas de información suele ser humano: el respaldo visible de la alta gerencia, la participación activa de los usuarios finales desde las primeras etapas y una comunicación clara y frecuente entre el equipo de proyecto y los interesados.</w:t>
      </w:r>
    </w:p>
    <w:p>
      <w:pPr>
        <w:spacing w:after="200" w:line="400"/>
        <w:jc w:val="both"/>
      </w:pPr>
      <w:r>
        <w:rPr>
          <w:sz w:val="24"/>
          <w:szCs w:val="24"/>
        </w:rPr>
        <w:t xml:space="preserve">Por esta razón, un buen líder de proyecto no solo domina las herramientas técnicas de planificación, sino que también gestiona activamente las expectativas, anticipa fuentes de resistencia y mantiene informados a todos los niveles de la organización sobre el avance real del proyecto.</w:t>
      </w:r>
    </w:p>
    <w:p>
      <w:pPr>
        <w:pStyle w:val="Heading1"/>
        <w:spacing w:after="150" w:before="300"/>
      </w:pPr>
      <w:r>
        <w:t xml:space="preserve">2. Resumen</w:t>
      </w:r>
    </w:p>
    <w:p>
      <w:pPr>
        <w:pStyle w:val="ListParagraph"/>
        <w:numPr>
          <w:ilvl w:val="0"/>
          <w:numId w:val="2"/>
        </w:numPr>
        <w:spacing w:after="140" w:line="400"/>
      </w:pPr>
      <w:r>
        <w:rPr>
          <w:sz w:val="24"/>
          <w:szCs w:val="24"/>
        </w:rPr>
        <w:t xml:space="preserve">Los proyectos de sistemas de información tienden a fracasar por sobrecostos, retrasos o incumplimiento de expectativas funcionales.</w:t>
      </w:r>
    </w:p>
    <w:p>
      <w:pPr>
        <w:pStyle w:val="ListParagraph"/>
        <w:numPr>
          <w:ilvl w:val="0"/>
          <w:numId w:val="2"/>
        </w:numPr>
        <w:spacing w:after="140" w:line="400"/>
      </w:pPr>
      <w:r>
        <w:rPr>
          <w:sz w:val="24"/>
          <w:szCs w:val="24"/>
        </w:rPr>
        <w:t xml:space="preserve">La selección de proyectos requiere vincularlos al plan estratégico y evaluarlos mediante análisis de cartera o modelos de puntuación.</w:t>
      </w:r>
    </w:p>
    <w:p>
      <w:pPr>
        <w:pStyle w:val="ListParagraph"/>
        <w:numPr>
          <w:ilvl w:val="0"/>
          <w:numId w:val="2"/>
        </w:numPr>
        <w:spacing w:after="140" w:line="400"/>
      </w:pPr>
      <w:r>
        <w:rPr>
          <w:sz w:val="24"/>
          <w:szCs w:val="24"/>
        </w:rPr>
        <w:t xml:space="preserve">El valor de negocio de un sistema combina beneficios tangibles e intangibles frente a sus costos.</w:t>
      </w:r>
    </w:p>
    <w:p>
      <w:pPr>
        <w:pStyle w:val="ListParagraph"/>
        <w:numPr>
          <w:ilvl w:val="0"/>
          <w:numId w:val="2"/>
        </w:numPr>
        <w:spacing w:after="140" w:line="400"/>
      </w:pPr>
      <w:r>
        <w:rPr>
          <w:sz w:val="24"/>
          <w:szCs w:val="24"/>
        </w:rPr>
        <w:t xml:space="preserve">El tamaño, la complejidad técnica y la falta de estructuración incrementan el riesgo de un proyecto.</w:t>
      </w:r>
    </w:p>
    <w:p>
      <w:pPr>
        <w:pStyle w:val="ListParagraph"/>
        <w:numPr>
          <w:ilvl w:val="0"/>
          <w:numId w:val="2"/>
        </w:numPr>
        <w:spacing w:after="140" w:line="400"/>
      </w:pPr>
      <w:r>
        <w:rPr>
          <w:sz w:val="24"/>
          <w:szCs w:val="24"/>
        </w:rPr>
        <w:t xml:space="preserve">Los diagramas de Gantt y PERT son las principales herramientas de planificación y seguimiento de proyectos.</w:t>
      </w:r>
    </w:p>
    <w:p>
      <w:pPr>
        <w:pStyle w:val="Heading1"/>
        <w:spacing w:after="150" w:before="300"/>
      </w:pPr>
      <w:r>
        <w:t xml:space="preserve">3. Aplicación práctica</w:t>
      </w:r>
    </w:p>
    <w:p>
      <w:pPr>
        <w:pStyle w:val="Heading2"/>
        <w:spacing w:after="120"/>
      </w:pPr>
      <w:r>
        <w:t xml:space="preserve">Caso aplicado: plan de gestión de un proyecto de implementación de sistema</w:t>
      </w:r>
    </w:p>
    <w:p>
      <w:pPr>
        <w:spacing w:after="200" w:line="400"/>
        <w:jc w:val="both"/>
      </w:pPr>
      <w:r>
        <w:rPr>
          <w:sz w:val="24"/>
          <w:szCs w:val="24"/>
        </w:rPr>
        <w:t xml:space="preserve">Retomando el caso del sistema de reservas hotelero descrito anteriormente, apliquemos ahora los conceptos de administración de proyectos a su implementación. Antes de aprobar el proyecto, la gerencia debería aplicar un modelo de puntuación simple, evaluando criterios como el costo de adquisición del software, el tiempo estimado de implementación, la reducción esperada de errores de sobreventa y la facilidad de uso para el personal, de modo que la decisión de invertir se base en criterios objetivos y no únicamente en la urgencia percibida.</w:t>
      </w:r>
    </w:p>
    <w:p>
      <w:pPr>
        <w:spacing w:after="200" w:line="400"/>
        <w:jc w:val="both"/>
      </w:pPr>
      <w:r>
        <w:rPr>
          <w:sz w:val="24"/>
          <w:szCs w:val="24"/>
        </w:rPr>
        <w:t xml:space="preserve">En cuanto al valor de negocio, los beneficios tangibles incluirían la reducción de reservas duplicadas y la posible mejora en la tasa de ocupación gracias a una mejor visibilidad de la disponibilidad; los beneficios intangibles incluirían una mejor experiencia del huésped y una reducción del estrés operativo del personal de recepción. Estos beneficios deberían contrastarse con los costos totales del proyecto: licencia o suscripción del software, capacitación del personal y el tiempo de gestión requerido durante la transición.</w:t>
      </w:r>
    </w:p>
    <w:p>
      <w:pPr>
        <w:spacing w:after="200" w:line="400"/>
        <w:jc w:val="both"/>
      </w:pPr>
      <w:r>
        <w:rPr>
          <w:sz w:val="24"/>
          <w:szCs w:val="24"/>
        </w:rPr>
        <w:t xml:space="preserve">Dado que se trata de un proyecto de tamaño pequeño-mediano y con requerimientos relativamente bien definidos (por tratarse de un paquete comercial y no un desarrollo a la medida), su nivel de riesgo es moderado; sin embargo, la administración del cambio sigue siendo crítica, ya que el éxito dependerá en gran medida de que el personal de recepción adopte efectivamente la nueva herramienta. Se recomendaría elaborar un diagrama de Gantt sencillo que contemple las fases de selección del proveedor, configuración del sistema, capacitación del personal, periodo de operación en paralelo con el método manual, y cierre del proyecto.</w:t>
      </w:r>
    </w:p>
    <w:p>
      <w:pPr>
        <w:spacing w:after="200" w:line="400"/>
        <w:jc w:val="both"/>
      </w:pPr>
      <w:r>
        <w:rPr>
          <w:sz w:val="24"/>
          <w:szCs w:val="24"/>
        </w:rPr>
        <w:t xml:space="preserve">Finalmente, se sugiere definir con anticipación un pequeño conjunto de indicadores de éxito del proyecto —por ejemplo, la reducción del porcentaje de reservas duplicadas y el tiempo promedio que toma registrar una nueva reserva— que permitan, una vez concluida la implementación, evaluar objetivamente si el proyecto cumplió con el valor de negocio estimado originalmente, cerrando así el ciclo entre la justificación inicial del proyecto y sus resultados reales.</w:t>
      </w:r>
    </w:p>
    <w:p>
      <w:pPr>
        <w:spacing w:after="120" w:before="100"/>
      </w:pPr>
      <w:r>
        <w:rPr>
          <w:b/>
          <w:bCs/>
          <w:sz w:val="24"/>
          <w:szCs w:val="24"/>
        </w:rPr>
        <w:t xml:space="preserve">Preguntas de reflexión:</w:t>
      </w:r>
    </w:p>
    <w:p>
      <w:pPr>
        <w:pStyle w:val="ListParagraph"/>
        <w:numPr>
          <w:ilvl w:val="0"/>
          <w:numId w:val="2"/>
        </w:numPr>
        <w:spacing w:after="140" w:line="400"/>
      </w:pPr>
      <w:r>
        <w:rPr>
          <w:sz w:val="24"/>
          <w:szCs w:val="24"/>
        </w:rPr>
        <w:t xml:space="preserve">¿Qué criterios incluirías en un modelo de puntuación para decidir entre dos proveedores de software de reservas hoteleras?</w:t>
      </w:r>
    </w:p>
    <w:p>
      <w:pPr>
        <w:pStyle w:val="ListParagraph"/>
        <w:numPr>
          <w:ilvl w:val="0"/>
          <w:numId w:val="2"/>
        </w:numPr>
        <w:spacing w:after="140" w:line="400"/>
      </w:pPr>
      <w:r>
        <w:rPr>
          <w:sz w:val="24"/>
          <w:szCs w:val="24"/>
        </w:rPr>
        <w:t xml:space="preserve">¿Qué beneficios intangibles del proyecto serían más difíciles de justificar ante la gerencia y cómo podrías argumentarlos?</w:t>
      </w:r>
    </w:p>
    <w:p>
      <w:pPr>
        <w:pStyle w:val="ListParagraph"/>
        <w:numPr>
          <w:ilvl w:val="0"/>
          <w:numId w:val="2"/>
        </w:numPr>
        <w:spacing w:after="140" w:line="400"/>
      </w:pPr>
      <w:r>
        <w:rPr>
          <w:sz w:val="24"/>
          <w:szCs w:val="24"/>
        </w:rPr>
        <w:t xml:space="preserve">¿Qué actividades deberían aparecer en la ruta crítica del diagrama de Gantt de este proyecto?</w:t>
      </w:r>
    </w:p>
    <w:p>
      <w:pPr>
        <w:pStyle w:val="Heading1"/>
        <w:spacing w:after="150" w:before="300"/>
      </w:pPr>
      <w:r>
        <w:t xml:space="preserve">4. Conclusión</w:t>
      </w:r>
    </w:p>
    <w:p>
      <w:pPr>
        <w:spacing w:after="200" w:line="400"/>
        <w:jc w:val="both"/>
      </w:pPr>
      <w:r>
        <w:rPr>
          <w:sz w:val="24"/>
          <w:szCs w:val="24"/>
        </w:rPr>
        <w:t xml:space="preserve">La administración de proyectos de sistemas de información combina rigor metodológico —selección objetiva de proyectos, evaluación del valor de negocio, gestión formal del riesgo— con habilidades blandas de liderazgo y comunicación. Ambas dimensiones son igualmente necesarias, ya que ni la mejor planificación técnica garantiza el éxito si no existe una adecuada gestión del factor humano involucrado en todo proyecto.</w:t>
      </w:r>
    </w:p>
    <w:p>
      <w:pPr>
        <w:pStyle w:val="Heading1"/>
        <w:spacing w:after="150" w:before="300"/>
      </w:pPr>
      <w:r>
        <w:t xml:space="preserve">Referencia</w:t>
      </w:r>
    </w:p>
    <w:p>
      <w:pPr>
        <w:spacing w:after="100"/>
      </w:pPr>
      <w:r>
        <w:rPr>
          <w:i/>
          <w:iCs/>
          <w:sz w:val="24"/>
          <w:szCs w:val="24"/>
        </w:rPr>
        <w:t xml:space="preserve">Laudon, K. C., &amp; Laudon, J. P. (2012). Sistemas de información gerencial (12.ª ed.). Pearson Educación.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Capítulo 14 — Barreto Roncal, Steve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2026-07-18T17:54:15.158Z</dcterms:created>
  <dcterms:modified xsi:type="dcterms:W3CDTF">2026-07-18T17:54:15.158Z</dcterms:modified>
</cp:coreProperties>
</file>

<file path=docProps/custom.xml><?xml version="1.0" encoding="utf-8"?>
<Properties xmlns="http://schemas.openxmlformats.org/officeDocument/2006/custom-properties" xmlns:vt="http://schemas.openxmlformats.org/officeDocument/2006/docPropsVTypes"/>
</file>