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FF2" w:rsidRPr="00280BDE" w:rsidRDefault="00905FF2" w:rsidP="00905FF2">
      <w:pPr>
        <w:pStyle w:val="Heading1"/>
      </w:pPr>
      <w:r w:rsidRPr="00280BDE">
        <w:t>Guide to Orchestration in SmartFrog</w:t>
      </w:r>
    </w:p>
    <w:p w:rsidR="00905FF2" w:rsidRDefault="00905FF2" w:rsidP="00905FF2">
      <w:pPr>
        <w:spacing w:after="100" w:afterAutospacing="1"/>
        <w:contextualSpacing/>
      </w:pPr>
      <w:r>
        <w:t>Last Updated: 08/04/08</w:t>
      </w:r>
    </w:p>
    <w:p w:rsidR="00905FF2" w:rsidRDefault="00905FF2" w:rsidP="00905FF2">
      <w:pPr>
        <w:spacing w:after="100" w:afterAutospacing="1"/>
        <w:contextualSpacing/>
      </w:pPr>
      <w:r>
        <w:t xml:space="preserve">Contacts: </w:t>
      </w:r>
      <w:hyperlink r:id="rId4" w:history="1">
        <w:r w:rsidRPr="00E623A1">
          <w:rPr>
            <w:rStyle w:val="Hyperlink"/>
          </w:rPr>
          <w:t>andrew.farrell@hp.com</w:t>
        </w:r>
      </w:hyperlink>
      <w:r>
        <w:t xml:space="preserve">, </w:t>
      </w:r>
      <w:hyperlink r:id="rId5" w:history="1">
        <w:r w:rsidRPr="00E623A1">
          <w:rPr>
            <w:rStyle w:val="Hyperlink"/>
          </w:rPr>
          <w:t>paul.murray@hp.com</w:t>
        </w:r>
      </w:hyperlink>
      <w:r>
        <w:t xml:space="preserve">, </w:t>
      </w:r>
      <w:hyperlink r:id="rId6" w:history="1">
        <w:r w:rsidRPr="00E623A1">
          <w:rPr>
            <w:rStyle w:val="Hyperlink"/>
          </w:rPr>
          <w:t>patrick.goldsack@hp.com</w:t>
        </w:r>
      </w:hyperlink>
    </w:p>
    <w:p w:rsidR="00905FF2" w:rsidRDefault="00905FF2" w:rsidP="00905FF2"/>
    <w:p w:rsidR="00905FF2" w:rsidRDefault="00905FF2" w:rsidP="00905FF2">
      <w:pPr>
        <w:pStyle w:val="Heading2"/>
      </w:pPr>
      <w:r>
        <w:t>Introduction</w:t>
      </w:r>
    </w:p>
    <w:p w:rsidR="00905FF2" w:rsidRDefault="00614892" w:rsidP="00905FF2">
      <w:r>
        <w:t>The purpose of the orchestration extensions is to provide a means by which the execution of logic within SmartFrog components may be orchestrated.</w:t>
      </w:r>
    </w:p>
    <w:p w:rsidR="00614892" w:rsidRDefault="00614892" w:rsidP="00614892">
      <w:r>
        <w:t xml:space="preserve">The fundamental concept is as follows.  An orchestration is a set of SmartFrog components.  Each component </w:t>
      </w:r>
      <w:r w:rsidRPr="00614892">
        <w:t>in the set defines dependencies which guard whether it may change state.</w:t>
      </w:r>
    </w:p>
    <w:p w:rsidR="00861939" w:rsidRPr="00614892" w:rsidRDefault="00861939" w:rsidP="00614892">
      <w:r>
        <w:t xml:space="preserve">As a trivial example, consider an orchestration consisting of three simple managed entities.  Each managed entity may be created and subsequently removed.  The initial state for each entity is that it is neither created nor removed.  Consider also that the second (resp. third) may not be created until the first (resp. second) </w:t>
      </w:r>
      <w:r w:rsidR="00255E6C">
        <w:t>has been</w:t>
      </w:r>
      <w:r>
        <w:t xml:space="preserve"> created.  Conversely, the second (resp. first) may not be removed until the third (resp. second) has been removed. </w:t>
      </w:r>
    </w:p>
    <w:p w:rsidR="00614892" w:rsidRDefault="00572A4C" w:rsidP="00614892">
      <w:r>
        <w:t xml:space="preserve">This orchestration is depicted </w:t>
      </w:r>
      <w:r w:rsidR="008664EC">
        <w:t xml:space="preserve">at least to some extent </w:t>
      </w:r>
      <w:r>
        <w:t>in the figure.</w:t>
      </w:r>
    </w:p>
    <w:p w:rsidR="00572A4C" w:rsidRDefault="00C25C90" w:rsidP="00614892">
      <w:r w:rsidRPr="00C25C90">
        <w:drawing>
          <wp:inline distT="0" distB="0" distL="0" distR="0">
            <wp:extent cx="4286280" cy="1205693"/>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86280" cy="1205693"/>
                      <a:chOff x="857224" y="1357298"/>
                      <a:chExt cx="4286280" cy="1205693"/>
                    </a:xfrm>
                  </a:grpSpPr>
                  <a:grpSp>
                    <a:nvGrpSpPr>
                      <a:cNvPr id="31" name="Group 30"/>
                      <a:cNvGrpSpPr/>
                    </a:nvGrpSpPr>
                    <a:grpSpPr>
                      <a:xfrm>
                        <a:off x="857224" y="1357298"/>
                        <a:ext cx="4286280" cy="1205693"/>
                        <a:chOff x="857224" y="1357298"/>
                        <a:chExt cx="4286280" cy="1205693"/>
                      </a:xfrm>
                    </a:grpSpPr>
                    <a:grpSp>
                      <a:nvGrpSpPr>
                        <a:cNvPr id="3" name="Group 6"/>
                        <a:cNvGrpSpPr/>
                      </a:nvGrpSpPr>
                      <a:grpSpPr>
                        <a:xfrm>
                          <a:off x="857224" y="1357298"/>
                          <a:ext cx="857256" cy="714380"/>
                          <a:chOff x="857224" y="1357298"/>
                          <a:chExt cx="857256" cy="714380"/>
                        </a:xfrm>
                      </a:grpSpPr>
                      <a:sp>
                        <a:nvSpPr>
                          <a:cNvPr id="12" name="Rounded Rectangle 3"/>
                          <a:cNvSpPr/>
                        </a:nvSpPr>
                        <a:spPr>
                          <a:xfrm>
                            <a:off x="857224" y="1357298"/>
                            <a:ext cx="857256" cy="71438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 name="TextBox 4"/>
                          <a:cNvSpPr txBox="1"/>
                        </a:nvSpPr>
                        <a:spPr>
                          <a:xfrm>
                            <a:off x="857224" y="1357298"/>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sp>
                        <a:nvSpPr>
                          <a:cNvPr id="19" name="TextBox 5"/>
                          <a:cNvSpPr txBox="1"/>
                        </a:nvSpPr>
                        <a:spPr>
                          <a:xfrm>
                            <a:off x="857224" y="1643050"/>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4" name="Group 7"/>
                        <a:cNvGrpSpPr/>
                      </a:nvGrpSpPr>
                      <a:grpSpPr>
                        <a:xfrm>
                          <a:off x="2500298" y="1357298"/>
                          <a:ext cx="857256" cy="714380"/>
                          <a:chOff x="857224" y="1357298"/>
                          <a:chExt cx="857256" cy="714380"/>
                        </a:xfrm>
                      </a:grpSpPr>
                      <a:sp>
                        <a:nvSpPr>
                          <a:cNvPr id="2" name="Rounded Rectangle 8"/>
                          <a:cNvSpPr/>
                        </a:nvSpPr>
                        <a:spPr>
                          <a:xfrm>
                            <a:off x="857224" y="1357298"/>
                            <a:ext cx="857256" cy="71438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 name="TextBox 9"/>
                          <a:cNvSpPr txBox="1"/>
                        </a:nvSpPr>
                        <a:spPr>
                          <a:xfrm>
                            <a:off x="857224" y="1357298"/>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sp>
                        <a:nvSpPr>
                          <a:cNvPr id="11" name="TextBox 10"/>
                          <a:cNvSpPr txBox="1"/>
                        </a:nvSpPr>
                        <a:spPr>
                          <a:xfrm>
                            <a:off x="857224" y="1643050"/>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5" name="Group 11"/>
                        <a:cNvGrpSpPr/>
                      </a:nvGrpSpPr>
                      <a:grpSpPr>
                        <a:xfrm>
                          <a:off x="4143372" y="1357298"/>
                          <a:ext cx="857256" cy="714380"/>
                          <a:chOff x="857224" y="1357298"/>
                          <a:chExt cx="857256" cy="714380"/>
                        </a:xfrm>
                      </a:grpSpPr>
                      <a:sp>
                        <a:nvSpPr>
                          <a:cNvPr id="13" name="Rounded Rectangle 12"/>
                          <a:cNvSpPr/>
                        </a:nvSpPr>
                        <a:spPr>
                          <a:xfrm>
                            <a:off x="857224" y="1357298"/>
                            <a:ext cx="857256" cy="71438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 name="TextBox 13"/>
                          <a:cNvSpPr txBox="1"/>
                        </a:nvSpPr>
                        <a:spPr>
                          <a:xfrm>
                            <a:off x="857224" y="1357298"/>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sp>
                        <a:nvSpPr>
                          <a:cNvPr id="15" name="TextBox 14"/>
                          <a:cNvSpPr txBox="1"/>
                        </a:nvSpPr>
                        <a:spPr>
                          <a:xfrm>
                            <a:off x="857224" y="1643050"/>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6" name="Group 18"/>
                        <a:cNvGrpSpPr/>
                      </a:nvGrpSpPr>
                      <a:grpSpPr>
                        <a:xfrm>
                          <a:off x="1714480" y="1785926"/>
                          <a:ext cx="785818" cy="276999"/>
                          <a:chOff x="1714480" y="1785926"/>
                          <a:chExt cx="785818" cy="276999"/>
                        </a:xfrm>
                      </a:grpSpPr>
                      <a:cxnSp>
                        <a:nvCxnSpPr>
                          <a:cNvPr id="17" name="Straight Arrow Connector 16"/>
                          <a:cNvCxnSpPr/>
                        </a:nvCxnSpPr>
                        <a:spPr>
                          <a:xfrm flipV="1">
                            <a:off x="1714480" y="1857364"/>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1714480" y="1785926"/>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7" name="Group 19"/>
                        <a:cNvGrpSpPr/>
                      </a:nvGrpSpPr>
                      <a:grpSpPr>
                        <a:xfrm>
                          <a:off x="3357554" y="1714488"/>
                          <a:ext cx="785818" cy="276999"/>
                          <a:chOff x="1714480" y="1785926"/>
                          <a:chExt cx="785818" cy="276999"/>
                        </a:xfrm>
                      </a:grpSpPr>
                      <a:cxnSp>
                        <a:nvCxnSpPr>
                          <a:cNvPr id="21" name="Straight Arrow Connector 20"/>
                          <a:cNvCxnSpPr/>
                        </a:nvCxnSpPr>
                        <a:spPr>
                          <a:xfrm flipV="1">
                            <a:off x="1714480" y="1857364"/>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1714480" y="1785926"/>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8" name="Group 25"/>
                        <a:cNvGrpSpPr/>
                      </a:nvGrpSpPr>
                      <a:grpSpPr>
                        <a:xfrm>
                          <a:off x="1714480" y="1428736"/>
                          <a:ext cx="785818" cy="276999"/>
                          <a:chOff x="1714480" y="1428736"/>
                          <a:chExt cx="785818" cy="276999"/>
                        </a:xfrm>
                      </a:grpSpPr>
                      <a:cxnSp>
                        <a:nvCxnSpPr>
                          <a:cNvPr id="24" name="Straight Arrow Connector 23"/>
                          <a:cNvCxnSpPr>
                            <a:stCxn id="10" idx="1"/>
                          </a:cNvCxnSpPr>
                        </a:nvCxnSpPr>
                        <a:spPr>
                          <a:xfrm rot="10800000" flipV="1">
                            <a:off x="1714480" y="1495798"/>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1714480" y="1428736"/>
                            <a:ext cx="7143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grpSp>
                    <a:grpSp>
                      <a:nvGrpSpPr>
                        <a:cNvPr id="9" name="Group 26"/>
                        <a:cNvGrpSpPr/>
                      </a:nvGrpSpPr>
                      <a:grpSpPr>
                        <a:xfrm>
                          <a:off x="3357554" y="1428736"/>
                          <a:ext cx="785818" cy="276999"/>
                          <a:chOff x="1714480" y="1428736"/>
                          <a:chExt cx="785818" cy="276999"/>
                        </a:xfrm>
                      </a:grpSpPr>
                      <a:cxnSp>
                        <a:nvCxnSpPr>
                          <a:cNvPr id="28" name="Straight Arrow Connector 27"/>
                          <a:cNvCxnSpPr/>
                        </a:nvCxnSpPr>
                        <a:spPr>
                          <a:xfrm rot="10800000" flipV="1">
                            <a:off x="1714480" y="1495798"/>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1714480" y="1428736"/>
                            <a:ext cx="7143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grpSp>
                    <a:sp>
                      <a:nvSpPr>
                        <a:cNvPr id="30" name="TextBox 29"/>
                        <a:cNvSpPr txBox="1"/>
                      </a:nvSpPr>
                      <a:spPr>
                        <a:xfrm>
                          <a:off x="857224" y="2285992"/>
                          <a:ext cx="42862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first                                       second                                  third </a:t>
                            </a:r>
                            <a:endParaRPr lang="en-GB" sz="1200" dirty="0"/>
                          </a:p>
                        </a:txBody>
                        <a:useSpRect/>
                      </a:txSp>
                    </a:sp>
                  </a:grpSp>
                </lc:lockedCanvas>
              </a:graphicData>
            </a:graphic>
          </wp:inline>
        </w:drawing>
      </w:r>
    </w:p>
    <w:p w:rsidR="00572A4C" w:rsidRDefault="00C25C90" w:rsidP="00614892">
      <w:r>
        <w:t xml:space="preserve">In the figure, there is for instance a dependency on the second managed entity that the first has been created.  </w:t>
      </w:r>
      <w:r w:rsidR="00A542AC">
        <w:t xml:space="preserve">Not specified in the figure, but necessary would be the fact that the dependency is only relevant if the second has not been created already. </w:t>
      </w:r>
    </w:p>
    <w:p w:rsidR="00572A4C" w:rsidRDefault="00C25C90" w:rsidP="00614892">
      <w:r>
        <w:t>Notably, in the current approach we defi</w:t>
      </w:r>
      <w:r w:rsidR="00A542AC">
        <w:t xml:space="preserve">ne dependencies for a component, but we do not define which states, or values for its attributes, a component may move to, or assume.  </w:t>
      </w:r>
      <w:r w:rsidR="00375EF7">
        <w:t xml:space="preserve">This is really an omission and will be clarified in evolutions of this work.  </w:t>
      </w:r>
      <w:r w:rsidR="00266BC8">
        <w:t xml:space="preserve">So, in the example, we should say that when first’s created attribute is true and second is not yet created, second may set its created attribute true.  Currently, the component will be asked to do something, but what is not specified.  </w:t>
      </w:r>
      <w:r w:rsidR="00C7682B">
        <w:t>(In fact, it is asked whether it wants to do something in response to being enabled, and if so told to do whatever it wants to do).</w:t>
      </w:r>
    </w:p>
    <w:p w:rsidR="00034238" w:rsidRDefault="000A07EE" w:rsidP="002739AB">
      <w:r>
        <w:t xml:space="preserve">In order to achieve the desired functionality for this particular orchestration (as previously described), we must hard code certain aspects in the logic for the component. </w:t>
      </w:r>
      <w:r w:rsidR="00F25853">
        <w:t xml:space="preserve">  As said, in future a lot of what is hard coded will move into the orchestration model. </w:t>
      </w:r>
      <w:r w:rsidR="008201DE">
        <w:t xml:space="preserve">  In the following section, we present the model and the component logic which effects this orchestration.  Then, we </w:t>
      </w:r>
      <w:r w:rsidR="002739AB">
        <w:t xml:space="preserve">provide further details of the </w:t>
      </w:r>
      <w:r w:rsidR="008201DE">
        <w:t>modelling approach and implementation</w:t>
      </w:r>
      <w:r w:rsidR="002739AB">
        <w:t xml:space="preserve">. </w:t>
      </w:r>
    </w:p>
    <w:sectPr w:rsidR="00034238" w:rsidSect="00B610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5FF2"/>
    <w:rsid w:val="00034238"/>
    <w:rsid w:val="000A07EE"/>
    <w:rsid w:val="000D3711"/>
    <w:rsid w:val="00180AF1"/>
    <w:rsid w:val="00255E6C"/>
    <w:rsid w:val="00266BC8"/>
    <w:rsid w:val="002739AB"/>
    <w:rsid w:val="00375EF7"/>
    <w:rsid w:val="004A1EED"/>
    <w:rsid w:val="00572A4C"/>
    <w:rsid w:val="005F18BE"/>
    <w:rsid w:val="00614892"/>
    <w:rsid w:val="008201DE"/>
    <w:rsid w:val="00861939"/>
    <w:rsid w:val="008664EC"/>
    <w:rsid w:val="00905FF2"/>
    <w:rsid w:val="00A542AC"/>
    <w:rsid w:val="00B61084"/>
    <w:rsid w:val="00C25C90"/>
    <w:rsid w:val="00C7682B"/>
    <w:rsid w:val="00F258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084"/>
  </w:style>
  <w:style w:type="paragraph" w:styleId="Heading1">
    <w:name w:val="heading 1"/>
    <w:basedOn w:val="Normal"/>
    <w:next w:val="Normal"/>
    <w:link w:val="Heading1Char"/>
    <w:uiPriority w:val="9"/>
    <w:qFormat/>
    <w:rsid w:val="00905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F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F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905FF2"/>
    <w:rPr>
      <w:color w:val="0000FF" w:themeColor="hyperlink"/>
      <w:u w:val="single"/>
    </w:rPr>
  </w:style>
  <w:style w:type="character" w:customStyle="1" w:styleId="Heading2Char">
    <w:name w:val="Heading 2 Char"/>
    <w:basedOn w:val="DefaultParagraphFont"/>
    <w:link w:val="Heading2"/>
    <w:uiPriority w:val="9"/>
    <w:rsid w:val="00905F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25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C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9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goldsack@hp.com" TargetMode="External"/><Relationship Id="rId5" Type="http://schemas.openxmlformats.org/officeDocument/2006/relationships/hyperlink" Target="mailto:paul.murray@hp.com" TargetMode="External"/><Relationship Id="rId4" Type="http://schemas.openxmlformats.org/officeDocument/2006/relationships/hyperlink" Target="mailto:andrew.farrell@h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367</Words>
  <Characters>2097</Characters>
  <Application>Microsoft Office Word</Application>
  <DocSecurity>0</DocSecurity>
  <Lines>17</Lines>
  <Paragraphs>4</Paragraphs>
  <ScaleCrop>false</ScaleCrop>
  <Company>Hewlett-Packard Co.</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andrew.farrell@hp.com</dc:creator>
  <cp:keywords/>
  <dc:description/>
  <cp:lastModifiedBy>andrew.farrell@hp.com</cp:lastModifiedBy>
  <cp:revision>20</cp:revision>
  <dcterms:created xsi:type="dcterms:W3CDTF">2008-04-08T13:36:00Z</dcterms:created>
  <dcterms:modified xsi:type="dcterms:W3CDTF">2008-04-08T14:07:00Z</dcterms:modified>
</cp:coreProperties>
</file>