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SIX TASKS OF CATECHESIS AND ESSENTIAL CONCEPTS</w:t>
      </w:r>
    </w:p>
    <w:p>
      <w:pPr>
        <w:pStyle w:val="Heading1"/>
        <w:numPr>
          <w:ilvl w:val="0"/>
          <w:numId w:val="1"/>
        </w:numPr>
        <w:rPr/>
      </w:pPr>
      <w:r>
        <w:rPr/>
        <w:t>NOTE:  The first four Tasks map to the four Pillars of the CCC.  Here are those 4 pillars and the paragraph ranges contained within:</w:t>
      </w:r>
    </w:p>
    <w:p>
      <w:pPr>
        <w:pStyle w:val="TextBody"/>
        <w:bidi w:val="0"/>
        <w:ind w:start="0" w:hanging="0"/>
        <w:jc w:val="start"/>
        <w:rPr>
          <w:b w:val="false"/>
          <w:b w:val="false"/>
          <w:strike w:val="false"/>
          <w:dstrike w:val="false"/>
          <w:color w:val="000000"/>
          <w:sz w:val="18"/>
          <w:u w:val="none"/>
        </w:rPr>
      </w:pPr>
      <w:r>
        <w:rPr>
          <w:b/>
          <w:color w:val="000000"/>
          <w:sz w:val="18"/>
        </w:rPr>
        <w:t>0. Prologue  [[CCC:1-25]]</w:t>
        <w:br/>
        <w:t>1. Part One: The Profession of Faith [[CCC:26-1065]]</w:t>
        <w:br/>
        <w:t>2. Part Two: The Celebration of the Christian Mystery[[CCC:1066-1690]]</w:t>
        <w:br/>
        <w:t>3. Part Three:  Life in Christ [[CCC:1691-2557]]</w:t>
        <w:br/>
        <w:t>4. Part Four: Christian Prayer [[CCC:2558-2865]]</w:t>
      </w:r>
    </w:p>
    <w:p>
      <w:pPr>
        <w:pStyle w:val="Heading1"/>
        <w:numPr>
          <w:ilvl w:val="0"/>
          <w:numId w:val="1"/>
        </w:numPr>
        <w:rPr>
          <w:b w:val="false"/>
          <w:b w:val="false"/>
          <w:strike w:val="false"/>
          <w:dstrike w:val="false"/>
          <w:color w:val="000000"/>
          <w:sz w:val="18"/>
          <w:u w:val="none"/>
        </w:rPr>
      </w:pPr>
      <w:r>
        <w:rPr>
          <w:b/>
          <w:color w:val="000000"/>
          <w:sz w:val="18"/>
        </w:rPr>
        <w:t xml:space="preserve">TASK 1 – KNOWLEDGE OF THE FAITH </w:t>
      </w:r>
      <w:r>
        <w:rPr>
          <w:b w:val="false"/>
          <w:color w:val="000000"/>
          <w:sz w:val="18"/>
        </w:rPr>
        <w:t xml:space="preserve">– Students explore, profess, and reflect on our Catholic faith, which is the content of God’s revelation found in Sacred Scripture and Sacred Tradition and lived out in the Creed and Church doctrine. </w:t>
      </w:r>
    </w:p>
    <w:p>
      <w:pPr>
        <w:pStyle w:val="Heading3"/>
        <w:numPr>
          <w:ilvl w:val="2"/>
          <w:numId w:val="1"/>
        </w:numPr>
        <w:bidi w:val="0"/>
        <w:ind w:start="0" w:hanging="0"/>
        <w:jc w:val="start"/>
        <w:rPr>
          <w:b w:val="false"/>
          <w:b w:val="false"/>
          <w:strike w:val="false"/>
          <w:dstrike w:val="false"/>
          <w:color w:val="000000"/>
          <w:sz w:val="18"/>
          <w:u w:val="none"/>
        </w:rPr>
      </w:pPr>
      <w:r>
        <w:rPr/>
        <w:t xml:space="preserve">REVELATION [[CCC:1-4]], [[CCC:26-197]], [[CCC:290-315]], [[CCC:325-354]]: </w:t>
      </w:r>
    </w:p>
    <w:p>
      <w:pPr>
        <w:pStyle w:val="Heading3"/>
        <w:numPr>
          <w:ilvl w:val="2"/>
          <w:numId w:val="1"/>
        </w:numPr>
        <w:rPr>
          <w:b w:val="false"/>
          <w:b w:val="false"/>
          <w:strike w:val="false"/>
          <w:dstrike w:val="false"/>
          <w:color w:val="000000"/>
          <w:sz w:val="18"/>
          <w:u w:val="none"/>
        </w:rPr>
      </w:pPr>
      <w:r>
        <w:rPr/>
        <w:t>Sacred Scripture [[CCC:101-141]]</w:t>
      </w:r>
    </w:p>
    <w:p>
      <w:pPr>
        <w:pStyle w:val="Heading3"/>
        <w:numPr>
          <w:ilvl w:val="2"/>
          <w:numId w:val="1"/>
        </w:numPr>
        <w:rPr>
          <w:b w:val="false"/>
          <w:b w:val="false"/>
          <w:strike w:val="false"/>
          <w:dstrike w:val="false"/>
          <w:color w:val="000000"/>
          <w:sz w:val="18"/>
          <w:u w:val="none"/>
        </w:rPr>
      </w:pPr>
      <w:r>
        <w:rPr/>
        <w:t xml:space="preserve">Salvation History [[CCC:50-73]] </w:t>
      </w:r>
    </w:p>
    <w:p>
      <w:pPr>
        <w:pStyle w:val="Heading3"/>
        <w:numPr>
          <w:ilvl w:val="2"/>
          <w:numId w:val="1"/>
        </w:numPr>
        <w:rPr>
          <w:b w:val="false"/>
          <w:b w:val="false"/>
          <w:strike w:val="false"/>
          <w:dstrike w:val="false"/>
          <w:color w:val="000000"/>
          <w:sz w:val="18"/>
          <w:u w:val="none"/>
        </w:rPr>
      </w:pPr>
      <w:r>
        <w:rPr/>
        <w:t xml:space="preserve">Christology [[CCC:74-100]] </w:t>
      </w:r>
    </w:p>
    <w:p>
      <w:pPr>
        <w:pStyle w:val="Heading3"/>
        <w:numPr>
          <w:ilvl w:val="2"/>
          <w:numId w:val="1"/>
        </w:numPr>
        <w:bidi w:val="0"/>
        <w:ind w:start="0" w:hanging="0"/>
        <w:jc w:val="start"/>
        <w:rPr>
          <w:b w:val="false"/>
          <w:b w:val="false"/>
          <w:strike w:val="false"/>
          <w:dstrike w:val="false"/>
          <w:color w:val="000000"/>
          <w:sz w:val="18"/>
          <w:u w:val="none"/>
        </w:rPr>
      </w:pPr>
      <w:r>
        <w:rPr/>
        <w:t xml:space="preserve">TRINITY: Father (Creator); Son (Redeemer); and Holy Spirit (Sanctifier) [[CCC:249-324]] </w:t>
      </w:r>
    </w:p>
    <w:p>
      <w:pPr>
        <w:pStyle w:val="Heading3"/>
        <w:numPr>
          <w:ilvl w:val="2"/>
          <w:numId w:val="1"/>
        </w:numPr>
        <w:rPr>
          <w:b w:val="false"/>
          <w:b w:val="false"/>
          <w:strike w:val="false"/>
          <w:dstrike w:val="false"/>
          <w:color w:val="000000"/>
          <w:sz w:val="18"/>
          <w:u w:val="none"/>
        </w:rPr>
      </w:pPr>
      <w:r>
        <w:rPr/>
        <w:t xml:space="preserve">THE CREED: A Statement of our Belief [[CCC:185-1065]] </w:t>
      </w:r>
    </w:p>
    <w:p>
      <w:pPr>
        <w:pStyle w:val="Heading2"/>
        <w:numPr>
          <w:ilvl w:val="1"/>
          <w:numId w:val="1"/>
        </w:numPr>
        <w:bidi w:val="0"/>
        <w:ind w:start="0" w:hanging="0"/>
        <w:jc w:val="start"/>
        <w:rPr>
          <w:b w:val="false"/>
          <w:b w:val="false"/>
          <w:strike w:val="false"/>
          <w:dstrike w:val="false"/>
          <w:color w:val="000000"/>
          <w:sz w:val="18"/>
          <w:u w:val="none"/>
        </w:rPr>
      </w:pPr>
      <w:r>
        <w:rPr>
          <w:b/>
          <w:strike w:val="false"/>
          <w:dstrike w:val="false"/>
          <w:color w:val="000000"/>
          <w:sz w:val="18"/>
          <w:u w:val="none"/>
        </w:rPr>
        <w:t xml:space="preserve">TASK 2 – LITURGICAL EDUCATION </w:t>
      </w:r>
      <w:r>
        <w:rPr>
          <w:b w:val="false"/>
          <w:strike w:val="false"/>
          <w:dstrike w:val="false"/>
          <w:color w:val="000000"/>
          <w:sz w:val="18"/>
          <w:u w:val="none"/>
        </w:rPr>
        <w:t xml:space="preserve">– Students recognize the presence of Christ and enter into communion with Him through active, full, and conscious participation in the Liturgical celebrations and Sacraments of the Church. </w:t>
      </w:r>
    </w:p>
    <w:p>
      <w:pPr>
        <w:pStyle w:val="Heading3"/>
        <w:numPr>
          <w:ilvl w:val="2"/>
          <w:numId w:val="1"/>
        </w:numPr>
        <w:bidi w:val="0"/>
        <w:ind w:start="0" w:hanging="0"/>
        <w:jc w:val="start"/>
        <w:rPr>
          <w:b w:val="false"/>
          <w:b w:val="false"/>
          <w:strike w:val="false"/>
          <w:dstrike w:val="false"/>
          <w:color w:val="000000"/>
          <w:sz w:val="18"/>
          <w:u w:val="none"/>
        </w:rPr>
      </w:pPr>
      <w:r>
        <w:rPr/>
        <w:t>THE EUCHARIST [</w:t>
      </w:r>
      <w:r>
        <w:rPr>
          <w:b/>
          <w:strike w:val="false"/>
          <w:dstrike w:val="false"/>
          <w:color w:val="000000"/>
          <w:sz w:val="18"/>
          <w:u w:val="none"/>
        </w:rPr>
        <w:t>[CCC:</w:t>
      </w:r>
      <w:r>
        <w:rPr/>
        <w:t>1135-1167]],[</w:t>
      </w:r>
      <w:r>
        <w:rPr>
          <w:b/>
          <w:strike w:val="false"/>
          <w:dstrike w:val="false"/>
          <w:color w:val="000000"/>
          <w:sz w:val="18"/>
          <w:u w:val="none"/>
        </w:rPr>
        <w:t>[CCC:</w:t>
      </w:r>
      <w:r>
        <w:rPr/>
        <w:t xml:space="preserve">1322-1419]]: </w:t>
      </w:r>
    </w:p>
    <w:p>
      <w:pPr>
        <w:pStyle w:val="Default"/>
        <w:bidi w:val="0"/>
        <w:jc w:val="start"/>
        <w:rPr>
          <w:b w:val="false"/>
          <w:b w:val="false"/>
          <w:strike w:val="false"/>
          <w:dstrike w:val="false"/>
          <w:color w:val="000000"/>
          <w:sz w:val="18"/>
          <w:u w:val="none"/>
        </w:rPr>
      </w:pPr>
      <w:r>
        <w:rPr>
          <w:b/>
          <w:strike w:val="false"/>
          <w:dstrike w:val="false"/>
          <w:color w:val="000000"/>
          <w:sz w:val="18"/>
          <w:u w:val="none"/>
        </w:rPr>
        <w:t xml:space="preserve">Who, How, When and Where the Mass is Celebrated </w:t>
      </w:r>
    </w:p>
    <w:p>
      <w:pPr>
        <w:pStyle w:val="Heading3"/>
        <w:numPr>
          <w:ilvl w:val="2"/>
          <w:numId w:val="1"/>
        </w:numPr>
        <w:bidi w:val="0"/>
        <w:ind w:start="0" w:hanging="0"/>
        <w:jc w:val="start"/>
        <w:rPr>
          <w:b w:val="false"/>
          <w:b w:val="false"/>
          <w:strike w:val="false"/>
          <w:dstrike w:val="false"/>
          <w:color w:val="000000"/>
          <w:sz w:val="18"/>
          <w:u w:val="none"/>
        </w:rPr>
      </w:pPr>
      <w:r>
        <w:rPr/>
        <w:t>CELEBRATION OF THE SEVEN SACRAMENTS [</w:t>
      </w:r>
      <w:r>
        <w:rPr>
          <w:b/>
          <w:strike w:val="false"/>
          <w:dstrike w:val="false"/>
          <w:color w:val="000000"/>
          <w:sz w:val="18"/>
          <w:u w:val="none"/>
        </w:rPr>
        <w:t>[CCC:</w:t>
      </w:r>
      <w:r>
        <w:rPr/>
        <w:t xml:space="preserve">1210-1666]]: </w:t>
      </w:r>
    </w:p>
    <w:p>
      <w:pPr>
        <w:pStyle w:val="Heading3"/>
        <w:numPr>
          <w:ilvl w:val="2"/>
          <w:numId w:val="1"/>
        </w:numPr>
        <w:rPr>
          <w:b w:val="false"/>
          <w:b w:val="false"/>
          <w:strike w:val="false"/>
          <w:dstrike w:val="false"/>
          <w:color w:val="000000"/>
          <w:sz w:val="18"/>
          <w:u w:val="none"/>
        </w:rPr>
      </w:pPr>
      <w:r>
        <w:rPr/>
        <w:t xml:space="preserve">Sacraments of Initiation [[CCC:966-977]], [[CCC:1212-1419]] </w:t>
      </w:r>
    </w:p>
    <w:p>
      <w:pPr>
        <w:pStyle w:val="Heading3"/>
        <w:numPr>
          <w:ilvl w:val="2"/>
          <w:numId w:val="1"/>
        </w:numPr>
        <w:rPr>
          <w:b w:val="false"/>
          <w:b w:val="false"/>
          <w:strike w:val="false"/>
          <w:dstrike w:val="false"/>
          <w:color w:val="000000"/>
          <w:sz w:val="18"/>
          <w:u w:val="none"/>
        </w:rPr>
      </w:pPr>
      <w:r>
        <w:rPr/>
        <w:t xml:space="preserve">Sacraments of Healing [[CCC:979-987]], [[CCC:1420 – 1484]] </w:t>
      </w:r>
    </w:p>
    <w:p>
      <w:pPr>
        <w:pStyle w:val="Heading3"/>
        <w:numPr>
          <w:ilvl w:val="2"/>
          <w:numId w:val="1"/>
        </w:numPr>
        <w:rPr>
          <w:b w:val="false"/>
          <w:b w:val="false"/>
          <w:strike w:val="false"/>
          <w:dstrike w:val="false"/>
          <w:color w:val="000000"/>
          <w:sz w:val="18"/>
          <w:u w:val="none"/>
        </w:rPr>
      </w:pPr>
      <w:r>
        <w:rPr/>
        <w:t xml:space="preserve">Sacraments at the Service of Communion [[CCC:1533-1666]] </w:t>
      </w:r>
    </w:p>
    <w:p>
      <w:pPr>
        <w:pStyle w:val="Heading3"/>
        <w:numPr>
          <w:ilvl w:val="2"/>
          <w:numId w:val="1"/>
        </w:numPr>
        <w:bidi w:val="0"/>
        <w:ind w:start="0" w:hanging="0"/>
        <w:jc w:val="start"/>
        <w:rPr>
          <w:b w:val="false"/>
          <w:b w:val="false"/>
          <w:strike w:val="false"/>
          <w:dstrike w:val="false"/>
          <w:color w:val="000000"/>
          <w:sz w:val="18"/>
          <w:u w:val="none"/>
        </w:rPr>
      </w:pPr>
      <w:r>
        <w:rPr/>
        <w:t xml:space="preserve">LITURGICAL RESOURCES </w:t>
      </w:r>
    </w:p>
    <w:p>
      <w:pPr>
        <w:pStyle w:val="Heading3"/>
        <w:numPr>
          <w:ilvl w:val="2"/>
          <w:numId w:val="1"/>
        </w:numPr>
        <w:rPr>
          <w:b w:val="false"/>
          <w:b w:val="false"/>
          <w:strike w:val="false"/>
          <w:dstrike w:val="false"/>
          <w:color w:val="000000"/>
          <w:sz w:val="18"/>
          <w:u w:val="none"/>
        </w:rPr>
      </w:pPr>
      <w:r>
        <w:rPr/>
        <w:t>Liturgical Calendar [[CCC:1163-1173]]</w:t>
      </w:r>
    </w:p>
    <w:p>
      <w:pPr>
        <w:pStyle w:val="Heading3"/>
        <w:numPr>
          <w:ilvl w:val="2"/>
          <w:numId w:val="1"/>
        </w:numPr>
        <w:rPr>
          <w:b w:val="false"/>
          <w:b w:val="false"/>
          <w:strike w:val="false"/>
          <w:dstrike w:val="false"/>
          <w:color w:val="000000"/>
          <w:sz w:val="18"/>
          <w:u w:val="none"/>
        </w:rPr>
      </w:pPr>
      <w:r>
        <w:rPr/>
        <w:t xml:space="preserve">Liturgical Symbols and Sacramentals [[CCC:1179-1199]], [[CCC:1667-1679]] </w:t>
      </w:r>
    </w:p>
    <w:p>
      <w:pPr>
        <w:pStyle w:val="Heading3"/>
        <w:numPr>
          <w:ilvl w:val="2"/>
          <w:numId w:val="1"/>
        </w:numPr>
        <w:rPr>
          <w:b w:val="false"/>
          <w:b w:val="false"/>
          <w:strike w:val="false"/>
          <w:dstrike w:val="false"/>
          <w:color w:val="000000"/>
          <w:sz w:val="18"/>
          <w:u w:val="none"/>
        </w:rPr>
      </w:pPr>
      <w:r>
        <w:rPr/>
        <w:t xml:space="preserve">Divine Office / Liturgy of the Hours [[CCC:1174-1178]] </w:t>
      </w:r>
    </w:p>
    <w:p>
      <w:pPr>
        <w:pStyle w:val="Heading3"/>
        <w:numPr>
          <w:ilvl w:val="2"/>
          <w:numId w:val="1"/>
        </w:numPr>
        <w:rPr>
          <w:b w:val="false"/>
          <w:b w:val="false"/>
          <w:strike w:val="false"/>
          <w:dstrike w:val="false"/>
          <w:color w:val="000000"/>
          <w:sz w:val="18"/>
          <w:u w:val="none"/>
        </w:rPr>
      </w:pPr>
      <w:r>
        <w:rPr/>
        <w:t xml:space="preserve">Liturgical Rites: Weddings [[CCC:1621-1637]]; Funerals [[CCC:988-1029]], [[CCC:1680-1690]]; and Blessings [[CCC:1671-1673]] </w:t>
      </w:r>
    </w:p>
    <w:p>
      <w:pPr>
        <w:pStyle w:val="Heading2"/>
        <w:numPr>
          <w:ilvl w:val="1"/>
          <w:numId w:val="1"/>
        </w:numPr>
        <w:bidi w:val="0"/>
        <w:ind w:start="0" w:hanging="0"/>
        <w:jc w:val="start"/>
        <w:rPr>
          <w:b w:val="false"/>
          <w:b w:val="false"/>
          <w:strike w:val="false"/>
          <w:dstrike w:val="false"/>
          <w:color w:val="000000"/>
          <w:sz w:val="18"/>
          <w:u w:val="none"/>
        </w:rPr>
      </w:pPr>
      <w:r>
        <w:rPr>
          <w:b/>
          <w:strike w:val="false"/>
          <w:dstrike w:val="false"/>
          <w:color w:val="000000"/>
          <w:sz w:val="18"/>
          <w:u w:val="none"/>
        </w:rPr>
        <w:t xml:space="preserve">TASK 3 – MORAL FORMATION </w:t>
      </w:r>
      <w:r>
        <w:rPr>
          <w:b w:val="false"/>
          <w:strike w:val="false"/>
          <w:dstrike w:val="false"/>
          <w:color w:val="000000"/>
          <w:sz w:val="18"/>
          <w:u w:val="none"/>
        </w:rPr>
        <w:t xml:space="preserve">– Students develop a moral conscience that is informed by Church teachings and conformed to Christ, as modeled in a personal life of virtue, and demonstrated in service of the Gospel’s demands for society. </w:t>
      </w:r>
    </w:p>
    <w:p>
      <w:pPr>
        <w:pStyle w:val="Heading3"/>
        <w:numPr>
          <w:ilvl w:val="2"/>
          <w:numId w:val="1"/>
        </w:numPr>
        <w:bidi w:val="0"/>
        <w:ind w:start="0" w:hanging="0"/>
        <w:jc w:val="start"/>
        <w:rPr>
          <w:b w:val="false"/>
          <w:b w:val="false"/>
          <w:strike w:val="false"/>
          <w:dstrike w:val="false"/>
          <w:color w:val="000000"/>
          <w:sz w:val="18"/>
          <w:u w:val="none"/>
        </w:rPr>
      </w:pPr>
      <w:r>
        <w:rPr/>
        <w:t>THE HUMAN PERSON [</w:t>
      </w:r>
      <w:r>
        <w:rPr>
          <w:b/>
          <w:strike w:val="false"/>
          <w:dstrike w:val="false"/>
          <w:color w:val="000000"/>
          <w:sz w:val="18"/>
          <w:u w:val="none"/>
        </w:rPr>
        <w:t>[CCC:</w:t>
      </w:r>
      <w:r>
        <w:rPr/>
        <w:t>26-48]], [</w:t>
      </w:r>
      <w:r>
        <w:rPr>
          <w:b/>
          <w:strike w:val="false"/>
          <w:dstrike w:val="false"/>
          <w:color w:val="000000"/>
          <w:sz w:val="18"/>
          <w:u w:val="none"/>
        </w:rPr>
        <w:t>[CCC:</w:t>
      </w:r>
      <w:r>
        <w:rPr/>
        <w:t xml:space="preserve">1691-1876]] </w:t>
      </w:r>
    </w:p>
    <w:p>
      <w:pPr>
        <w:pStyle w:val="Heading3"/>
        <w:numPr>
          <w:ilvl w:val="2"/>
          <w:numId w:val="1"/>
        </w:numPr>
        <w:rPr>
          <w:b w:val="false"/>
          <w:b w:val="false"/>
          <w:strike w:val="false"/>
          <w:dstrike w:val="false"/>
          <w:color w:val="000000"/>
          <w:sz w:val="18"/>
          <w:u w:val="none"/>
        </w:rPr>
      </w:pPr>
      <w:r>
        <w:rPr/>
        <w:t xml:space="preserve">Made in the Image of God – Foundation of Human Dignity </w:t>
      </w:r>
      <w:r>
        <w:rPr>
          <w:b/>
          <w:strike w:val="false"/>
          <w:dstrike w:val="false"/>
          <w:color w:val="000000"/>
          <w:sz w:val="18"/>
          <w:u w:val="none"/>
        </w:rPr>
        <w:t xml:space="preserve">[[CCC:355-368]], [[CCC:1004]], [[CCC:1700-1876]] </w:t>
      </w:r>
    </w:p>
    <w:p>
      <w:pPr>
        <w:pStyle w:val="Heading3"/>
        <w:numPr>
          <w:ilvl w:val="2"/>
          <w:numId w:val="1"/>
        </w:numPr>
        <w:rPr>
          <w:b w:val="false"/>
          <w:b w:val="false"/>
          <w:strike w:val="false"/>
          <w:dstrike w:val="false"/>
          <w:color w:val="000000"/>
          <w:sz w:val="18"/>
          <w:u w:val="none"/>
        </w:rPr>
      </w:pPr>
      <w:r>
        <w:rPr/>
        <w:t xml:space="preserve">Made for Happiness with God, Beatitudes [[CCC:1218-1229]], [[CCC:1716-1717]] </w:t>
      </w:r>
    </w:p>
    <w:p>
      <w:pPr>
        <w:pStyle w:val="Heading3"/>
        <w:numPr>
          <w:ilvl w:val="2"/>
          <w:numId w:val="1"/>
        </w:numPr>
        <w:rPr>
          <w:b w:val="false"/>
          <w:b w:val="false"/>
          <w:strike w:val="false"/>
          <w:dstrike w:val="false"/>
          <w:color w:val="000000"/>
          <w:sz w:val="18"/>
          <w:u w:val="none"/>
        </w:rPr>
      </w:pPr>
      <w:r>
        <w:rPr/>
        <w:t xml:space="preserve">Human Freedom and Conscience Formation [[CCC:1030-1037]], [[CCC:1730-1802]] </w:t>
      </w:r>
    </w:p>
    <w:p>
      <w:pPr>
        <w:pStyle w:val="Heading3"/>
        <w:numPr>
          <w:ilvl w:val="2"/>
          <w:numId w:val="1"/>
        </w:numPr>
        <w:rPr>
          <w:b w:val="false"/>
          <w:b w:val="false"/>
          <w:strike w:val="false"/>
          <w:dstrike w:val="false"/>
          <w:color w:val="000000"/>
          <w:sz w:val="18"/>
          <w:u w:val="none"/>
        </w:rPr>
      </w:pPr>
      <w:r>
        <w:rPr/>
        <w:t xml:space="preserve">Covenant and the Ten Commandments [[CCC:2052-2557]] </w:t>
      </w:r>
    </w:p>
    <w:p>
      <w:pPr>
        <w:pStyle w:val="Heading3"/>
        <w:numPr>
          <w:ilvl w:val="2"/>
          <w:numId w:val="1"/>
        </w:numPr>
        <w:rPr>
          <w:b w:val="false"/>
          <w:b w:val="false"/>
          <w:strike w:val="false"/>
          <w:dstrike w:val="false"/>
          <w:color w:val="000000"/>
          <w:sz w:val="18"/>
          <w:u w:val="none"/>
        </w:rPr>
      </w:pPr>
      <w:r>
        <w:rPr/>
        <w:t xml:space="preserve">Virtues - Cardinal and Theological [[CCC:1803-1845]], [[CCC:2656-2662]] </w:t>
      </w:r>
    </w:p>
    <w:p>
      <w:pPr>
        <w:pStyle w:val="Heading3"/>
        <w:numPr>
          <w:ilvl w:val="2"/>
          <w:numId w:val="1"/>
        </w:numPr>
        <w:bidi w:val="0"/>
        <w:ind w:start="0" w:hanging="0"/>
        <w:jc w:val="start"/>
        <w:rPr>
          <w:b w:val="false"/>
          <w:b w:val="false"/>
          <w:strike w:val="false"/>
          <w:dstrike w:val="false"/>
          <w:color w:val="000000"/>
          <w:sz w:val="18"/>
          <w:u w:val="none"/>
        </w:rPr>
      </w:pPr>
      <w:r>
        <w:rPr/>
        <w:t>THE HUMAN COMMUNITY [</w:t>
      </w:r>
      <w:r>
        <w:rPr>
          <w:b/>
          <w:strike w:val="false"/>
          <w:dstrike w:val="false"/>
          <w:color w:val="000000"/>
          <w:sz w:val="18"/>
          <w:u w:val="none"/>
        </w:rPr>
        <w:t>[CCC:</w:t>
      </w:r>
      <w:r>
        <w:rPr/>
        <w:t xml:space="preserve">1877-1948]], [[CCC:2204-2213]]: </w:t>
      </w:r>
    </w:p>
    <w:p>
      <w:pPr>
        <w:pStyle w:val="Heading3"/>
        <w:numPr>
          <w:ilvl w:val="2"/>
          <w:numId w:val="1"/>
        </w:numPr>
        <w:rPr>
          <w:b w:val="false"/>
          <w:b w:val="false"/>
          <w:strike w:val="false"/>
          <w:dstrike w:val="false"/>
          <w:color w:val="000000"/>
          <w:sz w:val="18"/>
          <w:u w:val="none"/>
        </w:rPr>
      </w:pPr>
      <w:r>
        <w:rPr/>
        <w:t xml:space="preserve">Personal and Social Sin [[CCC:1846-1876]] </w:t>
      </w:r>
    </w:p>
    <w:p>
      <w:pPr>
        <w:pStyle w:val="Heading3"/>
        <w:numPr>
          <w:ilvl w:val="2"/>
          <w:numId w:val="1"/>
        </w:numPr>
        <w:rPr>
          <w:b w:val="false"/>
          <w:b w:val="false"/>
          <w:strike w:val="false"/>
          <w:dstrike w:val="false"/>
          <w:color w:val="000000"/>
          <w:sz w:val="18"/>
          <w:u w:val="none"/>
        </w:rPr>
      </w:pPr>
      <w:r>
        <w:rPr/>
        <w:t xml:space="preserve">Catholic Social Teaching: Consistent Ethic of Life; </w:t>
      </w:r>
    </w:p>
    <w:p>
      <w:pPr>
        <w:pStyle w:val="Heading3"/>
        <w:numPr>
          <w:ilvl w:val="2"/>
          <w:numId w:val="1"/>
        </w:numPr>
        <w:rPr>
          <w:b w:val="false"/>
          <w:b w:val="false"/>
          <w:strike w:val="false"/>
          <w:dstrike w:val="false"/>
          <w:color w:val="000000"/>
          <w:sz w:val="18"/>
          <w:u w:val="none"/>
        </w:rPr>
      </w:pPr>
      <w:r>
        <w:rPr/>
        <w:t xml:space="preserve">Love of Neighbor; and Corporal and Spiritual Works of Mercy [[CCC:2419-2449]] </w:t>
      </w:r>
    </w:p>
    <w:p>
      <w:pPr>
        <w:pStyle w:val="Heading2"/>
        <w:numPr>
          <w:ilvl w:val="1"/>
          <w:numId w:val="1"/>
        </w:numPr>
        <w:bidi w:val="0"/>
        <w:ind w:start="0" w:hanging="0"/>
        <w:jc w:val="start"/>
        <w:rPr>
          <w:b w:val="false"/>
          <w:b w:val="false"/>
          <w:strike w:val="false"/>
          <w:dstrike w:val="false"/>
          <w:color w:val="000000"/>
          <w:sz w:val="18"/>
          <w:u w:val="none"/>
        </w:rPr>
      </w:pPr>
      <w:r>
        <w:rPr>
          <w:b/>
          <w:strike w:val="false"/>
          <w:dstrike w:val="false"/>
          <w:color w:val="000000"/>
          <w:sz w:val="18"/>
          <w:u w:val="none"/>
        </w:rPr>
        <w:t xml:space="preserve">TASK 4 – LEARNING TO PRAY </w:t>
      </w:r>
      <w:r>
        <w:rPr>
          <w:b w:val="false"/>
          <w:strike w:val="false"/>
          <w:dstrike w:val="false"/>
          <w:color w:val="000000"/>
          <w:sz w:val="18"/>
          <w:u w:val="none"/>
        </w:rPr>
        <w:t xml:space="preserve">– Students experience and engage in Catholic expressions of prayer to deepen their relationship with God and the Church. </w:t>
      </w:r>
    </w:p>
    <w:p>
      <w:pPr>
        <w:pStyle w:val="Heading3"/>
        <w:numPr>
          <w:ilvl w:val="2"/>
          <w:numId w:val="1"/>
        </w:numPr>
        <w:bidi w:val="0"/>
        <w:ind w:start="0" w:hanging="0"/>
        <w:jc w:val="start"/>
        <w:rPr>
          <w:b w:val="false"/>
          <w:b w:val="false"/>
          <w:strike w:val="false"/>
          <w:dstrike w:val="false"/>
          <w:color w:val="000000"/>
          <w:sz w:val="18"/>
          <w:u w:val="none"/>
        </w:rPr>
      </w:pPr>
      <w:r>
        <w:rPr/>
        <w:t>THE UNIVERSAL CALL TO PRAYER, IMPORTANCE OF PRAYER [</w:t>
      </w:r>
      <w:r>
        <w:rPr>
          <w:b/>
          <w:strike w:val="false"/>
          <w:dstrike w:val="false"/>
          <w:color w:val="000000"/>
          <w:sz w:val="18"/>
          <w:u w:val="none"/>
        </w:rPr>
        <w:t>[CCC:</w:t>
      </w:r>
      <w:r>
        <w:rPr/>
        <w:t xml:space="preserve">2558-2758]] </w:t>
      </w:r>
    </w:p>
    <w:p>
      <w:pPr>
        <w:pStyle w:val="Heading3"/>
        <w:numPr>
          <w:ilvl w:val="2"/>
          <w:numId w:val="1"/>
        </w:numPr>
        <w:bidi w:val="0"/>
        <w:ind w:start="0" w:hanging="0"/>
        <w:jc w:val="start"/>
        <w:rPr>
          <w:b w:val="false"/>
          <w:b w:val="false"/>
          <w:strike w:val="false"/>
          <w:dstrike w:val="false"/>
          <w:color w:val="000000"/>
          <w:sz w:val="18"/>
          <w:u w:val="none"/>
        </w:rPr>
      </w:pPr>
      <w:r>
        <w:rPr/>
        <w:t>FORMS OF PRAYER – Blessing; Adoration; Petition; Intercession; Thanksgiving; and Praise [</w:t>
      </w:r>
      <w:r>
        <w:rPr>
          <w:b/>
          <w:strike w:val="false"/>
          <w:dstrike w:val="false"/>
          <w:color w:val="000000"/>
          <w:sz w:val="18"/>
          <w:u w:val="none"/>
        </w:rPr>
        <w:t>[CCC:</w:t>
      </w:r>
      <w:r>
        <w:rPr/>
        <w:t xml:space="preserve">2623-2649]] </w:t>
      </w:r>
    </w:p>
    <w:p>
      <w:pPr>
        <w:pStyle w:val="Heading3"/>
        <w:numPr>
          <w:ilvl w:val="2"/>
          <w:numId w:val="1"/>
        </w:numPr>
        <w:bidi w:val="0"/>
        <w:ind w:start="0" w:hanging="0"/>
        <w:jc w:val="start"/>
        <w:rPr>
          <w:b w:val="false"/>
          <w:b w:val="false"/>
          <w:strike w:val="false"/>
          <w:dstrike w:val="false"/>
          <w:color w:val="000000"/>
          <w:sz w:val="18"/>
          <w:u w:val="none"/>
        </w:rPr>
      </w:pPr>
      <w:r>
        <w:rPr/>
        <w:t>EXPRESSIONS OF PRAYER – Personal and Shared; Vocal; Singing; and Meditation [</w:t>
      </w:r>
      <w:r>
        <w:rPr>
          <w:b/>
          <w:strike w:val="false"/>
          <w:dstrike w:val="false"/>
          <w:color w:val="000000"/>
          <w:sz w:val="18"/>
          <w:u w:val="none"/>
        </w:rPr>
        <w:t>[CCC:</w:t>
      </w:r>
      <w:r>
        <w:rPr/>
        <w:t xml:space="preserve">2700-2724]] </w:t>
      </w:r>
    </w:p>
    <w:p>
      <w:pPr>
        <w:pStyle w:val="Heading3"/>
        <w:numPr>
          <w:ilvl w:val="2"/>
          <w:numId w:val="1"/>
        </w:numPr>
        <w:bidi w:val="0"/>
        <w:ind w:start="0" w:hanging="0"/>
        <w:jc w:val="start"/>
        <w:rPr>
          <w:b w:val="false"/>
          <w:b w:val="false"/>
          <w:strike w:val="false"/>
          <w:dstrike w:val="false"/>
          <w:color w:val="000000"/>
          <w:sz w:val="18"/>
          <w:u w:val="none"/>
        </w:rPr>
      </w:pPr>
      <w:r>
        <w:rPr/>
        <w:t>OUR FATHER: Summary of the Gospel [</w:t>
      </w:r>
      <w:r>
        <w:rPr>
          <w:b/>
          <w:strike w:val="false"/>
          <w:dstrike w:val="false"/>
          <w:color w:val="000000"/>
          <w:sz w:val="18"/>
          <w:u w:val="none"/>
        </w:rPr>
        <w:t>[CCC:</w:t>
      </w:r>
      <w:r>
        <w:rPr/>
        <w:t xml:space="preserve">2746-2865]] </w:t>
      </w:r>
    </w:p>
    <w:p>
      <w:pPr>
        <w:pStyle w:val="Heading3"/>
        <w:numPr>
          <w:ilvl w:val="2"/>
          <w:numId w:val="1"/>
        </w:numPr>
        <w:bidi w:val="0"/>
        <w:ind w:start="0" w:hanging="0"/>
        <w:jc w:val="start"/>
        <w:rPr>
          <w:b w:val="false"/>
          <w:b w:val="false"/>
          <w:strike w:val="false"/>
          <w:dstrike w:val="false"/>
          <w:color w:val="000000"/>
          <w:sz w:val="18"/>
          <w:u w:val="none"/>
        </w:rPr>
      </w:pPr>
      <w:r>
        <w:rPr/>
        <w:t>DEVOTIONAL PRACTICES: Rosary; Stations of the Cross; novenas; Simbang Gabi; etc. [</w:t>
      </w:r>
      <w:r>
        <w:rPr>
          <w:b/>
          <w:strike w:val="false"/>
          <w:dstrike w:val="false"/>
          <w:color w:val="000000"/>
          <w:sz w:val="18"/>
          <w:u w:val="none"/>
        </w:rPr>
        <w:t>[CCC:</w:t>
      </w:r>
      <w:r>
        <w:rPr/>
        <w:t>1200-1209]], [</w:t>
      </w:r>
      <w:r>
        <w:rPr>
          <w:b/>
          <w:strike w:val="false"/>
          <w:dstrike w:val="false"/>
          <w:color w:val="000000"/>
          <w:sz w:val="18"/>
          <w:u w:val="none"/>
        </w:rPr>
        <w:t>[CCC:</w:t>
      </w:r>
      <w:r>
        <w:rPr/>
        <w:t>1674-1679]], [[</w:t>
      </w:r>
      <w:r>
        <w:rPr>
          <w:b/>
          <w:strike w:val="false"/>
          <w:dstrike w:val="false"/>
          <w:color w:val="000000"/>
          <w:sz w:val="18"/>
          <w:u w:val="none"/>
        </w:rPr>
        <w:t>CCC:</w:t>
      </w:r>
      <w:r>
        <w:rPr/>
        <w:t xml:space="preserve">2683-2696]] </w:t>
      </w:r>
    </w:p>
    <w:p>
      <w:pPr>
        <w:pStyle w:val="Heading3"/>
        <w:numPr>
          <w:ilvl w:val="2"/>
          <w:numId w:val="1"/>
        </w:numPr>
        <w:bidi w:val="0"/>
        <w:ind w:start="0" w:hanging="0"/>
        <w:jc w:val="start"/>
        <w:rPr>
          <w:b w:val="false"/>
          <w:b w:val="false"/>
          <w:strike w:val="false"/>
          <w:dstrike w:val="false"/>
          <w:color w:val="000000"/>
          <w:sz w:val="18"/>
          <w:u w:val="none"/>
        </w:rPr>
      </w:pPr>
      <w:r>
        <w:rPr/>
        <w:t xml:space="preserve">PRAYERS WE KNOW BY HEART, EXPERIENCE, AND SHARE AT MASS </w:t>
      </w:r>
    </w:p>
    <w:p>
      <w:pPr>
        <w:pStyle w:val="Heading2"/>
        <w:numPr>
          <w:ilvl w:val="1"/>
          <w:numId w:val="1"/>
        </w:numPr>
        <w:bidi w:val="0"/>
        <w:ind w:start="0" w:hanging="0"/>
        <w:jc w:val="start"/>
        <w:rPr>
          <w:b w:val="false"/>
          <w:b w:val="false"/>
          <w:strike w:val="false"/>
          <w:dstrike w:val="false"/>
          <w:color w:val="000000"/>
          <w:sz w:val="18"/>
          <w:u w:val="none"/>
        </w:rPr>
      </w:pPr>
      <w:r>
        <w:rPr>
          <w:b/>
          <w:strike w:val="false"/>
          <w:dstrike w:val="false"/>
          <w:color w:val="000000"/>
          <w:sz w:val="18"/>
          <w:u w:val="none"/>
        </w:rPr>
        <w:t xml:space="preserve">TASK 5 – EDUCATION FOR COMMUNITY LIFE </w:t>
      </w:r>
      <w:r>
        <w:rPr>
          <w:b w:val="false"/>
          <w:strike w:val="false"/>
          <w:dstrike w:val="false"/>
          <w:color w:val="000000"/>
          <w:sz w:val="18"/>
          <w:u w:val="none"/>
        </w:rPr>
        <w:t xml:space="preserve">– Students study and participate in the life and mission of the Church—the Body of Christ and the community of believers—as expressed in the Church’s origin, history, ecclesiology, the Communion of Saints, and their family, the Domestic Church. </w:t>
      </w:r>
    </w:p>
    <w:p>
      <w:pPr>
        <w:pStyle w:val="Heading3"/>
        <w:numPr>
          <w:ilvl w:val="2"/>
          <w:numId w:val="1"/>
        </w:numPr>
        <w:bidi w:val="0"/>
        <w:ind w:start="0" w:hanging="0"/>
        <w:jc w:val="start"/>
        <w:rPr>
          <w:b w:val="false"/>
          <w:b w:val="false"/>
          <w:strike w:val="false"/>
          <w:dstrike w:val="false"/>
          <w:color w:val="000000"/>
          <w:sz w:val="18"/>
          <w:u w:val="none"/>
        </w:rPr>
      </w:pPr>
      <w:r>
        <w:rPr/>
        <w:t>THE CHURCH IN GOD’S PLAN [</w:t>
      </w:r>
      <w:r>
        <w:rPr>
          <w:b/>
          <w:strike w:val="false"/>
          <w:dstrike w:val="false"/>
          <w:color w:val="000000"/>
          <w:sz w:val="18"/>
          <w:u w:val="none"/>
        </w:rPr>
        <w:t>[CCC:</w:t>
      </w:r>
      <w:r>
        <w:rPr/>
        <w:t xml:space="preserve">748-780]]: </w:t>
      </w:r>
    </w:p>
    <w:p>
      <w:pPr>
        <w:pStyle w:val="Heading3"/>
        <w:numPr>
          <w:ilvl w:val="2"/>
          <w:numId w:val="1"/>
        </w:numPr>
        <w:rPr>
          <w:b w:val="false"/>
          <w:b w:val="false"/>
          <w:strike w:val="false"/>
          <w:dstrike w:val="false"/>
          <w:color w:val="000000"/>
          <w:sz w:val="18"/>
          <w:u w:val="none"/>
        </w:rPr>
      </w:pPr>
      <w:r>
        <w:rPr/>
        <w:t xml:space="preserve">Church History [[CCC:758- 780]] </w:t>
      </w:r>
    </w:p>
    <w:p>
      <w:pPr>
        <w:pStyle w:val="Heading3"/>
        <w:numPr>
          <w:ilvl w:val="2"/>
          <w:numId w:val="1"/>
        </w:numPr>
        <w:bidi w:val="0"/>
        <w:ind w:start="0" w:hanging="0"/>
        <w:jc w:val="start"/>
        <w:rPr>
          <w:b w:val="false"/>
          <w:b w:val="false"/>
          <w:strike w:val="false"/>
          <w:dstrike w:val="false"/>
          <w:color w:val="000000"/>
          <w:sz w:val="18"/>
          <w:u w:val="none"/>
        </w:rPr>
      </w:pPr>
      <w:r>
        <w:rPr/>
        <w:t>MODELS OF THE CATHOLIC CHURCH [</w:t>
      </w:r>
      <w:r>
        <w:rPr>
          <w:b/>
          <w:strike w:val="false"/>
          <w:dstrike w:val="false"/>
          <w:color w:val="000000"/>
          <w:sz w:val="18"/>
          <w:u w:val="none"/>
        </w:rPr>
        <w:t>[CCC:</w:t>
      </w:r>
      <w:r>
        <w:rPr/>
        <w:t xml:space="preserve">781-810]]: </w:t>
      </w:r>
    </w:p>
    <w:p>
      <w:pPr>
        <w:pStyle w:val="Heading3"/>
        <w:numPr>
          <w:ilvl w:val="2"/>
          <w:numId w:val="1"/>
        </w:numPr>
        <w:rPr>
          <w:b w:val="false"/>
          <w:b w:val="false"/>
          <w:strike w:val="false"/>
          <w:dstrike w:val="false"/>
          <w:color w:val="000000"/>
          <w:sz w:val="18"/>
          <w:u w:val="none"/>
        </w:rPr>
      </w:pPr>
      <w:r>
        <w:rPr/>
        <w:t xml:space="preserve">People of God [[CCC:781-786]] </w:t>
      </w:r>
    </w:p>
    <w:p>
      <w:pPr>
        <w:pStyle w:val="Heading3"/>
        <w:numPr>
          <w:ilvl w:val="2"/>
          <w:numId w:val="1"/>
        </w:numPr>
        <w:rPr>
          <w:b w:val="false"/>
          <w:b w:val="false"/>
          <w:strike w:val="false"/>
          <w:dstrike w:val="false"/>
          <w:color w:val="000000"/>
          <w:sz w:val="18"/>
          <w:u w:val="none"/>
        </w:rPr>
      </w:pPr>
      <w:r>
        <w:rPr/>
        <w:t xml:space="preserve">Body of Christ [[CCC:787-796]] </w:t>
      </w:r>
    </w:p>
    <w:p>
      <w:pPr>
        <w:pStyle w:val="Heading3"/>
        <w:numPr>
          <w:ilvl w:val="2"/>
          <w:numId w:val="1"/>
        </w:numPr>
        <w:rPr>
          <w:b w:val="false"/>
          <w:b w:val="false"/>
          <w:strike w:val="false"/>
          <w:dstrike w:val="false"/>
          <w:color w:val="000000"/>
          <w:sz w:val="18"/>
          <w:u w:val="none"/>
        </w:rPr>
      </w:pPr>
      <w:r>
        <w:rPr/>
        <w:t xml:space="preserve">Temple of the Holy Spirit [[CCC:797-801]] </w:t>
      </w:r>
    </w:p>
    <w:p>
      <w:pPr>
        <w:pStyle w:val="Heading3"/>
        <w:numPr>
          <w:ilvl w:val="2"/>
          <w:numId w:val="1"/>
        </w:numPr>
        <w:bidi w:val="0"/>
        <w:ind w:start="0" w:hanging="0"/>
        <w:jc w:val="start"/>
        <w:rPr>
          <w:b w:val="false"/>
          <w:b w:val="false"/>
          <w:strike w:val="false"/>
          <w:dstrike w:val="false"/>
          <w:color w:val="000000"/>
          <w:sz w:val="18"/>
          <w:u w:val="none"/>
        </w:rPr>
      </w:pPr>
      <w:r>
        <w:rPr/>
        <w:t xml:space="preserve">THE MYSTERY AND MARKS OF THE CHURCH: </w:t>
      </w:r>
    </w:p>
    <w:p>
      <w:pPr>
        <w:pStyle w:val="Heading3"/>
        <w:numPr>
          <w:ilvl w:val="2"/>
          <w:numId w:val="1"/>
        </w:numPr>
        <w:rPr>
          <w:b w:val="false"/>
          <w:b w:val="false"/>
          <w:strike w:val="false"/>
          <w:dstrike w:val="false"/>
          <w:color w:val="000000"/>
          <w:sz w:val="18"/>
          <w:u w:val="none"/>
        </w:rPr>
      </w:pPr>
      <w:r>
        <w:rPr/>
        <w:t xml:space="preserve">One; Holy; Catholic; and Apostolic [[CCC:811-870]] </w:t>
      </w:r>
    </w:p>
    <w:p>
      <w:pPr>
        <w:pStyle w:val="Heading3"/>
        <w:numPr>
          <w:ilvl w:val="2"/>
          <w:numId w:val="1"/>
        </w:numPr>
        <w:bidi w:val="0"/>
        <w:ind w:start="0" w:hanging="0"/>
        <w:jc w:val="start"/>
        <w:rPr>
          <w:b w:val="false"/>
          <w:b w:val="false"/>
          <w:strike w:val="false"/>
          <w:dstrike w:val="false"/>
          <w:color w:val="000000"/>
          <w:sz w:val="18"/>
          <w:u w:val="none"/>
        </w:rPr>
      </w:pPr>
      <w:r>
        <w:rPr/>
        <w:t>CHRIST’S FAITHFUL – HEIRARCHY, LAITY, AND CONSECRATED LIFE [</w:t>
      </w:r>
      <w:r>
        <w:rPr>
          <w:b/>
          <w:strike w:val="false"/>
          <w:dstrike w:val="false"/>
          <w:color w:val="000000"/>
          <w:sz w:val="18"/>
          <w:u w:val="none"/>
        </w:rPr>
        <w:t>[CCC:</w:t>
      </w:r>
      <w:r>
        <w:rPr/>
        <w:t xml:space="preserve">871-945]]: </w:t>
      </w:r>
    </w:p>
    <w:p>
      <w:pPr>
        <w:pStyle w:val="Heading3"/>
        <w:numPr>
          <w:ilvl w:val="2"/>
          <w:numId w:val="1"/>
        </w:numPr>
        <w:rPr>
          <w:b w:val="false"/>
          <w:b w:val="false"/>
          <w:strike w:val="false"/>
          <w:dstrike w:val="false"/>
          <w:color w:val="000000"/>
          <w:sz w:val="18"/>
          <w:u w:val="none"/>
        </w:rPr>
      </w:pPr>
      <w:r>
        <w:rPr/>
        <w:t xml:space="preserve">Church order: The Hierarchy and Magisterium/Infallibility [[CCC:874-896]] </w:t>
      </w:r>
    </w:p>
    <w:p>
      <w:pPr>
        <w:pStyle w:val="Heading3"/>
        <w:numPr>
          <w:ilvl w:val="2"/>
          <w:numId w:val="1"/>
        </w:numPr>
        <w:rPr>
          <w:b w:val="false"/>
          <w:b w:val="false"/>
          <w:strike w:val="false"/>
          <w:dstrike w:val="false"/>
          <w:color w:val="000000"/>
          <w:sz w:val="18"/>
          <w:u w:val="none"/>
        </w:rPr>
      </w:pPr>
      <w:r>
        <w:rPr/>
        <w:t>The Laity: Rights and Responsibilities [[CCC:897-913]], [[CCC:2041]]</w:t>
      </w:r>
    </w:p>
    <w:p>
      <w:pPr>
        <w:pStyle w:val="Heading3"/>
        <w:numPr>
          <w:ilvl w:val="2"/>
          <w:numId w:val="1"/>
        </w:numPr>
        <w:rPr>
          <w:b w:val="false"/>
          <w:b w:val="false"/>
          <w:strike w:val="false"/>
          <w:dstrike w:val="false"/>
          <w:color w:val="000000"/>
          <w:sz w:val="18"/>
          <w:u w:val="none"/>
        </w:rPr>
      </w:pPr>
      <w:r>
        <w:rPr/>
        <w:t xml:space="preserve">The Domestic Church [[CCC:1655-58]], [[CCC:1666]], [[CCC:2204-2257]], [[CCC:2685]] </w:t>
      </w:r>
    </w:p>
    <w:p>
      <w:pPr>
        <w:pStyle w:val="Heading3"/>
        <w:numPr>
          <w:ilvl w:val="2"/>
          <w:numId w:val="1"/>
        </w:numPr>
        <w:rPr>
          <w:b w:val="false"/>
          <w:b w:val="false"/>
          <w:strike w:val="false"/>
          <w:dstrike w:val="false"/>
          <w:color w:val="000000"/>
          <w:sz w:val="18"/>
          <w:u w:val="none"/>
        </w:rPr>
      </w:pPr>
      <w:r>
        <w:rPr/>
        <w:t xml:space="preserve">The Universal Call to Holiness [[CCC:2013-2014]], [[CCC:2028]], [[CCC:2813]] </w:t>
      </w:r>
    </w:p>
    <w:p>
      <w:pPr>
        <w:pStyle w:val="Heading3"/>
        <w:numPr>
          <w:ilvl w:val="2"/>
          <w:numId w:val="1"/>
        </w:numPr>
        <w:rPr>
          <w:b w:val="false"/>
          <w:b w:val="false"/>
          <w:strike w:val="false"/>
          <w:dstrike w:val="false"/>
          <w:color w:val="000000"/>
          <w:sz w:val="18"/>
          <w:u w:val="none"/>
        </w:rPr>
      </w:pPr>
      <w:r>
        <w:rPr/>
        <w:t xml:space="preserve">Vocation: Holy Matrimony; Priesthood; and Religious Life [[CCC:914-933]] </w:t>
      </w:r>
    </w:p>
    <w:p>
      <w:pPr>
        <w:pStyle w:val="Heading3"/>
        <w:numPr>
          <w:ilvl w:val="2"/>
          <w:numId w:val="1"/>
        </w:numPr>
        <w:bidi w:val="0"/>
        <w:ind w:start="0" w:hanging="0"/>
        <w:jc w:val="start"/>
        <w:rPr>
          <w:b w:val="false"/>
          <w:b w:val="false"/>
          <w:strike w:val="false"/>
          <w:dstrike w:val="false"/>
          <w:color w:val="000000"/>
          <w:sz w:val="18"/>
          <w:u w:val="none"/>
        </w:rPr>
      </w:pPr>
      <w:r>
        <w:rPr/>
        <w:t xml:space="preserve">COMMUNION OF SAINTS [[CCC:946-962]] </w:t>
      </w:r>
    </w:p>
    <w:p>
      <w:pPr>
        <w:pStyle w:val="Heading3"/>
        <w:numPr>
          <w:ilvl w:val="2"/>
          <w:numId w:val="1"/>
        </w:numPr>
        <w:bidi w:val="0"/>
        <w:ind w:start="0" w:hanging="0"/>
        <w:jc w:val="start"/>
        <w:rPr>
          <w:b w:val="false"/>
          <w:b w:val="false"/>
          <w:strike w:val="false"/>
          <w:dstrike w:val="false"/>
          <w:color w:val="000000"/>
          <w:sz w:val="18"/>
          <w:u w:val="none"/>
        </w:rPr>
      </w:pPr>
      <w:r>
        <w:rPr/>
        <w:t>MARY AS MODEL OF CHURCH [</w:t>
      </w:r>
      <w:r>
        <w:rPr>
          <w:b/>
          <w:strike w:val="false"/>
          <w:dstrike w:val="false"/>
          <w:color w:val="000000"/>
          <w:sz w:val="18"/>
          <w:u w:val="none"/>
        </w:rPr>
        <w:t>[CCC:</w:t>
      </w:r>
      <w:r>
        <w:rPr/>
        <w:t>148-149]], [</w:t>
      </w:r>
      <w:r>
        <w:rPr>
          <w:b/>
          <w:strike w:val="false"/>
          <w:dstrike w:val="false"/>
          <w:color w:val="000000"/>
          <w:sz w:val="18"/>
          <w:u w:val="none"/>
        </w:rPr>
        <w:t>[CCC:</w:t>
      </w:r>
      <w:r>
        <w:rPr/>
        <w:t>963-975]], [</w:t>
      </w:r>
      <w:r>
        <w:rPr>
          <w:b/>
          <w:strike w:val="false"/>
          <w:dstrike w:val="false"/>
          <w:color w:val="000000"/>
          <w:sz w:val="18"/>
          <w:u w:val="none"/>
        </w:rPr>
        <w:t>[CCC:</w:t>
      </w:r>
      <w:r>
        <w:rPr/>
        <w:t xml:space="preserve">2673-2682]] </w:t>
      </w:r>
    </w:p>
    <w:p>
      <w:pPr>
        <w:pStyle w:val="Heading2"/>
        <w:numPr>
          <w:ilvl w:val="1"/>
          <w:numId w:val="1"/>
        </w:numPr>
        <w:bidi w:val="0"/>
        <w:ind w:start="0" w:hanging="0"/>
        <w:jc w:val="start"/>
        <w:rPr>
          <w:b w:val="false"/>
          <w:b w:val="false"/>
          <w:strike w:val="false"/>
          <w:dstrike w:val="false"/>
          <w:color w:val="000000"/>
          <w:sz w:val="18"/>
          <w:u w:val="none"/>
        </w:rPr>
      </w:pPr>
      <w:r>
        <w:rPr>
          <w:b/>
          <w:strike w:val="false"/>
          <w:dstrike w:val="false"/>
          <w:color w:val="000000"/>
          <w:sz w:val="18"/>
          <w:u w:val="none"/>
        </w:rPr>
        <w:t xml:space="preserve">TASK 6 – MISSIONARY DISCIPLESHIP AND SERVICE- </w:t>
      </w:r>
      <w:r>
        <w:rPr>
          <w:b w:val="false"/>
          <w:strike w:val="false"/>
          <w:dstrike w:val="false"/>
          <w:color w:val="000000"/>
          <w:sz w:val="18"/>
          <w:u w:val="none"/>
        </w:rPr>
        <w:t xml:space="preserve">Students acquire and demonstrate skills to recognize their gifts from God and their vocation to share the Good News of Jesus Christ in word and deed in the world. </w:t>
      </w:r>
    </w:p>
    <w:p>
      <w:pPr>
        <w:pStyle w:val="Heading3"/>
        <w:numPr>
          <w:ilvl w:val="2"/>
          <w:numId w:val="1"/>
        </w:numPr>
        <w:bidi w:val="0"/>
        <w:ind w:start="0" w:hanging="0"/>
        <w:jc w:val="start"/>
        <w:rPr>
          <w:b w:val="false"/>
          <w:b w:val="false"/>
          <w:strike w:val="false"/>
          <w:dstrike w:val="false"/>
          <w:color w:val="000000"/>
          <w:sz w:val="18"/>
          <w:u w:val="none"/>
        </w:rPr>
      </w:pPr>
      <w:r>
        <w:rPr/>
        <w:t>BAPTISMAL CALL AND DISCIPLESHIP (the mandate to “go forth”) [</w:t>
      </w:r>
      <w:r>
        <w:rPr>
          <w:b/>
          <w:strike w:val="false"/>
          <w:dstrike w:val="false"/>
          <w:color w:val="000000"/>
          <w:sz w:val="18"/>
          <w:u w:val="none"/>
        </w:rPr>
        <w:t>[CCC:</w:t>
      </w:r>
      <w:r>
        <w:rPr/>
        <w:t xml:space="preserve">816]], [[CCC:849]] </w:t>
      </w:r>
    </w:p>
    <w:p>
      <w:pPr>
        <w:pStyle w:val="Heading3"/>
        <w:numPr>
          <w:ilvl w:val="2"/>
          <w:numId w:val="1"/>
        </w:numPr>
        <w:bidi w:val="0"/>
        <w:ind w:start="0" w:hanging="0"/>
        <w:jc w:val="start"/>
        <w:rPr>
          <w:b w:val="false"/>
          <w:b w:val="false"/>
          <w:strike w:val="false"/>
          <w:dstrike w:val="false"/>
          <w:color w:val="000000"/>
          <w:sz w:val="18"/>
          <w:u w:val="none"/>
        </w:rPr>
      </w:pPr>
      <w:r>
        <w:rPr/>
        <w:t>CALL TO STEWARDSHIP AND SERVICE: Catholic Social Teaching about the common good [</w:t>
      </w:r>
      <w:r>
        <w:rPr>
          <w:b/>
          <w:strike w:val="false"/>
          <w:dstrike w:val="false"/>
          <w:color w:val="000000"/>
          <w:sz w:val="18"/>
          <w:u w:val="none"/>
        </w:rPr>
        <w:t>[CCC:</w:t>
      </w:r>
      <w:r>
        <w:rPr/>
        <w:t>1905-1948]], [</w:t>
      </w:r>
      <w:r>
        <w:rPr>
          <w:b/>
          <w:strike w:val="false"/>
          <w:dstrike w:val="false"/>
          <w:color w:val="000000"/>
          <w:sz w:val="18"/>
          <w:u w:val="none"/>
        </w:rPr>
        <w:t>[CCC:</w:t>
      </w:r>
      <w:r>
        <w:rPr/>
        <w:t xml:space="preserve">2419-2422]] </w:t>
      </w:r>
    </w:p>
    <w:p>
      <w:pPr>
        <w:pStyle w:val="Heading3"/>
        <w:numPr>
          <w:ilvl w:val="2"/>
          <w:numId w:val="1"/>
        </w:numPr>
        <w:bidi w:val="0"/>
        <w:ind w:start="0" w:hanging="0"/>
        <w:jc w:val="start"/>
        <w:rPr/>
      </w:pPr>
      <w:r>
        <w:rPr/>
        <w:t>CALL TO ECUMENISM, INTERFAITH DIALOGUE AND THE NEW EVANGELIZATION [</w:t>
      </w:r>
      <w:r>
        <w:rPr>
          <w:b/>
          <w:strike w:val="false"/>
          <w:dstrike w:val="false"/>
          <w:color w:val="000000"/>
          <w:sz w:val="18"/>
          <w:u w:val="none"/>
        </w:rPr>
        <w:t>[CCC:</w:t>
      </w:r>
      <w:r>
        <w:rPr/>
        <w:t>848-849]], [</w:t>
      </w:r>
      <w:r>
        <w:rPr>
          <w:b/>
          <w:strike w:val="false"/>
          <w:dstrike w:val="false"/>
          <w:color w:val="000000"/>
          <w:sz w:val="18"/>
          <w:u w:val="none"/>
        </w:rPr>
        <w:t>[CCC:</w:t>
      </w:r>
      <w:r>
        <w:rPr/>
        <w:t>927-933]], [</w:t>
      </w:r>
      <w:r>
        <w:rPr>
          <w:b/>
          <w:strike w:val="false"/>
          <w:dstrike w:val="false"/>
          <w:color w:val="000000"/>
          <w:sz w:val="18"/>
          <w:u w:val="none"/>
        </w:rPr>
        <w:t>[CCC:</w:t>
      </w:r>
      <w:r>
        <w:rPr/>
        <w:t>905]], [</w:t>
      </w:r>
      <w:r>
        <w:rPr>
          <w:b/>
          <w:strike w:val="false"/>
          <w:dstrike w:val="false"/>
          <w:color w:val="000000"/>
          <w:sz w:val="18"/>
          <w:u w:val="none"/>
        </w:rPr>
        <w:t>[CCC:</w:t>
      </w:r>
      <w:r>
        <w:rPr/>
        <w:t xml:space="preserve">2044]], [[CCC:2472]] </w:t>
      </w:r>
    </w:p>
    <w:p>
      <w:pPr>
        <w:sectPr>
          <w:type w:val="nextPage"/>
          <w:pgSz w:w="12240" w:h="15840"/>
          <w:pgMar w:left="1134" w:right="1134" w:gutter="0" w:header="0" w:top="1134" w:footer="0" w:bottom="1134"/>
          <w:pgNumType w:fmt="decimal"/>
          <w:formProt w:val="false"/>
          <w:textDirection w:val="lrTb"/>
          <w:docGrid w:type="default" w:linePitch="312" w:charSpace="0"/>
        </w:sectPr>
      </w:pPr>
    </w:p>
    <w:p>
      <w:pPr>
        <w:pStyle w:val="Normal"/>
        <w:bidi w:val="0"/>
        <w:jc w:val="start"/>
        <w:rPr>
          <w:b/>
          <w:b/>
          <w:strike w:val="false"/>
          <w:dstrike w:val="false"/>
          <w:color w:val="000000"/>
          <w:sz w:val="18"/>
          <w:u w:val="none"/>
        </w:rPr>
      </w:pPr>
      <w:r>
        <w:rPr>
          <w:b/>
          <w:strike w:val="false"/>
          <w:dstrike w:val="false"/>
          <w:color w:val="000000"/>
          <w:sz w:val="18"/>
          <w:u w:val="none"/>
        </w:rPr>
      </w:r>
    </w:p>
    <w:p>
      <w:pPr>
        <w:sectPr>
          <w:type w:val="continuous"/>
          <w:pgSz w:w="12240" w:h="15840"/>
          <w:pgMar w:left="1134" w:right="1134" w:gutter="0" w:header="0" w:top="1134" w:footer="0" w:bottom="1134"/>
          <w:cols w:num="2" w:equalWidth="false" w:sep="false">
            <w:col w:w="4810" w:space="332"/>
            <w:col w:w="4829"/>
          </w:cols>
          <w:formProt w:val="false"/>
          <w:textDirection w:val="lrTb"/>
          <w:docGrid w:type="default" w:linePitch="312" w:charSpace="0"/>
        </w:sectPr>
      </w:pPr>
    </w:p>
    <w:p>
      <w:pPr>
        <w:pStyle w:val="Normal"/>
        <w:bidi w:val="0"/>
        <w:jc w:val="start"/>
        <w:rPr/>
      </w:pPr>
      <w:r>
        <w:rPr/>
      </w:r>
    </w:p>
    <w:sectPr>
      <w:type w:val="continuous"/>
      <w:pgSz w:w="12240" w:h="15840"/>
      <w:pgMar w:left="1134" w:right="1134" w:gutter="0" w:header="0" w:top="1134" w:footer="0" w:bottom="1134"/>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2"/>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4"/>
      <w:szCs w:val="2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name w:val="Default"/>
    <w:qFormat/>
    <w:pPr>
      <w:widowControl/>
      <w:suppressAutoHyphens w:val="true"/>
      <w:bidi w:val="0"/>
      <w:spacing w:before="0" w:after="0"/>
      <w:jc w:val="start"/>
    </w:pPr>
    <w:rPr>
      <w:rFonts w:ascii="Calibri" w:hAnsi="Calibri" w:eastAsia="NSimSun" w:cs="Arial"/>
      <w:color w:val="000000"/>
      <w:kern w:val="2"/>
      <w:sz w:val="24"/>
      <w:szCs w:val="24"/>
      <w:lang w:val="en-US" w:eastAsia="zh-CN" w:bidi="hi-IN"/>
    </w:rPr>
  </w:style>
  <w:style w:type="paragraph" w:styleId="Title">
    <w:name w:val="Title"/>
    <w:basedOn w:val="Heading"/>
    <w:next w:val="TextBody"/>
    <w:qFormat/>
    <w:pPr>
      <w:jc w:val="center"/>
    </w:pPr>
    <w:rPr>
      <w:b/>
      <w:bCs/>
      <w:sz w:val="3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TotalTime>
  <Application>LibreOffice/7.4.4.2$Windows_X86_64 LibreOffice_project/85569322deea74ec9134968a29af2df5663baa21</Application>
  <AppVersion>15.0000</AppVersion>
  <Pages>4</Pages>
  <Words>644</Words>
  <Characters>4429</Characters>
  <CharactersWithSpaces>5085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2014-08-15T15:12:00Z</dcterms:created>
  <dc:creator>Frederick Anne</dc:creator>
  <dc:description/>
  <dc:language>en-US</dc:language>
  <cp:lastModifiedBy/>
  <dcterms:modified xsi:type="dcterms:W3CDTF">2024-02-20T08:56:11Z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