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4112" w14:textId="5164E1DA" w:rsidR="00BC2272" w:rsidRPr="00730965" w:rsidRDefault="00DD01C7">
      <w:pPr>
        <w:rPr>
          <w:rFonts w:ascii="Calibri" w:hAnsi="Calibri" w:cs="Calibri"/>
          <w:b/>
          <w:bCs/>
          <w:sz w:val="40"/>
          <w:szCs w:val="40"/>
        </w:rPr>
      </w:pPr>
      <w:r w:rsidRPr="00730965">
        <w:rPr>
          <w:rFonts w:ascii="Calibri" w:hAnsi="Calibri" w:cs="Calibri"/>
          <w:b/>
          <w:bCs/>
          <w:sz w:val="40"/>
          <w:szCs w:val="40"/>
        </w:rPr>
        <w:t>Power BI + Synapse Synergies</w:t>
      </w:r>
      <w:r w:rsidR="006E78A4" w:rsidRPr="00730965">
        <w:rPr>
          <w:rFonts w:ascii="Calibri" w:hAnsi="Calibri" w:cs="Calibri"/>
          <w:b/>
          <w:bCs/>
          <w:sz w:val="40"/>
          <w:szCs w:val="40"/>
        </w:rPr>
        <w:t xml:space="preserve">: </w:t>
      </w:r>
      <w:r w:rsidR="00A62665" w:rsidRPr="00730965">
        <w:rPr>
          <w:rFonts w:ascii="Calibri" w:hAnsi="Calibri" w:cs="Calibri"/>
          <w:b/>
          <w:bCs/>
          <w:sz w:val="40"/>
          <w:szCs w:val="40"/>
        </w:rPr>
        <w:t>Enabling f</w:t>
      </w:r>
      <w:r w:rsidR="00DF6648" w:rsidRPr="00730965">
        <w:rPr>
          <w:rFonts w:ascii="Calibri" w:hAnsi="Calibri" w:cs="Calibri"/>
          <w:b/>
          <w:bCs/>
          <w:sz w:val="40"/>
          <w:szCs w:val="40"/>
        </w:rPr>
        <w:t>ast performance over huge data sets</w:t>
      </w:r>
      <w:r w:rsidR="00D06D4D" w:rsidRPr="00730965">
        <w:rPr>
          <w:rFonts w:ascii="Calibri" w:hAnsi="Calibri" w:cs="Calibri"/>
          <w:b/>
          <w:bCs/>
          <w:sz w:val="40"/>
          <w:szCs w:val="40"/>
        </w:rPr>
        <w:t xml:space="preserve"> </w:t>
      </w:r>
      <w:r w:rsidR="008956CE" w:rsidRPr="00730965">
        <w:rPr>
          <w:rFonts w:ascii="Calibri" w:hAnsi="Calibri" w:cs="Calibri"/>
          <w:b/>
          <w:bCs/>
          <w:sz w:val="40"/>
          <w:szCs w:val="40"/>
        </w:rPr>
        <w:t>for</w:t>
      </w:r>
      <w:r w:rsidR="00D06D4D" w:rsidRPr="00730965">
        <w:rPr>
          <w:rFonts w:ascii="Calibri" w:hAnsi="Calibri" w:cs="Calibri"/>
          <w:b/>
          <w:bCs/>
          <w:sz w:val="40"/>
          <w:szCs w:val="40"/>
        </w:rPr>
        <w:t xml:space="preserve"> </w:t>
      </w:r>
      <w:r w:rsidR="008956CE" w:rsidRPr="00730965">
        <w:rPr>
          <w:rFonts w:ascii="Calibri" w:hAnsi="Calibri" w:cs="Calibri"/>
          <w:b/>
          <w:bCs/>
          <w:sz w:val="40"/>
          <w:szCs w:val="40"/>
        </w:rPr>
        <w:t>less</w:t>
      </w:r>
      <w:r w:rsidR="00D06D4D" w:rsidRPr="00730965">
        <w:rPr>
          <w:rFonts w:ascii="Calibri" w:hAnsi="Calibri" w:cs="Calibri"/>
          <w:b/>
          <w:bCs/>
          <w:sz w:val="40"/>
          <w:szCs w:val="40"/>
        </w:rPr>
        <w:t xml:space="preserve"> cost</w:t>
      </w:r>
      <w:r w:rsidR="00DF6648" w:rsidRPr="00730965">
        <w:rPr>
          <w:rFonts w:ascii="Calibri" w:hAnsi="Calibri" w:cs="Calibri"/>
          <w:b/>
          <w:bCs/>
          <w:sz w:val="40"/>
          <w:szCs w:val="40"/>
        </w:rPr>
        <w:t>.</w:t>
      </w:r>
    </w:p>
    <w:p w14:paraId="7AF57158" w14:textId="42BEC308" w:rsidR="004C78DB" w:rsidRDefault="00DD01C7" w:rsidP="004C78DB">
      <w:r w:rsidRPr="004D673E">
        <w:rPr>
          <w:b/>
          <w:bCs/>
        </w:rPr>
        <w:t>Overview</w:t>
      </w:r>
      <w:r>
        <w:t xml:space="preserve">: </w:t>
      </w:r>
      <w:r w:rsidR="007E6167">
        <w:t xml:space="preserve">Power BI </w:t>
      </w:r>
      <w:r w:rsidR="00534BC6">
        <w:t>can handle</w:t>
      </w:r>
      <w:r w:rsidR="006D61F3">
        <w:t xml:space="preserve"> </w:t>
      </w:r>
      <w:r>
        <w:t xml:space="preserve">Terabytes or Petabytes of Data by using features of Power BI </w:t>
      </w:r>
      <w:proofErr w:type="gramStart"/>
      <w:r w:rsidR="009C59D4">
        <w:t xml:space="preserve">and </w:t>
      </w:r>
      <w:r>
        <w:t xml:space="preserve"> features</w:t>
      </w:r>
      <w:proofErr w:type="gramEnd"/>
      <w:r>
        <w:t xml:space="preserve"> of Synapse Dedicated pool</w:t>
      </w:r>
      <w:r w:rsidR="007E6167">
        <w:t xml:space="preserve">, without the cost of </w:t>
      </w:r>
      <w:r w:rsidR="00F74A81">
        <w:t>storing all the data in Power BI</w:t>
      </w:r>
      <w:r w:rsidR="007E6167">
        <w:t>, or overly long refresh times</w:t>
      </w:r>
      <w:r>
        <w:t xml:space="preserve">. </w:t>
      </w:r>
      <w:r w:rsidR="008B6FE4">
        <w:t xml:space="preserve"> </w:t>
      </w:r>
      <w:r w:rsidR="008730B1">
        <w:t>The</w:t>
      </w:r>
      <w:r w:rsidR="004D688D">
        <w:t xml:space="preserve"> features </w:t>
      </w:r>
      <w:r w:rsidR="008730B1">
        <w:t xml:space="preserve">that can accomplish this are </w:t>
      </w:r>
      <w:r w:rsidR="00853671">
        <w:t xml:space="preserve">GA </w:t>
      </w:r>
      <w:r w:rsidR="004D688D">
        <w:t xml:space="preserve">available right now </w:t>
      </w:r>
      <w:r w:rsidR="00853671">
        <w:t xml:space="preserve">if implemented </w:t>
      </w:r>
      <w:r w:rsidR="0087585B">
        <w:t>manually</w:t>
      </w:r>
      <w:r w:rsidR="00B21A25">
        <w:t xml:space="preserve"> and there are 2 features that are in preview that will automate</w:t>
      </w:r>
      <w:r w:rsidR="0071713E">
        <w:t xml:space="preserve"> and optimize them.</w:t>
      </w:r>
      <w:r w:rsidR="008B6FE4">
        <w:t xml:space="preserve"> </w:t>
      </w:r>
      <w:r w:rsidR="0071713E">
        <w:t xml:space="preserve">Some of the features are on the Power BI side, and some on the Synapse Dedicated Pool side, and some </w:t>
      </w:r>
      <w:r w:rsidR="007A710E">
        <w:t>work best together.</w:t>
      </w:r>
      <w:r w:rsidR="008B6FE4">
        <w:t xml:space="preserve"> </w:t>
      </w:r>
    </w:p>
    <w:p w14:paraId="62754E5A" w14:textId="77777777" w:rsidR="004C78DB" w:rsidRDefault="007A710E" w:rsidP="006C3AFB">
      <w:pPr>
        <w:pStyle w:val="NoSpacing"/>
      </w:pPr>
      <w:r>
        <w:t xml:space="preserve">Power BI Features </w:t>
      </w:r>
      <w:r w:rsidR="006C3AFB">
        <w:t xml:space="preserve">in GA </w:t>
      </w:r>
      <w:proofErr w:type="gramStart"/>
      <w:r w:rsidR="006C3AFB">
        <w:t>are</w:t>
      </w:r>
      <w:r>
        <w:t>:</w:t>
      </w:r>
      <w:proofErr w:type="gramEnd"/>
      <w:r>
        <w:t xml:space="preserve"> Aggregations/Composite models</w:t>
      </w:r>
      <w:r w:rsidR="006C3AFB">
        <w:t xml:space="preserve"> used with Direct Query. </w:t>
      </w:r>
      <w:r w:rsidR="008B6FE4">
        <w:t xml:space="preserve"> </w:t>
      </w:r>
    </w:p>
    <w:p w14:paraId="28A47EF0" w14:textId="350A2D36" w:rsidR="006C3AFB" w:rsidRDefault="006C3AFB" w:rsidP="006C3AFB">
      <w:pPr>
        <w:pStyle w:val="NoSpacing"/>
      </w:pPr>
      <w:r>
        <w:t>Synapse Dedicated F</w:t>
      </w:r>
      <w:r w:rsidR="00AC4276">
        <w:t xml:space="preserve">eatures in GA are: Materialized Views and </w:t>
      </w:r>
      <w:proofErr w:type="spellStart"/>
      <w:r w:rsidR="00AC4276">
        <w:t>Resultset</w:t>
      </w:r>
      <w:proofErr w:type="spellEnd"/>
      <w:r w:rsidR="00AC4276">
        <w:t xml:space="preserve"> Caching.</w:t>
      </w:r>
    </w:p>
    <w:p w14:paraId="55A5F98D" w14:textId="23C5CA57" w:rsidR="00AC4276" w:rsidRDefault="00AC4276" w:rsidP="006C3AFB">
      <w:pPr>
        <w:pStyle w:val="NoSpacing"/>
      </w:pPr>
    </w:p>
    <w:p w14:paraId="75F03C4D" w14:textId="3AFADBC5" w:rsidR="00AC4276" w:rsidRDefault="00AC4276" w:rsidP="006C3AFB">
      <w:pPr>
        <w:pStyle w:val="NoSpacing"/>
      </w:pPr>
      <w:r>
        <w:t>Power BI Feature in Preview is:</w:t>
      </w:r>
      <w:r w:rsidR="009125BB">
        <w:t xml:space="preserve"> Automated Aggregations.</w:t>
      </w:r>
    </w:p>
    <w:p w14:paraId="1CD8784A" w14:textId="359C135F" w:rsidR="009125BB" w:rsidRDefault="009125BB" w:rsidP="006C3AFB">
      <w:pPr>
        <w:pStyle w:val="NoSpacing"/>
      </w:pPr>
      <w:r>
        <w:t xml:space="preserve">Synapse + Power BI feature in preview </w:t>
      </w:r>
      <w:proofErr w:type="gramStart"/>
      <w:r>
        <w:t>is:</w:t>
      </w:r>
      <w:proofErr w:type="gramEnd"/>
      <w:r>
        <w:t xml:space="preserve"> Power BI Accelerator (auto materialized views for Power BI).</w:t>
      </w:r>
    </w:p>
    <w:p w14:paraId="11D47BB8" w14:textId="606C9007" w:rsidR="00AC4276" w:rsidRDefault="00AC4276" w:rsidP="006C3AFB">
      <w:pPr>
        <w:pStyle w:val="NoSpacing"/>
      </w:pPr>
    </w:p>
    <w:p w14:paraId="6399900C" w14:textId="58479916" w:rsidR="004975A2" w:rsidRDefault="004975A2">
      <w:r>
        <w:t>This is meant to be an overview of the concepts and how they are implemented, rather than a step-by-step demo</w:t>
      </w:r>
      <w:r w:rsidR="00673154">
        <w:t xml:space="preserve">: for a turn-key demo of these features you can use, please see </w:t>
      </w:r>
      <w:hyperlink r:id="rId5" w:history="1">
        <w:proofErr w:type="spellStart"/>
        <w:r w:rsidR="00673154">
          <w:rPr>
            <w:rStyle w:val="Hyperlink"/>
          </w:rPr>
          <w:t>stevemoss-microsoft</w:t>
        </w:r>
        <w:proofErr w:type="spellEnd"/>
        <w:r w:rsidR="00673154">
          <w:rPr>
            <w:rStyle w:val="Hyperlink"/>
          </w:rPr>
          <w:t>/Power-BI---Synapse-Demo (github.com)</w:t>
        </w:r>
      </w:hyperlink>
    </w:p>
    <w:p w14:paraId="2BD08B3B" w14:textId="77777777" w:rsidR="00673154" w:rsidRDefault="00673154"/>
    <w:p w14:paraId="2020665D" w14:textId="479A6E89" w:rsidR="004975A2" w:rsidRDefault="00802926">
      <w:r w:rsidRPr="00C24798">
        <w:rPr>
          <w:noProof/>
        </w:rPr>
        <w:drawing>
          <wp:inline distT="0" distB="0" distL="0" distR="0" wp14:anchorId="0A8F5C08" wp14:editId="542C3BD4">
            <wp:extent cx="5943600" cy="3922395"/>
            <wp:effectExtent l="0" t="0" r="0" b="190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3922395"/>
                    </a:xfrm>
                    <a:prstGeom prst="rect">
                      <a:avLst/>
                    </a:prstGeom>
                  </pic:spPr>
                </pic:pic>
              </a:graphicData>
            </a:graphic>
          </wp:inline>
        </w:drawing>
      </w:r>
    </w:p>
    <w:p w14:paraId="2F947F4E" w14:textId="77777777" w:rsidR="00FB35D8" w:rsidRDefault="00FB35D8">
      <w:pPr>
        <w:rPr>
          <w:b/>
          <w:bCs/>
        </w:rPr>
      </w:pPr>
    </w:p>
    <w:p w14:paraId="540B5D95" w14:textId="77777777" w:rsidR="00FB35D8" w:rsidRDefault="00FB35D8">
      <w:pPr>
        <w:rPr>
          <w:b/>
          <w:bCs/>
        </w:rPr>
      </w:pPr>
    </w:p>
    <w:p w14:paraId="6C1FB870" w14:textId="4162E4A2" w:rsidR="00AA6162" w:rsidRPr="00FB35D8" w:rsidRDefault="000132D5" w:rsidP="00FB35D8">
      <w:pPr>
        <w:rPr>
          <w:b/>
          <w:bCs/>
        </w:rPr>
      </w:pPr>
      <w:r w:rsidRPr="00FB35D8">
        <w:rPr>
          <w:b/>
          <w:bCs/>
        </w:rPr>
        <w:t>Aggregations</w:t>
      </w:r>
      <w:r w:rsidR="001E6D95" w:rsidRPr="00FB35D8">
        <w:rPr>
          <w:b/>
          <w:bCs/>
        </w:rPr>
        <w:t xml:space="preserve"> + Dual</w:t>
      </w:r>
      <w:r w:rsidR="00B93572" w:rsidRPr="00FB35D8">
        <w:rPr>
          <w:b/>
          <w:bCs/>
        </w:rPr>
        <w:t>/Composite Models with Direct Query</w:t>
      </w:r>
      <w:r w:rsidR="00B81597" w:rsidRPr="00FB35D8">
        <w:rPr>
          <w:b/>
          <w:bCs/>
        </w:rPr>
        <w:t xml:space="preserve"> in Power</w:t>
      </w:r>
      <w:r w:rsidR="00B93572" w:rsidRPr="00FB35D8">
        <w:rPr>
          <w:b/>
          <w:bCs/>
        </w:rPr>
        <w:t xml:space="preserve"> BI</w:t>
      </w:r>
      <w:r w:rsidR="00522BD9">
        <w:rPr>
          <w:b/>
          <w:bCs/>
        </w:rPr>
        <w:t xml:space="preserve"> </w:t>
      </w:r>
    </w:p>
    <w:p w14:paraId="25D75B7F" w14:textId="77777777" w:rsidR="009C2C90" w:rsidRDefault="009C2C90" w:rsidP="00CE338A">
      <w:pPr>
        <w:pStyle w:val="ListParagraph"/>
        <w:ind w:left="0"/>
      </w:pPr>
    </w:p>
    <w:p w14:paraId="47141F4A" w14:textId="450DFF4D" w:rsidR="009C2C90" w:rsidRDefault="009C2C90" w:rsidP="00CE338A">
      <w:pPr>
        <w:pStyle w:val="ListParagraph"/>
        <w:ind w:left="0"/>
      </w:pPr>
      <w:r>
        <w:t>Aggregation</w:t>
      </w:r>
      <w:r w:rsidR="003A3A95">
        <w:t>s in Power BI are just what they sound like: instead of storing raw data, they store aggregations, sums, averages, grouped by different dimensions. To use them with large datasets, they are added to the dimensional design and joined to the dimension.</w:t>
      </w:r>
    </w:p>
    <w:p w14:paraId="45E1A0B1" w14:textId="77777777" w:rsidR="003A3A95" w:rsidRDefault="003A3A95" w:rsidP="00CE338A">
      <w:pPr>
        <w:pStyle w:val="ListParagraph"/>
        <w:ind w:left="0"/>
      </w:pPr>
    </w:p>
    <w:p w14:paraId="0091E95A" w14:textId="10D2CA5F" w:rsidR="00396E44" w:rsidRDefault="003A3A95" w:rsidP="00CE338A">
      <w:pPr>
        <w:pStyle w:val="ListParagraph"/>
        <w:ind w:left="0"/>
      </w:pPr>
      <w:r>
        <w:t xml:space="preserve">For example, in </w:t>
      </w:r>
      <w:r w:rsidR="00396E44">
        <w:t xml:space="preserve">Power BI, the tables are </w:t>
      </w:r>
      <w:r>
        <w:t xml:space="preserve">best </w:t>
      </w:r>
      <w:r w:rsidR="00396E44">
        <w:t>modeled in a dimensional design/star schema such as this example</w:t>
      </w:r>
      <w:r w:rsidR="0072177B">
        <w:t xml:space="preserve"> where Trip is a Fact table, and Date, Time and Geography are dimensions that </w:t>
      </w:r>
      <w:r w:rsidR="00E22F73">
        <w:t>join and filter the facts.</w:t>
      </w:r>
    </w:p>
    <w:p w14:paraId="6DF231F3" w14:textId="27817E4F" w:rsidR="00396E44" w:rsidRDefault="0072177B" w:rsidP="002A239E">
      <w:pPr>
        <w:pStyle w:val="ListParagraph"/>
        <w:ind w:left="1440"/>
      </w:pPr>
      <w:r w:rsidRPr="0072177B">
        <w:rPr>
          <w:noProof/>
        </w:rPr>
        <w:drawing>
          <wp:inline distT="0" distB="0" distL="0" distR="0" wp14:anchorId="5A63CABA" wp14:editId="67C4FDB7">
            <wp:extent cx="3455189" cy="32385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7"/>
                    <a:stretch>
                      <a:fillRect/>
                    </a:stretch>
                  </pic:blipFill>
                  <pic:spPr>
                    <a:xfrm>
                      <a:off x="0" y="0"/>
                      <a:ext cx="3460044" cy="3243051"/>
                    </a:xfrm>
                    <a:prstGeom prst="rect">
                      <a:avLst/>
                    </a:prstGeom>
                  </pic:spPr>
                </pic:pic>
              </a:graphicData>
            </a:graphic>
          </wp:inline>
        </w:drawing>
      </w:r>
    </w:p>
    <w:p w14:paraId="7A8FB1A6" w14:textId="77777777" w:rsidR="004E20F4" w:rsidRDefault="004E20F4" w:rsidP="002A239E">
      <w:pPr>
        <w:pStyle w:val="ListParagraph"/>
        <w:ind w:left="1440"/>
      </w:pPr>
    </w:p>
    <w:p w14:paraId="2DD776B1" w14:textId="614B4E33" w:rsidR="00E22F73" w:rsidRDefault="00E22F73" w:rsidP="00CE338A">
      <w:pPr>
        <w:pStyle w:val="ListParagraph"/>
        <w:ind w:left="0"/>
      </w:pPr>
      <w:r>
        <w:t xml:space="preserve">For very large tables (Terabytes to Petabytes and/or billions or trillions of rows), it would be too large to </w:t>
      </w:r>
      <w:r w:rsidR="00565F21">
        <w:t xml:space="preserve">import </w:t>
      </w:r>
      <w:r>
        <w:t xml:space="preserve">pull all the data into the fact table, so Direct Query technique is used, that will </w:t>
      </w:r>
      <w:r w:rsidR="00466E45">
        <w:t>generate queries to the database (Synapse in this case)</w:t>
      </w:r>
      <w:r w:rsidR="00FD7FB7">
        <w:t>.</w:t>
      </w:r>
      <w:r w:rsidR="00FD0846">
        <w:t xml:space="preserve"> In other words, a pass through. This can be workable, especially if </w:t>
      </w:r>
      <w:r w:rsidR="003034C5">
        <w:t xml:space="preserve">Synapse is designed properly and features such as </w:t>
      </w:r>
      <w:r w:rsidR="006F1A02">
        <w:t xml:space="preserve">Clustered </w:t>
      </w:r>
      <w:proofErr w:type="spellStart"/>
      <w:r w:rsidR="006F1A02">
        <w:t>Columnstore</w:t>
      </w:r>
      <w:proofErr w:type="spellEnd"/>
      <w:r w:rsidR="006F1A02">
        <w:t xml:space="preserve"> Indexes, Materialized Views, </w:t>
      </w:r>
      <w:proofErr w:type="spellStart"/>
      <w:r w:rsidR="006F1A02">
        <w:t>Resultset</w:t>
      </w:r>
      <w:proofErr w:type="spellEnd"/>
      <w:r w:rsidR="006F1A02">
        <w:t xml:space="preserve"> </w:t>
      </w:r>
      <w:proofErr w:type="gramStart"/>
      <w:r w:rsidR="006F1A02">
        <w:t>caching</w:t>
      </w:r>
      <w:proofErr w:type="gramEnd"/>
      <w:r w:rsidR="006F1A02">
        <w:t xml:space="preserve"> and others are used.</w:t>
      </w:r>
    </w:p>
    <w:p w14:paraId="20754235" w14:textId="3BC791C6" w:rsidR="006F1A02" w:rsidRDefault="006F1A02" w:rsidP="002A239E">
      <w:pPr>
        <w:pStyle w:val="ListParagraph"/>
        <w:ind w:left="1440"/>
      </w:pPr>
    </w:p>
    <w:p w14:paraId="2D1C79C1" w14:textId="77777777" w:rsidR="00A771C5" w:rsidRDefault="006F1A02" w:rsidP="00CE338A">
      <w:pPr>
        <w:pStyle w:val="ListParagraph"/>
        <w:ind w:left="0"/>
      </w:pPr>
      <w:r>
        <w:t xml:space="preserve">But to make performance </w:t>
      </w:r>
      <w:r w:rsidR="00000CEA">
        <w:t>even better, pre-aggregated tables</w:t>
      </w:r>
      <w:r w:rsidR="00F86301">
        <w:t xml:space="preserve"> imported into Power BI memory</w:t>
      </w:r>
      <w:r w:rsidR="00000CEA">
        <w:t xml:space="preserve"> can be added to the model. </w:t>
      </w:r>
      <w:r w:rsidR="00F86301">
        <w:t>Since these are at a higher level of granularity</w:t>
      </w:r>
      <w:r w:rsidR="007303CE">
        <w:t xml:space="preserve">, they won’t use as much memory as bringing in the lowest level of granularity. </w:t>
      </w:r>
    </w:p>
    <w:p w14:paraId="64D30E3B" w14:textId="77777777" w:rsidR="00A771C5" w:rsidRDefault="00A771C5" w:rsidP="002A239E">
      <w:pPr>
        <w:pStyle w:val="ListParagraph"/>
        <w:ind w:left="1440"/>
      </w:pPr>
    </w:p>
    <w:p w14:paraId="1CB13BE6" w14:textId="14ECA8E7" w:rsidR="00A771C5" w:rsidRDefault="00000CEA" w:rsidP="007238EA">
      <w:pPr>
        <w:pStyle w:val="ListParagraph"/>
        <w:ind w:left="0"/>
      </w:pPr>
      <w:r>
        <w:t xml:space="preserve">The magic is that when the visualizations </w:t>
      </w:r>
      <w:r w:rsidR="00F86301">
        <w:t>can use the pre</w:t>
      </w:r>
      <w:r w:rsidR="007303CE">
        <w:t>-aggregations, they automatically do, and when the visualization needs additional data</w:t>
      </w:r>
      <w:r w:rsidR="00DB0D7A">
        <w:t xml:space="preserve"> from the full data set, it will automatically issue a direct query.</w:t>
      </w:r>
      <w:r w:rsidR="007238EA">
        <w:t xml:space="preserve"> </w:t>
      </w:r>
      <w:r w:rsidR="00A771C5">
        <w:t>The process diagram:</w:t>
      </w:r>
    </w:p>
    <w:p w14:paraId="58159357" w14:textId="0C330E86" w:rsidR="00A771C5" w:rsidRDefault="00A771C5" w:rsidP="002A239E">
      <w:pPr>
        <w:pStyle w:val="ListParagraph"/>
        <w:ind w:left="1440"/>
      </w:pPr>
      <w:r w:rsidRPr="005D4C66">
        <w:rPr>
          <w:noProof/>
        </w:rPr>
        <w:lastRenderedPageBreak/>
        <w:drawing>
          <wp:inline distT="0" distB="0" distL="0" distR="0" wp14:anchorId="10BCD16C" wp14:editId="40DE914F">
            <wp:extent cx="4518212" cy="245750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4553486" cy="2476688"/>
                    </a:xfrm>
                    <a:prstGeom prst="rect">
                      <a:avLst/>
                    </a:prstGeom>
                  </pic:spPr>
                </pic:pic>
              </a:graphicData>
            </a:graphic>
          </wp:inline>
        </w:drawing>
      </w:r>
    </w:p>
    <w:p w14:paraId="09A1C705" w14:textId="77777777" w:rsidR="0046765C" w:rsidRDefault="00673154" w:rsidP="0046765C">
      <w:pPr>
        <w:pStyle w:val="ListParagraph"/>
        <w:ind w:left="0"/>
      </w:pPr>
      <w:hyperlink r:id="rId9" w:history="1">
        <w:r w:rsidR="0046765C">
          <w:rPr>
            <w:rStyle w:val="Hyperlink"/>
          </w:rPr>
          <w:t>User-defined aggregations - Power BI | Microsoft Docs</w:t>
        </w:r>
      </w:hyperlink>
    </w:p>
    <w:p w14:paraId="1DC0D46B" w14:textId="77777777" w:rsidR="0046765C" w:rsidRDefault="0046765C" w:rsidP="002A239E">
      <w:pPr>
        <w:pStyle w:val="ListParagraph"/>
        <w:ind w:left="1440"/>
      </w:pPr>
    </w:p>
    <w:p w14:paraId="05F51F1F" w14:textId="26DFDDAB" w:rsidR="00DB0D7A" w:rsidRDefault="00D064B8" w:rsidP="00CE338A">
      <w:pPr>
        <w:pStyle w:val="ListParagraph"/>
        <w:ind w:left="0"/>
      </w:pPr>
      <w:r>
        <w:t xml:space="preserve">While this is not a step-by-step how-to article, the basic technique is to </w:t>
      </w:r>
      <w:r w:rsidR="00274810">
        <w:t>create aggregation table</w:t>
      </w:r>
      <w:r w:rsidR="00B7158A">
        <w:t>(</w:t>
      </w:r>
      <w:r w:rsidR="00274810">
        <w:t>s</w:t>
      </w:r>
      <w:r w:rsidR="00B7158A">
        <w:t>)</w:t>
      </w:r>
      <w:r w:rsidR="00274810">
        <w:t xml:space="preserve">, and </w:t>
      </w:r>
      <w:r w:rsidR="00B7158A">
        <w:t>set up relationship to dimensions</w:t>
      </w:r>
      <w:r w:rsidR="00520E61">
        <w:t>, then set up the aggregations through the manage aggregations option on the aggregation table model.</w:t>
      </w:r>
    </w:p>
    <w:p w14:paraId="5EF49E86" w14:textId="0BBEC7AF" w:rsidR="00520E61" w:rsidRDefault="000D2A37" w:rsidP="002A239E">
      <w:pPr>
        <w:pStyle w:val="ListParagraph"/>
        <w:ind w:left="1440"/>
      </w:pPr>
      <w:r w:rsidRPr="000D2A37">
        <w:rPr>
          <w:noProof/>
        </w:rPr>
        <w:drawing>
          <wp:inline distT="0" distB="0" distL="0" distR="0" wp14:anchorId="1426D799" wp14:editId="76F1E9DF">
            <wp:extent cx="3688336" cy="1950956"/>
            <wp:effectExtent l="0" t="0" r="762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3697200" cy="1955645"/>
                    </a:xfrm>
                    <a:prstGeom prst="rect">
                      <a:avLst/>
                    </a:prstGeom>
                  </pic:spPr>
                </pic:pic>
              </a:graphicData>
            </a:graphic>
          </wp:inline>
        </w:drawing>
      </w:r>
    </w:p>
    <w:p w14:paraId="623810B9" w14:textId="77777777" w:rsidR="00B92568" w:rsidRDefault="00B92568" w:rsidP="00CE338A">
      <w:pPr>
        <w:pStyle w:val="ListParagraph"/>
        <w:ind w:left="0"/>
      </w:pPr>
    </w:p>
    <w:p w14:paraId="798A2B69" w14:textId="3087BBB0" w:rsidR="00445FBB" w:rsidRDefault="00445FBB" w:rsidP="00CE338A">
      <w:pPr>
        <w:pStyle w:val="ListParagraph"/>
        <w:ind w:left="0"/>
      </w:pPr>
      <w:r>
        <w:t>This brings up this screen to manage the aggregations:</w:t>
      </w:r>
    </w:p>
    <w:p w14:paraId="7468F753" w14:textId="6D1354B9" w:rsidR="00445FBB" w:rsidRDefault="00445FBB" w:rsidP="002A239E">
      <w:pPr>
        <w:pStyle w:val="ListParagraph"/>
        <w:ind w:left="1440"/>
      </w:pPr>
      <w:r w:rsidRPr="00445FBB">
        <w:rPr>
          <w:noProof/>
        </w:rPr>
        <w:drawing>
          <wp:inline distT="0" distB="0" distL="0" distR="0" wp14:anchorId="19A63D30" wp14:editId="460321D4">
            <wp:extent cx="4034118" cy="2322204"/>
            <wp:effectExtent l="0" t="0" r="5080" b="1905"/>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1"/>
                    <a:stretch>
                      <a:fillRect/>
                    </a:stretch>
                  </pic:blipFill>
                  <pic:spPr>
                    <a:xfrm>
                      <a:off x="0" y="0"/>
                      <a:ext cx="4042208" cy="2326861"/>
                    </a:xfrm>
                    <a:prstGeom prst="rect">
                      <a:avLst/>
                    </a:prstGeom>
                  </pic:spPr>
                </pic:pic>
              </a:graphicData>
            </a:graphic>
          </wp:inline>
        </w:drawing>
      </w:r>
    </w:p>
    <w:p w14:paraId="0C2A2177" w14:textId="2AC6D95D" w:rsidR="00FD7FB7" w:rsidRDefault="00FD7FB7" w:rsidP="002A239E">
      <w:pPr>
        <w:pStyle w:val="ListParagraph"/>
        <w:ind w:left="1440"/>
      </w:pPr>
    </w:p>
    <w:p w14:paraId="1D2D2A67" w14:textId="5428BAAF" w:rsidR="00495E56" w:rsidRDefault="00495E56" w:rsidP="00CE338A">
      <w:pPr>
        <w:pStyle w:val="ListParagraph"/>
      </w:pPr>
      <w:r>
        <w:t xml:space="preserve">Note that several </w:t>
      </w:r>
      <w:r w:rsidR="00DB4989">
        <w:t>Aggregation tables may be created at different levels of granularity</w:t>
      </w:r>
      <w:r w:rsidR="00E01F4D">
        <w:t xml:space="preserve">, which can satisfy different queries, and the Aggregations can be prioritized as to which could be tried </w:t>
      </w:r>
      <w:proofErr w:type="gramStart"/>
      <w:r w:rsidR="00E01F4D">
        <w:t>first.</w:t>
      </w:r>
      <w:r w:rsidR="00DB4989">
        <w:t>.</w:t>
      </w:r>
      <w:proofErr w:type="gramEnd"/>
    </w:p>
    <w:p w14:paraId="39052A31" w14:textId="77777777" w:rsidR="00495E56" w:rsidRDefault="00495E56" w:rsidP="002A239E">
      <w:pPr>
        <w:pStyle w:val="ListParagraph"/>
        <w:ind w:left="1440"/>
      </w:pPr>
    </w:p>
    <w:p w14:paraId="67A8319E" w14:textId="06389140" w:rsidR="00E01F4D" w:rsidRPr="00E01F4D" w:rsidRDefault="001252B7" w:rsidP="00CE338A">
      <w:pPr>
        <w:pStyle w:val="ListParagraph"/>
        <w:rPr>
          <w:b/>
          <w:bCs/>
        </w:rPr>
      </w:pPr>
      <w:r>
        <w:rPr>
          <w:b/>
          <w:bCs/>
        </w:rPr>
        <w:t xml:space="preserve">Populated/Refreshing the </w:t>
      </w:r>
      <w:r w:rsidR="00E01F4D" w:rsidRPr="00E01F4D">
        <w:rPr>
          <w:b/>
          <w:bCs/>
        </w:rPr>
        <w:t>Aggregation Table</w:t>
      </w:r>
      <w:r w:rsidR="00CE338A">
        <w:rPr>
          <w:b/>
          <w:bCs/>
        </w:rPr>
        <w:t xml:space="preserve"> – using Synapse Materialized Views</w:t>
      </w:r>
      <w:r w:rsidR="00E01F4D" w:rsidRPr="00E01F4D">
        <w:rPr>
          <w:b/>
          <w:bCs/>
        </w:rPr>
        <w:t>:</w:t>
      </w:r>
    </w:p>
    <w:p w14:paraId="41B85B42" w14:textId="15E40533" w:rsidR="00FD7FB7" w:rsidRDefault="00E021C7" w:rsidP="00CE338A">
      <w:pPr>
        <w:pStyle w:val="ListParagraph"/>
      </w:pPr>
      <w:r>
        <w:t xml:space="preserve">One method to create the aggregation table is by creating a materialized view in Synapse Dedicated </w:t>
      </w:r>
      <w:proofErr w:type="gramStart"/>
      <w:r>
        <w:t>Pool, and</w:t>
      </w:r>
      <w:proofErr w:type="gramEnd"/>
      <w:r>
        <w:t xml:space="preserve"> </w:t>
      </w:r>
      <w:r w:rsidR="00A35A37">
        <w:t>using that as the source of</w:t>
      </w:r>
      <w:r w:rsidR="009143AE">
        <w:t xml:space="preserve"> the aggregation table. The advantage to this is that the aggregation table can be refreshed </w:t>
      </w:r>
      <w:r w:rsidR="009249BB">
        <w:t xml:space="preserve">very </w:t>
      </w:r>
      <w:r w:rsidR="009143AE">
        <w:t>quickly</w:t>
      </w:r>
      <w:r w:rsidR="009249BB">
        <w:t>.</w:t>
      </w:r>
    </w:p>
    <w:p w14:paraId="264A2149" w14:textId="04EBA5CB" w:rsidR="009249BB" w:rsidRDefault="009249BB" w:rsidP="002A239E">
      <w:pPr>
        <w:pStyle w:val="ListParagraph"/>
        <w:ind w:left="1440"/>
      </w:pPr>
    </w:p>
    <w:p w14:paraId="5F442008" w14:textId="5D1012D1" w:rsidR="009249BB" w:rsidRDefault="000E3B9D" w:rsidP="00CE338A">
      <w:pPr>
        <w:pStyle w:val="ListParagraph"/>
      </w:pPr>
      <w:r>
        <w:t>For example,</w:t>
      </w:r>
    </w:p>
    <w:p w14:paraId="6A52C76A" w14:textId="77777777" w:rsidR="000E3B9D" w:rsidRDefault="000E3B9D" w:rsidP="00CE338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materialized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vw</w:t>
      </w:r>
      <w:r>
        <w:rPr>
          <w:rFonts w:ascii="Consolas" w:hAnsi="Consolas" w:cs="Consolas"/>
          <w:color w:val="808080"/>
          <w:sz w:val="19"/>
          <w:szCs w:val="19"/>
        </w:rPr>
        <w:t>.</w:t>
      </w:r>
      <w:r>
        <w:rPr>
          <w:rFonts w:ascii="Consolas" w:hAnsi="Consolas" w:cs="Consolas"/>
          <w:color w:val="000000"/>
          <w:sz w:val="19"/>
          <w:szCs w:val="19"/>
        </w:rPr>
        <w:t>tripaggbig</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DISTRIBUTION</w:t>
      </w:r>
      <w:r>
        <w:rPr>
          <w:rFonts w:ascii="Consolas" w:hAnsi="Consolas" w:cs="Consolas"/>
          <w:color w:val="808080"/>
          <w:sz w:val="19"/>
          <w:szCs w:val="19"/>
        </w:rPr>
        <w:t>=</w:t>
      </w:r>
      <w:proofErr w:type="spellStart"/>
      <w:r>
        <w:rPr>
          <w:rFonts w:ascii="Consolas" w:hAnsi="Consolas" w:cs="Consolas"/>
          <w:color w:val="0000FF"/>
          <w:sz w:val="19"/>
          <w:szCs w:val="19"/>
        </w:rPr>
        <w:t>round_robin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04B916F0" w14:textId="77777777" w:rsidR="000E3B9D" w:rsidRDefault="000E3B9D" w:rsidP="00CE338A">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trip</w:t>
      </w:r>
      <w:proofErr w:type="spellEnd"/>
      <w:proofErr w:type="gram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DateID</w:t>
      </w:r>
      <w:proofErr w:type="spellEnd"/>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pickupgeographyid</w:t>
      </w:r>
      <w:proofErr w:type="spellEnd"/>
      <w:r>
        <w:rPr>
          <w:rFonts w:ascii="Consolas" w:hAnsi="Consolas" w:cs="Consolas"/>
          <w:color w:val="808080"/>
          <w:sz w:val="19"/>
          <w:szCs w:val="19"/>
        </w:rPr>
        <w:t>,</w:t>
      </w:r>
    </w:p>
    <w:p w14:paraId="4BB1981B" w14:textId="419F40E6" w:rsidR="000E3B9D" w:rsidRDefault="000E3B9D" w:rsidP="00FC4410">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TripDistanceMiles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SumTripDistance</w:t>
      </w:r>
      <w:proofErr w:type="spellEnd"/>
      <w:r>
        <w:rPr>
          <w:rFonts w:ascii="Consolas" w:hAnsi="Consolas" w:cs="Consolas"/>
          <w:color w:val="808080"/>
          <w:sz w:val="19"/>
          <w:szCs w:val="19"/>
        </w:rPr>
        <w:t>,</w:t>
      </w:r>
    </w:p>
    <w:p w14:paraId="77251002" w14:textId="2380739F" w:rsidR="000E3B9D" w:rsidRDefault="000E3B9D" w:rsidP="00CE338A">
      <w:pPr>
        <w:autoSpaceDE w:val="0"/>
        <w:autoSpaceDN w:val="0"/>
        <w:adjustRightInd w:val="0"/>
        <w:spacing w:after="0" w:line="240" w:lineRule="auto"/>
        <w:ind w:left="1440"/>
        <w:rPr>
          <w:rFonts w:ascii="Consolas" w:hAnsi="Consolas" w:cs="Consolas"/>
          <w:color w:val="000000"/>
          <w:sz w:val="19"/>
          <w:szCs w:val="19"/>
        </w:rPr>
      </w:pPr>
      <w:proofErr w:type="spellStart"/>
      <w:r>
        <w:rPr>
          <w:rFonts w:ascii="Consolas" w:hAnsi="Consolas" w:cs="Consolas"/>
          <w:color w:val="FF00FF"/>
          <w:sz w:val="19"/>
          <w:szCs w:val="19"/>
        </w:rPr>
        <w:t>count_</w:t>
      </w:r>
      <w:proofErr w:type="gramStart"/>
      <w:r>
        <w:rPr>
          <w:rFonts w:ascii="Consolas" w:hAnsi="Consolas" w:cs="Consolas"/>
          <w:color w:val="FF00FF"/>
          <w:sz w:val="19"/>
          <w:szCs w:val="19"/>
        </w:rPr>
        <w:t>big</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TripDistanceMiles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cb</w:t>
      </w:r>
      <w:proofErr w:type="spellEnd"/>
    </w:p>
    <w:p w14:paraId="63E41283" w14:textId="77777777" w:rsidR="000E3B9D" w:rsidRDefault="000E3B9D" w:rsidP="00FC4410">
      <w:pPr>
        <w:autoSpaceDE w:val="0"/>
        <w:autoSpaceDN w:val="0"/>
        <w:adjustRightInd w:val="0"/>
        <w:spacing w:after="0" w:line="240" w:lineRule="auto"/>
        <w:ind w:left="1440"/>
        <w:rPr>
          <w:rFonts w:ascii="Consolas" w:hAnsi="Consolas" w:cs="Consolas"/>
          <w:color w:val="000000"/>
          <w:sz w:val="19"/>
          <w:szCs w:val="19"/>
        </w:rPr>
      </w:pPr>
      <w:proofErr w:type="gramStart"/>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gramEnd"/>
      <w:r>
        <w:rPr>
          <w:rFonts w:ascii="Consolas" w:hAnsi="Consolas" w:cs="Consolas"/>
          <w:color w:val="808080"/>
          <w:sz w:val="19"/>
          <w:szCs w:val="19"/>
        </w:rPr>
        <w:t>.</w:t>
      </w:r>
      <w:r>
        <w:rPr>
          <w:rFonts w:ascii="Consolas" w:hAnsi="Consolas" w:cs="Consolas"/>
          <w:color w:val="000000"/>
          <w:sz w:val="19"/>
          <w:szCs w:val="19"/>
        </w:rPr>
        <w:t>trip</w:t>
      </w:r>
      <w:proofErr w:type="spellEnd"/>
    </w:p>
    <w:p w14:paraId="4CAECE31" w14:textId="3FA71A1C" w:rsidR="000E3B9D" w:rsidRDefault="000E3B9D" w:rsidP="00FC4410">
      <w:pPr>
        <w:ind w:left="720" w:firstLine="720"/>
      </w:pPr>
      <w:r w:rsidRPr="00FC4410">
        <w:rPr>
          <w:rFonts w:ascii="Consolas" w:hAnsi="Consolas" w:cs="Consolas"/>
          <w:color w:val="0000FF"/>
          <w:sz w:val="19"/>
          <w:szCs w:val="19"/>
        </w:rPr>
        <w:t>GROUP</w:t>
      </w:r>
      <w:r w:rsidRPr="00FC4410">
        <w:rPr>
          <w:rFonts w:ascii="Consolas" w:hAnsi="Consolas" w:cs="Consolas"/>
          <w:color w:val="000000"/>
          <w:sz w:val="19"/>
          <w:szCs w:val="19"/>
        </w:rPr>
        <w:t xml:space="preserve"> </w:t>
      </w:r>
      <w:proofErr w:type="gramStart"/>
      <w:r w:rsidRPr="00FC4410">
        <w:rPr>
          <w:rFonts w:ascii="Consolas" w:hAnsi="Consolas" w:cs="Consolas"/>
          <w:color w:val="0000FF"/>
          <w:sz w:val="19"/>
          <w:szCs w:val="19"/>
        </w:rPr>
        <w:t>BY</w:t>
      </w:r>
      <w:r w:rsidRPr="00FC4410">
        <w:rPr>
          <w:rFonts w:ascii="Consolas" w:hAnsi="Consolas" w:cs="Consolas"/>
          <w:color w:val="000000"/>
          <w:sz w:val="19"/>
          <w:szCs w:val="19"/>
        </w:rPr>
        <w:t xml:space="preserve">  </w:t>
      </w:r>
      <w:proofErr w:type="spellStart"/>
      <w:r w:rsidRPr="00FC4410">
        <w:rPr>
          <w:rFonts w:ascii="Consolas" w:hAnsi="Consolas" w:cs="Consolas"/>
          <w:color w:val="000000"/>
          <w:sz w:val="19"/>
          <w:szCs w:val="19"/>
        </w:rPr>
        <w:t>dbo</w:t>
      </w:r>
      <w:proofErr w:type="gramEnd"/>
      <w:r w:rsidRPr="00FC4410">
        <w:rPr>
          <w:rFonts w:ascii="Consolas" w:hAnsi="Consolas" w:cs="Consolas"/>
          <w:color w:val="808080"/>
          <w:sz w:val="19"/>
          <w:szCs w:val="19"/>
        </w:rPr>
        <w:t>.</w:t>
      </w:r>
      <w:r w:rsidRPr="00FC4410">
        <w:rPr>
          <w:rFonts w:ascii="Consolas" w:hAnsi="Consolas" w:cs="Consolas"/>
          <w:color w:val="000000"/>
          <w:sz w:val="19"/>
          <w:szCs w:val="19"/>
        </w:rPr>
        <w:t>trip</w:t>
      </w:r>
      <w:proofErr w:type="spellEnd"/>
      <w:r w:rsidRPr="00FC4410">
        <w:rPr>
          <w:rFonts w:ascii="Consolas" w:hAnsi="Consolas" w:cs="Consolas"/>
          <w:color w:val="808080"/>
          <w:sz w:val="19"/>
          <w:szCs w:val="19"/>
        </w:rPr>
        <w:t>.</w:t>
      </w:r>
      <w:r w:rsidRPr="00FC4410">
        <w:rPr>
          <w:rFonts w:ascii="Consolas" w:hAnsi="Consolas" w:cs="Consolas"/>
          <w:color w:val="000000"/>
          <w:sz w:val="19"/>
          <w:szCs w:val="19"/>
        </w:rPr>
        <w:t>[</w:t>
      </w:r>
      <w:proofErr w:type="spellStart"/>
      <w:r w:rsidRPr="00FC4410">
        <w:rPr>
          <w:rFonts w:ascii="Consolas" w:hAnsi="Consolas" w:cs="Consolas"/>
          <w:color w:val="000000"/>
          <w:sz w:val="19"/>
          <w:szCs w:val="19"/>
        </w:rPr>
        <w:t>DateID</w:t>
      </w:r>
      <w:proofErr w:type="spellEnd"/>
      <w:r w:rsidRPr="00FC4410">
        <w:rPr>
          <w:rFonts w:ascii="Consolas" w:hAnsi="Consolas" w:cs="Consolas"/>
          <w:color w:val="000000"/>
          <w:sz w:val="19"/>
          <w:szCs w:val="19"/>
        </w:rPr>
        <w:t>]</w:t>
      </w:r>
      <w:r w:rsidRPr="00FC4410">
        <w:rPr>
          <w:rFonts w:ascii="Consolas" w:hAnsi="Consolas" w:cs="Consolas"/>
          <w:color w:val="808080"/>
          <w:sz w:val="19"/>
          <w:szCs w:val="19"/>
        </w:rPr>
        <w:t>,</w:t>
      </w:r>
      <w:proofErr w:type="spellStart"/>
      <w:r w:rsidRPr="00FC4410">
        <w:rPr>
          <w:rFonts w:ascii="Consolas" w:hAnsi="Consolas" w:cs="Consolas"/>
          <w:color w:val="000000"/>
          <w:sz w:val="19"/>
          <w:szCs w:val="19"/>
        </w:rPr>
        <w:t>pickupgeographyid</w:t>
      </w:r>
      <w:proofErr w:type="spellEnd"/>
    </w:p>
    <w:p w14:paraId="4815AE97" w14:textId="0FFFE6A2" w:rsidR="00E021C7" w:rsidRDefault="008D14DD" w:rsidP="00CE338A">
      <w:pPr>
        <w:pStyle w:val="ListParagraph"/>
        <w:ind w:left="0"/>
      </w:pPr>
      <w:r>
        <w:t xml:space="preserve">This is used as the </w:t>
      </w:r>
      <w:proofErr w:type="spellStart"/>
      <w:r>
        <w:t>datasource</w:t>
      </w:r>
      <w:proofErr w:type="spellEnd"/>
      <w:r w:rsidR="00CE338A">
        <w:t xml:space="preserve"> which you can see in the edit query/Power Query Editor</w:t>
      </w:r>
      <w:r>
        <w:t>.</w:t>
      </w:r>
    </w:p>
    <w:p w14:paraId="26FC302B" w14:textId="44ABDA83" w:rsidR="008D14DD" w:rsidRDefault="008D14DD" w:rsidP="002A239E">
      <w:pPr>
        <w:pStyle w:val="ListParagraph"/>
        <w:ind w:left="1440"/>
      </w:pPr>
      <w:r w:rsidRPr="008D14DD">
        <w:rPr>
          <w:noProof/>
        </w:rPr>
        <w:drawing>
          <wp:inline distT="0" distB="0" distL="0" distR="0" wp14:anchorId="69D26225" wp14:editId="412C653E">
            <wp:extent cx="4533580" cy="1260296"/>
            <wp:effectExtent l="0" t="0" r="635"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a:stretch>
                      <a:fillRect/>
                    </a:stretch>
                  </pic:blipFill>
                  <pic:spPr>
                    <a:xfrm>
                      <a:off x="0" y="0"/>
                      <a:ext cx="4574521" cy="1271677"/>
                    </a:xfrm>
                    <a:prstGeom prst="rect">
                      <a:avLst/>
                    </a:prstGeom>
                  </pic:spPr>
                </pic:pic>
              </a:graphicData>
            </a:graphic>
          </wp:inline>
        </w:drawing>
      </w:r>
    </w:p>
    <w:p w14:paraId="0FEA9DB2" w14:textId="36B081CB" w:rsidR="001C7135" w:rsidRDefault="001C7135" w:rsidP="002A239E">
      <w:pPr>
        <w:pStyle w:val="ListParagraph"/>
        <w:ind w:left="1440"/>
      </w:pPr>
    </w:p>
    <w:p w14:paraId="20CFD2E1" w14:textId="3568D0AE" w:rsidR="001252B7" w:rsidRPr="001252B7" w:rsidRDefault="001252B7" w:rsidP="00CE338A">
      <w:pPr>
        <w:pStyle w:val="ListParagraph"/>
        <w:ind w:left="0"/>
        <w:rPr>
          <w:b/>
          <w:bCs/>
        </w:rPr>
      </w:pPr>
      <w:r w:rsidRPr="001252B7">
        <w:rPr>
          <w:b/>
          <w:bCs/>
        </w:rPr>
        <w:t xml:space="preserve">Competitive advantages of Synapse Materialized Views and </w:t>
      </w:r>
      <w:proofErr w:type="spellStart"/>
      <w:r w:rsidRPr="001252B7">
        <w:rPr>
          <w:b/>
          <w:bCs/>
        </w:rPr>
        <w:t>Resultset</w:t>
      </w:r>
      <w:proofErr w:type="spellEnd"/>
      <w:r w:rsidRPr="001252B7">
        <w:rPr>
          <w:b/>
          <w:bCs/>
        </w:rPr>
        <w:t xml:space="preserve"> Caching</w:t>
      </w:r>
    </w:p>
    <w:p w14:paraId="412A685F" w14:textId="1FF1F850" w:rsidR="008106EC" w:rsidRDefault="00991BA6" w:rsidP="00CE338A">
      <w:pPr>
        <w:pStyle w:val="ListParagraph"/>
        <w:ind w:left="0"/>
      </w:pPr>
      <w:r>
        <w:t xml:space="preserve">Note that </w:t>
      </w:r>
      <w:r w:rsidR="00DB31C7">
        <w:t xml:space="preserve">Materialized </w:t>
      </w:r>
      <w:r>
        <w:t>V</w:t>
      </w:r>
      <w:r w:rsidR="00DB31C7">
        <w:t xml:space="preserve">iews in Synapse dedicated pool are more powerful and useful than the equivalent in Snowflake, because </w:t>
      </w:r>
      <w:r w:rsidR="000C41C8">
        <w:t xml:space="preserve">in Snowflake a </w:t>
      </w:r>
      <w:r w:rsidR="001252B7">
        <w:t>materialized</w:t>
      </w:r>
      <w:r w:rsidR="000C41C8">
        <w:t xml:space="preserve"> view can only query a single table, no joins are permitted. </w:t>
      </w:r>
      <w:r w:rsidR="00AE4B92">
        <w:t xml:space="preserve">In addition, in some cases </w:t>
      </w:r>
      <w:proofErr w:type="spellStart"/>
      <w:r w:rsidR="00AE4B92">
        <w:t>Synpase</w:t>
      </w:r>
      <w:proofErr w:type="spellEnd"/>
      <w:r w:rsidR="00AE4B92">
        <w:t xml:space="preserve"> </w:t>
      </w:r>
      <w:proofErr w:type="spellStart"/>
      <w:r w:rsidR="00AE4B92">
        <w:t>Resultset</w:t>
      </w:r>
      <w:proofErr w:type="spellEnd"/>
      <w:r w:rsidR="00AE4B92">
        <w:t xml:space="preserve"> caching can provide another level of performance in that if the data has not changed since the aggregation table has been refreshed, the results will be cached on disk</w:t>
      </w:r>
      <w:r w:rsidR="008106EC">
        <w:t xml:space="preserve"> and returned with no computation or concurrency slots needed.</w:t>
      </w:r>
      <w:r w:rsidR="003B3AE0">
        <w:t xml:space="preserve"> </w:t>
      </w:r>
      <w:proofErr w:type="spellStart"/>
      <w:r w:rsidR="003B3AE0">
        <w:t>Resultset</w:t>
      </w:r>
      <w:proofErr w:type="spellEnd"/>
      <w:r w:rsidR="003B3AE0">
        <w:t xml:space="preserve"> Cache in Synapse have advantages over the implementation in Snowflake because they are maintained when the DW is paused or scaled. </w:t>
      </w:r>
    </w:p>
    <w:p w14:paraId="785BE6CA" w14:textId="77777777" w:rsidR="006A2A58" w:rsidRDefault="006A2A58" w:rsidP="002A239E">
      <w:pPr>
        <w:pStyle w:val="ListParagraph"/>
        <w:ind w:left="1440"/>
      </w:pPr>
    </w:p>
    <w:p w14:paraId="56B34E65" w14:textId="5059AD9B" w:rsidR="006A2A58" w:rsidRDefault="00930643" w:rsidP="00CE338A">
      <w:pPr>
        <w:pStyle w:val="ListParagraph"/>
        <w:ind w:left="0"/>
      </w:pPr>
      <w:r>
        <w:t xml:space="preserve">In addition, the direct queries generated by Power BI can be captured and it can be determined if materialized views </w:t>
      </w:r>
      <w:r w:rsidR="00EE00F3">
        <w:t>can be used.</w:t>
      </w:r>
      <w:r w:rsidR="003B3AE0">
        <w:t xml:space="preserve"> </w:t>
      </w:r>
      <w:r w:rsidR="001252B7">
        <w:t xml:space="preserve">Adding additional Materialized Views to speed up </w:t>
      </w:r>
      <w:r w:rsidR="00C56952">
        <w:t xml:space="preserve">Direct Queries can be a very powerful technique, and again Synapse’s ability to create them with joins to multiple tables makes them much more useful and powerful than Snowflake’s implementation. </w:t>
      </w:r>
    </w:p>
    <w:p w14:paraId="52F2914F" w14:textId="3EBD61BC" w:rsidR="00EE00F3" w:rsidRDefault="00EE00F3" w:rsidP="002A239E">
      <w:pPr>
        <w:pStyle w:val="ListParagraph"/>
        <w:ind w:left="1440"/>
      </w:pPr>
    </w:p>
    <w:p w14:paraId="4A636AA7" w14:textId="6F60FD04" w:rsidR="00EE00F3" w:rsidRPr="00823AA3" w:rsidRDefault="00183166" w:rsidP="00CE338A">
      <w:pPr>
        <w:pStyle w:val="ListParagraph"/>
        <w:ind w:left="0"/>
        <w:rPr>
          <w:b/>
          <w:bCs/>
        </w:rPr>
      </w:pPr>
      <w:r w:rsidRPr="00823AA3">
        <w:rPr>
          <w:b/>
          <w:bCs/>
        </w:rPr>
        <w:t>Automated Aggregations</w:t>
      </w:r>
      <w:r w:rsidR="00CE338A">
        <w:rPr>
          <w:b/>
          <w:bCs/>
        </w:rPr>
        <w:t xml:space="preserve"> - Preview</w:t>
      </w:r>
      <w:r w:rsidRPr="00823AA3">
        <w:rPr>
          <w:b/>
          <w:bCs/>
        </w:rPr>
        <w:t>:</w:t>
      </w:r>
    </w:p>
    <w:p w14:paraId="0C33C4AA" w14:textId="124C216E" w:rsidR="00D001A0" w:rsidRDefault="00183166" w:rsidP="00CE338A">
      <w:pPr>
        <w:pStyle w:val="ListParagraph"/>
        <w:ind w:left="0"/>
      </w:pPr>
      <w:r>
        <w:t>With the above techniques, aggregations must be created manually so the patterns of use must be known where they will benefit.</w:t>
      </w:r>
      <w:r w:rsidR="00CE338A">
        <w:t xml:space="preserve"> </w:t>
      </w:r>
      <w:r>
        <w:t xml:space="preserve">With </w:t>
      </w:r>
      <w:proofErr w:type="gramStart"/>
      <w:r>
        <w:t>a the</w:t>
      </w:r>
      <w:proofErr w:type="gramEnd"/>
      <w:r>
        <w:t xml:space="preserve"> new Power BI Automated Aggregations feature in preview, the aggregations will be created automatically</w:t>
      </w:r>
      <w:r w:rsidR="00E05AEF">
        <w:t>.</w:t>
      </w:r>
    </w:p>
    <w:p w14:paraId="7162CAE2" w14:textId="77777777" w:rsidR="00D001A0" w:rsidRDefault="00D001A0" w:rsidP="002A239E">
      <w:pPr>
        <w:pStyle w:val="ListParagraph"/>
        <w:ind w:left="1440"/>
      </w:pPr>
    </w:p>
    <w:p w14:paraId="5A4EED14" w14:textId="77777777" w:rsidR="00CE338A" w:rsidRDefault="00253544" w:rsidP="00CE338A">
      <w:pPr>
        <w:pStyle w:val="ListParagraph"/>
        <w:ind w:left="0"/>
      </w:pPr>
      <w:r w:rsidRPr="00B92568">
        <w:lastRenderedPageBreak/>
        <w:t xml:space="preserve">“Automatic aggregations use state-of-the-art machine learning (ML) to continuously optimize </w:t>
      </w:r>
      <w:proofErr w:type="spellStart"/>
      <w:r w:rsidRPr="00B92568">
        <w:t>DirectQuery</w:t>
      </w:r>
      <w:proofErr w:type="spellEnd"/>
      <w:r w:rsidRPr="00B92568">
        <w:t xml:space="preserve"> datasets for maximum report query performance. Automatic aggregations are built on top of existing </w:t>
      </w:r>
      <w:hyperlink r:id="rId13" w:history="1">
        <w:r w:rsidRPr="00B92568">
          <w:t>user-defined aggregations</w:t>
        </w:r>
      </w:hyperlink>
      <w:r w:rsidRPr="00B92568">
        <w:t> infrastructure first introduced with composite models for Power BI.</w:t>
      </w:r>
      <w:r w:rsidR="00032C4A" w:rsidRPr="00B92568">
        <w:t>”</w:t>
      </w:r>
      <w:r w:rsidRPr="00B92568">
        <w:t xml:space="preserve"> Unlike user-defined aggregations, automatic aggregations don’t require extensive data modeling and query-optimization skills to configure and maintain. Automatic aggregations are both self-training and self-optimizing. They enable dataset owners of any skill level to improve query performance, providing faster report visualizations for even the largest datasets.</w:t>
      </w:r>
      <w:r w:rsidR="00974EDB">
        <w:t xml:space="preserve"> </w:t>
      </w:r>
      <w:r w:rsidR="00032C4A">
        <w:t>“</w:t>
      </w:r>
      <w:r w:rsidR="00CE338A">
        <w:t xml:space="preserve"> </w:t>
      </w:r>
      <w:hyperlink r:id="rId14" w:anchor=":~:text=%20Automatic%20aggregations%20%28Preview%29%20%201%20Requirements.%20Automatic,report%20or%20interacts%20with%20a%20report...%20More%20" w:history="1">
        <w:r w:rsidR="00CE338A">
          <w:rPr>
            <w:rStyle w:val="Hyperlink"/>
          </w:rPr>
          <w:t>Automatic aggregations overview - Power BI | Microsoft Docs</w:t>
        </w:r>
      </w:hyperlink>
    </w:p>
    <w:p w14:paraId="4C7ACAA4" w14:textId="77777777" w:rsidR="00CE338A" w:rsidRDefault="00CE338A" w:rsidP="00CE338A">
      <w:pPr>
        <w:pStyle w:val="ListParagraph"/>
        <w:ind w:left="0"/>
      </w:pPr>
    </w:p>
    <w:p w14:paraId="71C2A942" w14:textId="20EA02D1" w:rsidR="00032C4A" w:rsidRDefault="00AA4CDE" w:rsidP="00CE338A">
      <w:pPr>
        <w:pStyle w:val="ListParagraph"/>
        <w:ind w:left="0"/>
      </w:pPr>
      <w:r>
        <w:t>The process can be diagrammed as below:</w:t>
      </w:r>
    </w:p>
    <w:p w14:paraId="7159C13F" w14:textId="5A33BE0E" w:rsidR="00183166" w:rsidRDefault="00183166" w:rsidP="002A239E">
      <w:pPr>
        <w:pStyle w:val="ListParagraph"/>
        <w:ind w:left="1440"/>
      </w:pPr>
      <w:r>
        <w:t xml:space="preserve"> </w:t>
      </w:r>
      <w:r w:rsidR="00495E56" w:rsidRPr="00164DFA">
        <w:rPr>
          <w:noProof/>
        </w:rPr>
        <w:drawing>
          <wp:inline distT="0" distB="0" distL="0" distR="0" wp14:anchorId="0E0EF688" wp14:editId="5FA52BF4">
            <wp:extent cx="3834333" cy="2981849"/>
            <wp:effectExtent l="0" t="0" r="0" b="952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5"/>
                    <a:stretch>
                      <a:fillRect/>
                    </a:stretch>
                  </pic:blipFill>
                  <pic:spPr>
                    <a:xfrm>
                      <a:off x="0" y="0"/>
                      <a:ext cx="3841497" cy="2987420"/>
                    </a:xfrm>
                    <a:prstGeom prst="rect">
                      <a:avLst/>
                    </a:prstGeom>
                  </pic:spPr>
                </pic:pic>
              </a:graphicData>
            </a:graphic>
          </wp:inline>
        </w:drawing>
      </w:r>
    </w:p>
    <w:p w14:paraId="323ACBDE" w14:textId="77777777" w:rsidR="005109CE" w:rsidRDefault="005109CE" w:rsidP="002A239E">
      <w:pPr>
        <w:pStyle w:val="ListParagraph"/>
        <w:ind w:left="1440"/>
      </w:pPr>
    </w:p>
    <w:p w14:paraId="53BD3369" w14:textId="59A82FD0" w:rsidR="00F04D82" w:rsidRDefault="00F04D82" w:rsidP="00CE338A">
      <w:pPr>
        <w:pStyle w:val="ListParagraph"/>
        <w:ind w:left="0"/>
      </w:pPr>
      <w:r>
        <w:t xml:space="preserve">The aggregations can be set up </w:t>
      </w:r>
      <w:r w:rsidR="00C245DE">
        <w:t>in the Power BI workspace dataset, by Settings then</w:t>
      </w:r>
      <w:r w:rsidR="00E64F0F">
        <w:t xml:space="preserve"> Optimize Performance.</w:t>
      </w:r>
    </w:p>
    <w:p w14:paraId="2CDB6D3F" w14:textId="77777777" w:rsidR="00F04D82" w:rsidRDefault="00F04D82" w:rsidP="002A239E">
      <w:pPr>
        <w:pStyle w:val="ListParagraph"/>
        <w:ind w:left="1440"/>
      </w:pPr>
    </w:p>
    <w:p w14:paraId="7D32CB8F" w14:textId="6354CEAA" w:rsidR="00AE4B92" w:rsidRDefault="00F04D82" w:rsidP="002A239E">
      <w:pPr>
        <w:pStyle w:val="ListParagraph"/>
        <w:ind w:left="1440"/>
      </w:pPr>
      <w:r w:rsidRPr="00F04D82">
        <w:rPr>
          <w:noProof/>
        </w:rPr>
        <w:drawing>
          <wp:inline distT="0" distB="0" distL="0" distR="0" wp14:anchorId="19BBDAF4" wp14:editId="6E219482">
            <wp:extent cx="2935871" cy="2358998"/>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2938987" cy="2361502"/>
                    </a:xfrm>
                    <a:prstGeom prst="rect">
                      <a:avLst/>
                    </a:prstGeom>
                  </pic:spPr>
                </pic:pic>
              </a:graphicData>
            </a:graphic>
          </wp:inline>
        </w:drawing>
      </w:r>
      <w:r w:rsidR="00AE4B92">
        <w:t xml:space="preserve"> </w:t>
      </w:r>
    </w:p>
    <w:p w14:paraId="47893AE8" w14:textId="77777777" w:rsidR="00C245DE" w:rsidRDefault="00C245DE" w:rsidP="002A239E">
      <w:pPr>
        <w:pStyle w:val="ListParagraph"/>
        <w:ind w:left="1440"/>
      </w:pPr>
    </w:p>
    <w:p w14:paraId="51C92405" w14:textId="63E25547" w:rsidR="00AE4B92" w:rsidRDefault="0072578E" w:rsidP="002A239E">
      <w:pPr>
        <w:pStyle w:val="ListParagraph"/>
        <w:ind w:left="1440"/>
      </w:pPr>
      <w:r w:rsidRPr="0072578E">
        <w:rPr>
          <w:noProof/>
        </w:rPr>
        <w:lastRenderedPageBreak/>
        <w:drawing>
          <wp:inline distT="0" distB="0" distL="0" distR="0" wp14:anchorId="3C77A809" wp14:editId="5AF73FB6">
            <wp:extent cx="5640081" cy="3316561"/>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5645241" cy="3319596"/>
                    </a:xfrm>
                    <a:prstGeom prst="rect">
                      <a:avLst/>
                    </a:prstGeom>
                  </pic:spPr>
                </pic:pic>
              </a:graphicData>
            </a:graphic>
          </wp:inline>
        </w:drawing>
      </w:r>
    </w:p>
    <w:p w14:paraId="7CEE7555" w14:textId="4B903E03" w:rsidR="00570F60" w:rsidRDefault="00570F60" w:rsidP="002A239E">
      <w:pPr>
        <w:pStyle w:val="ListParagraph"/>
        <w:ind w:left="1440"/>
      </w:pPr>
    </w:p>
    <w:p w14:paraId="330FC904" w14:textId="603D25FD" w:rsidR="00570F60" w:rsidRDefault="00DA30A5" w:rsidP="00CE338A">
      <w:pPr>
        <w:pStyle w:val="ListParagraph"/>
        <w:ind w:left="0"/>
      </w:pPr>
      <w:r>
        <w:t>Setting the percentage of queries that will use the aggregations and the target query performance time will influence how many aggregations are created.</w:t>
      </w:r>
      <w:r w:rsidR="00945999">
        <w:t xml:space="preserve"> </w:t>
      </w:r>
      <w:r w:rsidR="00F9025B">
        <w:t xml:space="preserve">Note that this is not synchronous </w:t>
      </w:r>
      <w:r>
        <w:t>isn’t applied immediately.</w:t>
      </w:r>
    </w:p>
    <w:p w14:paraId="2937A7DF" w14:textId="77777777" w:rsidR="009C064B" w:rsidRDefault="009C064B" w:rsidP="002A239E">
      <w:pPr>
        <w:pStyle w:val="ListParagraph"/>
        <w:ind w:left="1440"/>
      </w:pPr>
    </w:p>
    <w:p w14:paraId="333A2B65" w14:textId="21DCC2E3" w:rsidR="00DA30A5" w:rsidRDefault="00DA30A5" w:rsidP="00CE338A">
      <w:pPr>
        <w:pStyle w:val="ListParagraph"/>
        <w:ind w:left="0"/>
      </w:pPr>
      <w:r>
        <w:t>Also, one should be careful</w:t>
      </w:r>
      <w:r w:rsidR="00046081">
        <w:t xml:space="preserve"> as setting these higher may cause the refresh to use excessive resources on the server</w:t>
      </w:r>
      <w:r w:rsidR="000F20BC">
        <w:t>:</w:t>
      </w:r>
    </w:p>
    <w:p w14:paraId="6E075FAB" w14:textId="5F23ADBC" w:rsidR="000F20BC" w:rsidRPr="00CE338A" w:rsidRDefault="00046081" w:rsidP="00B92568">
      <w:pPr>
        <w:pStyle w:val="ListParagraph"/>
        <w:ind w:left="0"/>
        <w:rPr>
          <w:i/>
          <w:iCs/>
        </w:rPr>
      </w:pPr>
      <w:r w:rsidRPr="00CE338A">
        <w:rPr>
          <w:i/>
          <w:iCs/>
        </w:rPr>
        <w:t>“</w:t>
      </w:r>
      <w:r w:rsidR="000F20BC" w:rsidRPr="00CE338A">
        <w:rPr>
          <w:i/>
          <w:iCs/>
        </w:rPr>
        <w:t>Training and refresh operations are process and resource intensive for both the Power BI service and the data source systems. Increasing the percentage of queries that use aggregations means more aggregations must be queried and calculated from data sources during training and refresh operations, increasing the probability of excessive use of system resources and potentially causing timeouts.</w:t>
      </w:r>
      <w:r w:rsidRPr="00CE338A">
        <w:rPr>
          <w:i/>
          <w:iCs/>
        </w:rPr>
        <w:t>”</w:t>
      </w:r>
    </w:p>
    <w:p w14:paraId="76CCEAD2" w14:textId="2E597F37" w:rsidR="00046081" w:rsidRDefault="00046081" w:rsidP="002A239E">
      <w:pPr>
        <w:pStyle w:val="ListParagraph"/>
        <w:ind w:left="1440"/>
      </w:pPr>
    </w:p>
    <w:p w14:paraId="3A721D73" w14:textId="245CC7A2" w:rsidR="00046081" w:rsidRDefault="00E64F0F" w:rsidP="00CE338A">
      <w:pPr>
        <w:pStyle w:val="ListParagraph"/>
        <w:ind w:left="0"/>
        <w:rPr>
          <w:b/>
          <w:bCs/>
        </w:rPr>
      </w:pPr>
      <w:r w:rsidRPr="00E64F0F">
        <w:rPr>
          <w:b/>
          <w:bCs/>
        </w:rPr>
        <w:t>Power BI Performance Accelerator</w:t>
      </w:r>
      <w:r w:rsidR="00C3645F">
        <w:rPr>
          <w:b/>
          <w:bCs/>
        </w:rPr>
        <w:t xml:space="preserve"> (with Synapse) - Preview</w:t>
      </w:r>
    </w:p>
    <w:p w14:paraId="659249BA" w14:textId="411A34F9" w:rsidR="000F20BC" w:rsidRDefault="000F20BC" w:rsidP="002A239E">
      <w:pPr>
        <w:pStyle w:val="ListParagraph"/>
        <w:ind w:left="1440"/>
      </w:pPr>
    </w:p>
    <w:p w14:paraId="74AE358A" w14:textId="3E9D949D" w:rsidR="009945A7" w:rsidRDefault="00C3645F" w:rsidP="00B61E2A">
      <w:pPr>
        <w:pStyle w:val="ListParagraph"/>
        <w:ind w:left="0"/>
      </w:pPr>
      <w:r>
        <w:t>The basic idea of Power BI Performance Accelerator is to create materialized views automatically based on the power bi usage pattern. In a sense it’s</w:t>
      </w:r>
      <w:r w:rsidR="009945A7">
        <w:t xml:space="preserve"> like the auto aggregations in Power </w:t>
      </w:r>
      <w:proofErr w:type="gramStart"/>
      <w:r w:rsidR="009945A7">
        <w:t>BI, but</w:t>
      </w:r>
      <w:proofErr w:type="gramEnd"/>
      <w:r w:rsidR="009945A7">
        <w:t xml:space="preserve"> done in Synapse.</w:t>
      </w:r>
      <w:r w:rsidR="00B92568">
        <w:t xml:space="preserve"> </w:t>
      </w:r>
      <w:r w:rsidR="009945A7">
        <w:t>While this feature has much promise, the preview of this feature is closed to new customers, and that it will only be implemented GA on Synapse Gen3, so won’t be available for current Synapse Gen2 users.</w:t>
      </w:r>
    </w:p>
    <w:p w14:paraId="78CD4487" w14:textId="703E407B" w:rsidR="009945A7" w:rsidRDefault="009945A7" w:rsidP="002A239E">
      <w:pPr>
        <w:pStyle w:val="ListParagraph"/>
        <w:ind w:left="1440"/>
      </w:pPr>
    </w:p>
    <w:p w14:paraId="6EB62DC0" w14:textId="77777777" w:rsidR="00B61E2A" w:rsidRPr="00E64F0F" w:rsidRDefault="00673154" w:rsidP="00110AFC">
      <w:pPr>
        <w:pStyle w:val="ListParagraph"/>
        <w:ind w:left="0"/>
        <w:rPr>
          <w:b/>
          <w:bCs/>
        </w:rPr>
      </w:pPr>
      <w:hyperlink r:id="rId18" w:anchor=":~:text=As%20Power%20BI%20users%20run%20their%20queries%20and,improving%20query%20response%20times%20over%20the%20latest%20data." w:history="1">
        <w:r w:rsidR="00B61E2A">
          <w:rPr>
            <w:rStyle w:val="Hyperlink"/>
          </w:rPr>
          <w:t>Powering data exploration and data warehousing with new features - Microsoft Tech Community</w:t>
        </w:r>
      </w:hyperlink>
    </w:p>
    <w:p w14:paraId="1F3CB0FC" w14:textId="765E8896" w:rsidR="00B61E2A" w:rsidRDefault="00B61E2A" w:rsidP="002A239E">
      <w:pPr>
        <w:pStyle w:val="ListParagraph"/>
        <w:ind w:left="1440"/>
      </w:pPr>
    </w:p>
    <w:p w14:paraId="0326EE36" w14:textId="1A89B3A6" w:rsidR="009945A7" w:rsidRPr="00110AFC" w:rsidRDefault="009945A7" w:rsidP="00110AFC">
      <w:pPr>
        <w:pStyle w:val="ListParagraph"/>
        <w:ind w:left="0"/>
        <w:rPr>
          <w:b/>
          <w:bCs/>
        </w:rPr>
      </w:pPr>
      <w:r w:rsidRPr="00110AFC">
        <w:rPr>
          <w:b/>
          <w:bCs/>
        </w:rPr>
        <w:t>Summary</w:t>
      </w:r>
    </w:p>
    <w:p w14:paraId="474F20CD" w14:textId="4E5EFF9B" w:rsidR="00164DFA" w:rsidRDefault="009945A7" w:rsidP="00D951EA">
      <w:pPr>
        <w:pStyle w:val="ListParagraph"/>
        <w:ind w:left="0"/>
      </w:pPr>
      <w:r>
        <w:t xml:space="preserve">While Power BI features of manual and auto aggregations and direct query enable analysis/visualizations over massive data sets, </w:t>
      </w:r>
      <w:r w:rsidR="00881ECA">
        <w:t>combining Power BI with</w:t>
      </w:r>
      <w:r>
        <w:t xml:space="preserve"> the power and performance features of Synapse Dedicated Pool can improve performance</w:t>
      </w:r>
      <w:r w:rsidR="00881ECA">
        <w:t>, refresh time</w:t>
      </w:r>
      <w:r>
        <w:t xml:space="preserve"> </w:t>
      </w:r>
      <w:r w:rsidR="00881ECA">
        <w:t>and scalability.</w:t>
      </w:r>
    </w:p>
    <w:sectPr w:rsidR="00164D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062272"/>
    <w:multiLevelType w:val="hybridMultilevel"/>
    <w:tmpl w:val="7EB202B0"/>
    <w:lvl w:ilvl="0" w:tplc="312A72F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1C7"/>
    <w:rsid w:val="00000CEA"/>
    <w:rsid w:val="00003791"/>
    <w:rsid w:val="000132D5"/>
    <w:rsid w:val="0001471A"/>
    <w:rsid w:val="00032C4A"/>
    <w:rsid w:val="00046081"/>
    <w:rsid w:val="00053D5C"/>
    <w:rsid w:val="00064ECC"/>
    <w:rsid w:val="00072725"/>
    <w:rsid w:val="000C41C8"/>
    <w:rsid w:val="000D2A37"/>
    <w:rsid w:val="000E3B9D"/>
    <w:rsid w:val="000F20BC"/>
    <w:rsid w:val="00110AFC"/>
    <w:rsid w:val="001252B7"/>
    <w:rsid w:val="00141FDA"/>
    <w:rsid w:val="00164DFA"/>
    <w:rsid w:val="00183166"/>
    <w:rsid w:val="001C7135"/>
    <w:rsid w:val="001E6D95"/>
    <w:rsid w:val="002077E2"/>
    <w:rsid w:val="0025141D"/>
    <w:rsid w:val="00253544"/>
    <w:rsid w:val="00274810"/>
    <w:rsid w:val="002A239E"/>
    <w:rsid w:val="003034C5"/>
    <w:rsid w:val="00396E44"/>
    <w:rsid w:val="003A3A95"/>
    <w:rsid w:val="003B3AE0"/>
    <w:rsid w:val="003D4AEC"/>
    <w:rsid w:val="0044169D"/>
    <w:rsid w:val="00445A1B"/>
    <w:rsid w:val="00445FBB"/>
    <w:rsid w:val="00466E45"/>
    <w:rsid w:val="0046765C"/>
    <w:rsid w:val="00495E56"/>
    <w:rsid w:val="004975A2"/>
    <w:rsid w:val="004C78DB"/>
    <w:rsid w:val="004D673E"/>
    <w:rsid w:val="004D688D"/>
    <w:rsid w:val="004E20F4"/>
    <w:rsid w:val="005004DA"/>
    <w:rsid w:val="005109CE"/>
    <w:rsid w:val="00520E61"/>
    <w:rsid w:val="00522BD9"/>
    <w:rsid w:val="00534BC6"/>
    <w:rsid w:val="00565F21"/>
    <w:rsid w:val="00570F60"/>
    <w:rsid w:val="00587AC0"/>
    <w:rsid w:val="005B024B"/>
    <w:rsid w:val="005D4C66"/>
    <w:rsid w:val="006364C2"/>
    <w:rsid w:val="00673154"/>
    <w:rsid w:val="006A2A58"/>
    <w:rsid w:val="006C3AFB"/>
    <w:rsid w:val="006D61F3"/>
    <w:rsid w:val="006E78A4"/>
    <w:rsid w:val="006F1A02"/>
    <w:rsid w:val="0071713E"/>
    <w:rsid w:val="0072177B"/>
    <w:rsid w:val="007238EA"/>
    <w:rsid w:val="0072578E"/>
    <w:rsid w:val="007303CE"/>
    <w:rsid w:val="00730965"/>
    <w:rsid w:val="0079604F"/>
    <w:rsid w:val="007A0B06"/>
    <w:rsid w:val="007A710E"/>
    <w:rsid w:val="007D2CF9"/>
    <w:rsid w:val="007D2FF7"/>
    <w:rsid w:val="007D6F50"/>
    <w:rsid w:val="007E6167"/>
    <w:rsid w:val="00802926"/>
    <w:rsid w:val="008106EC"/>
    <w:rsid w:val="00823AA3"/>
    <w:rsid w:val="00853671"/>
    <w:rsid w:val="008730B1"/>
    <w:rsid w:val="0087585B"/>
    <w:rsid w:val="00881ECA"/>
    <w:rsid w:val="00887D4E"/>
    <w:rsid w:val="008956CE"/>
    <w:rsid w:val="008B6FE4"/>
    <w:rsid w:val="008C719D"/>
    <w:rsid w:val="008D14DD"/>
    <w:rsid w:val="00902D22"/>
    <w:rsid w:val="009125BB"/>
    <w:rsid w:val="009143AE"/>
    <w:rsid w:val="009249BB"/>
    <w:rsid w:val="00930643"/>
    <w:rsid w:val="00945999"/>
    <w:rsid w:val="00974EDB"/>
    <w:rsid w:val="00991BA6"/>
    <w:rsid w:val="009945A7"/>
    <w:rsid w:val="009C064B"/>
    <w:rsid w:val="009C2C90"/>
    <w:rsid w:val="009C59D4"/>
    <w:rsid w:val="009E2506"/>
    <w:rsid w:val="00A35A37"/>
    <w:rsid w:val="00A36010"/>
    <w:rsid w:val="00A62665"/>
    <w:rsid w:val="00A709DB"/>
    <w:rsid w:val="00A771C5"/>
    <w:rsid w:val="00AA4CDE"/>
    <w:rsid w:val="00AA6162"/>
    <w:rsid w:val="00AC4276"/>
    <w:rsid w:val="00AE36F6"/>
    <w:rsid w:val="00AE4B92"/>
    <w:rsid w:val="00B21A25"/>
    <w:rsid w:val="00B30775"/>
    <w:rsid w:val="00B310C1"/>
    <w:rsid w:val="00B61E2A"/>
    <w:rsid w:val="00B7158A"/>
    <w:rsid w:val="00B81597"/>
    <w:rsid w:val="00B92517"/>
    <w:rsid w:val="00B92568"/>
    <w:rsid w:val="00B93572"/>
    <w:rsid w:val="00BC2272"/>
    <w:rsid w:val="00C245DE"/>
    <w:rsid w:val="00C24798"/>
    <w:rsid w:val="00C3645F"/>
    <w:rsid w:val="00C50B3A"/>
    <w:rsid w:val="00C56952"/>
    <w:rsid w:val="00C66CE8"/>
    <w:rsid w:val="00CE338A"/>
    <w:rsid w:val="00D001A0"/>
    <w:rsid w:val="00D064B8"/>
    <w:rsid w:val="00D06D4D"/>
    <w:rsid w:val="00D337EB"/>
    <w:rsid w:val="00D63AC5"/>
    <w:rsid w:val="00D951EA"/>
    <w:rsid w:val="00DA1C01"/>
    <w:rsid w:val="00DA30A5"/>
    <w:rsid w:val="00DB0D7A"/>
    <w:rsid w:val="00DB31C7"/>
    <w:rsid w:val="00DB4989"/>
    <w:rsid w:val="00DD01C7"/>
    <w:rsid w:val="00DF6648"/>
    <w:rsid w:val="00E01F4D"/>
    <w:rsid w:val="00E021C7"/>
    <w:rsid w:val="00E05AEF"/>
    <w:rsid w:val="00E22F73"/>
    <w:rsid w:val="00E36081"/>
    <w:rsid w:val="00E45990"/>
    <w:rsid w:val="00E64F0F"/>
    <w:rsid w:val="00EA5F8B"/>
    <w:rsid w:val="00EB13D6"/>
    <w:rsid w:val="00EE00F3"/>
    <w:rsid w:val="00F04D82"/>
    <w:rsid w:val="00F60099"/>
    <w:rsid w:val="00F74A81"/>
    <w:rsid w:val="00F86301"/>
    <w:rsid w:val="00F9025B"/>
    <w:rsid w:val="00FB35D8"/>
    <w:rsid w:val="00FC2F00"/>
    <w:rsid w:val="00FC4410"/>
    <w:rsid w:val="00FD0846"/>
    <w:rsid w:val="00FD1540"/>
    <w:rsid w:val="00FD7FB7"/>
    <w:rsid w:val="00FF1152"/>
    <w:rsid w:val="00FF4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E72E7"/>
  <w15:chartTrackingRefBased/>
  <w15:docId w15:val="{28156DDD-DB8B-420B-8B84-FAE879CC9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6162"/>
    <w:pPr>
      <w:ind w:left="720"/>
      <w:contextualSpacing/>
    </w:pPr>
  </w:style>
  <w:style w:type="character" w:styleId="Hyperlink">
    <w:name w:val="Hyperlink"/>
    <w:basedOn w:val="DefaultParagraphFont"/>
    <w:uiPriority w:val="99"/>
    <w:semiHidden/>
    <w:unhideWhenUsed/>
    <w:rsid w:val="002A239E"/>
    <w:rPr>
      <w:color w:val="0000FF"/>
      <w:u w:val="single"/>
    </w:rPr>
  </w:style>
  <w:style w:type="character" w:styleId="FollowedHyperlink">
    <w:name w:val="FollowedHyperlink"/>
    <w:basedOn w:val="DefaultParagraphFont"/>
    <w:uiPriority w:val="99"/>
    <w:semiHidden/>
    <w:unhideWhenUsed/>
    <w:rsid w:val="00B310C1"/>
    <w:rPr>
      <w:color w:val="954F72" w:themeColor="followedHyperlink"/>
      <w:u w:val="single"/>
    </w:rPr>
  </w:style>
  <w:style w:type="paragraph" w:styleId="NoSpacing">
    <w:name w:val="No Spacing"/>
    <w:uiPriority w:val="1"/>
    <w:qFormat/>
    <w:rsid w:val="006C3A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microsoft.com/en-us/power-bi/transform-model/aggregations-advanced" TargetMode="External"/><Relationship Id="rId18" Type="http://schemas.openxmlformats.org/officeDocument/2006/relationships/hyperlink" Target="https://techcommunity.microsoft.com/t5/azure-synapse-analytics/powering-data-exploration-and-data-warehousing-with-new-features/ba-p/1695416"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stevemoss-microsoft/Power-BI---Synapse-Demo" TargetMode="Externa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bi/transform-model/aggregations-advanced" TargetMode="External"/><Relationship Id="rId14" Type="http://schemas.openxmlformats.org/officeDocument/2006/relationships/hyperlink" Target="https://docs.microsoft.com/en-us/power-bi/admin/aggregations-au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1189</TotalTime>
  <Pages>6</Pages>
  <Words>1270</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Moss</dc:creator>
  <cp:keywords/>
  <dc:description/>
  <cp:lastModifiedBy>Steve Moss</cp:lastModifiedBy>
  <cp:revision>162</cp:revision>
  <dcterms:created xsi:type="dcterms:W3CDTF">2021-09-26T17:44:00Z</dcterms:created>
  <dcterms:modified xsi:type="dcterms:W3CDTF">2021-10-05T15:43:00Z</dcterms:modified>
</cp:coreProperties>
</file>