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770"/>
        <w:gridCol w:w="441"/>
        <w:gridCol w:w="2642"/>
        <w:gridCol w:w="2586"/>
        <w:gridCol w:w="441"/>
        <w:gridCol w:w="337"/>
      </w:tblGrid>
      <w:tr w:rsidR="003E1A39" w:rsidRPr="008E4CF8" w:rsidTr="003E1A39">
        <w:tc>
          <w:tcPr>
            <w:tcW w:w="0" w:type="auto"/>
            <w:gridSpan w:val="6"/>
            <w:tcBorders>
              <w:top w:val="nil"/>
              <w:left w:val="nil"/>
              <w:right w:val="nil"/>
            </w:tcBorders>
          </w:tcPr>
          <w:p w:rsidR="003E1A39" w:rsidRPr="00E9172A" w:rsidRDefault="003E1A39" w:rsidP="00C84009">
            <w:pPr>
              <w:jc w:val="cente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2</w:t>
            </w:r>
            <w:r w:rsidRPr="00E9172A">
              <w:rPr>
                <w:rFonts w:ascii="Times New Roman" w:hAnsi="Times New Roman" w:cs="Times New Roman"/>
                <w:b/>
              </w:rPr>
              <w:t>_______</w:t>
            </w:r>
          </w:p>
          <w:p w:rsidR="003E1A39" w:rsidRPr="00E9172A" w:rsidRDefault="003E1A39" w:rsidP="00C84009">
            <w:pPr>
              <w:rPr>
                <w:rFonts w:ascii="Times New Roman" w:hAnsi="Times New Roman" w:cs="Times New Roman"/>
              </w:rPr>
            </w:pPr>
          </w:p>
        </w:tc>
      </w:tr>
      <w:tr w:rsidR="003E1A39" w:rsidRPr="008E4CF8" w:rsidTr="003E1A39">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Name</w:t>
            </w:r>
          </w:p>
        </w:tc>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w:t>
            </w:r>
          </w:p>
        </w:tc>
        <w:tc>
          <w:tcPr>
            <w:tcW w:w="0" w:type="auto"/>
          </w:tcPr>
          <w:p w:rsidR="003E1A39" w:rsidRPr="008E4CF8" w:rsidRDefault="003E1A39" w:rsidP="00C84009">
            <w:pPr>
              <w:rPr>
                <w:rFonts w:ascii="Times New Roman" w:hAnsi="Times New Roman" w:cs="Times New Roman"/>
                <w:i/>
              </w:rPr>
            </w:pPr>
            <w:r>
              <w:rPr>
                <w:rFonts w:ascii="Times New Roman" w:hAnsi="Times New Roman" w:cs="Times New Roman"/>
                <w:i/>
              </w:rPr>
              <w:t>Steven Morrissey</w:t>
            </w:r>
          </w:p>
        </w:tc>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Due Date</w:t>
            </w:r>
          </w:p>
        </w:tc>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w:t>
            </w:r>
          </w:p>
        </w:tc>
        <w:tc>
          <w:tcPr>
            <w:tcW w:w="0" w:type="auto"/>
          </w:tcPr>
          <w:p w:rsidR="003E1A39" w:rsidRPr="008E4CF8" w:rsidRDefault="003E1A39" w:rsidP="00C84009">
            <w:pPr>
              <w:rPr>
                <w:rFonts w:ascii="Times New Roman" w:hAnsi="Times New Roman" w:cs="Times New Roman"/>
                <w:i/>
              </w:rPr>
            </w:pPr>
          </w:p>
        </w:tc>
      </w:tr>
      <w:tr w:rsidR="003E1A39" w:rsidRPr="008E4CF8" w:rsidTr="003E1A39">
        <w:trPr>
          <w:trHeight w:val="305"/>
        </w:trPr>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Student ID</w:t>
            </w:r>
          </w:p>
        </w:tc>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w:t>
            </w:r>
          </w:p>
        </w:tc>
        <w:tc>
          <w:tcPr>
            <w:tcW w:w="0" w:type="auto"/>
          </w:tcPr>
          <w:p w:rsidR="003E1A39" w:rsidRPr="008E4CF8" w:rsidRDefault="003E1A39" w:rsidP="00C84009">
            <w:pPr>
              <w:rPr>
                <w:rFonts w:ascii="Times New Roman" w:hAnsi="Times New Roman" w:cs="Times New Roman"/>
                <w:i/>
              </w:rPr>
            </w:pPr>
            <w:r>
              <w:rPr>
                <w:rFonts w:ascii="Times New Roman" w:hAnsi="Times New Roman" w:cs="Times New Roman"/>
                <w:i/>
              </w:rPr>
              <w:t>3300222</w:t>
            </w:r>
          </w:p>
        </w:tc>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Submiss</w:t>
            </w:r>
            <w:bookmarkStart w:id="0" w:name="_GoBack"/>
            <w:bookmarkEnd w:id="0"/>
            <w:r w:rsidRPr="008E4CF8">
              <w:rPr>
                <w:rFonts w:ascii="Times New Roman" w:hAnsi="Times New Roman" w:cs="Times New Roman"/>
                <w:i/>
              </w:rPr>
              <w:t>ion Date</w:t>
            </w:r>
          </w:p>
        </w:tc>
        <w:tc>
          <w:tcPr>
            <w:tcW w:w="0" w:type="auto"/>
          </w:tcPr>
          <w:p w:rsidR="003E1A39" w:rsidRPr="008E4CF8" w:rsidRDefault="003E1A39" w:rsidP="00C84009">
            <w:pPr>
              <w:rPr>
                <w:rFonts w:ascii="Times New Roman" w:hAnsi="Times New Roman" w:cs="Times New Roman"/>
                <w:i/>
              </w:rPr>
            </w:pPr>
            <w:r w:rsidRPr="008E4CF8">
              <w:rPr>
                <w:rFonts w:ascii="Times New Roman" w:hAnsi="Times New Roman" w:cs="Times New Roman"/>
                <w:i/>
              </w:rPr>
              <w:t>:</w:t>
            </w:r>
          </w:p>
        </w:tc>
        <w:tc>
          <w:tcPr>
            <w:tcW w:w="0" w:type="auto"/>
          </w:tcPr>
          <w:p w:rsidR="003E1A39" w:rsidRPr="008E4CF8" w:rsidRDefault="003E1A39" w:rsidP="00C84009">
            <w:pPr>
              <w:rPr>
                <w:rFonts w:ascii="Times New Roman" w:hAnsi="Times New Roman" w:cs="Times New Roman"/>
                <w:i/>
              </w:rPr>
            </w:pPr>
          </w:p>
        </w:tc>
      </w:tr>
    </w:tbl>
    <w:p w:rsidR="003E1A39" w:rsidRDefault="003E1A39" w:rsidP="003E1A39">
      <w:pPr>
        <w:rPr>
          <w:rFonts w:ascii="Times New Roman" w:hAnsi="Times New Roman" w:cs="Times New Roman"/>
        </w:rPr>
      </w:pPr>
    </w:p>
    <w:p w:rsidR="003E1A39" w:rsidRDefault="003E1A39" w:rsidP="003E1A39">
      <w:pPr>
        <w:rPr>
          <w:rFonts w:ascii="Times New Roman" w:hAnsi="Times New Roman" w:cs="Times New Roman"/>
        </w:rPr>
      </w:pPr>
      <w:r w:rsidRPr="00B37CE9">
        <w:rPr>
          <w:rFonts w:ascii="Times New Roman" w:hAnsi="Times New Roman" w:cs="Times New Roman"/>
          <w:b/>
        </w:rPr>
        <w:t>1. Problem Statement:</w:t>
      </w:r>
    </w:p>
    <w:p w:rsidR="003E1A39" w:rsidRDefault="003E1A39" w:rsidP="003E1A39">
      <w:r>
        <w:t xml:space="preserve">Space Inc. will give a quarterly and annual bonus to its employees only if the savings of the quarter and/or the year are greater than or equal to quarterly minimum (monthly commitment x 3) and/or the annual minimum (monthly commitment x 12) amount, respectively. The quarterly bonus is 3% of eligible quarterly savings, and the annual bonus is 5% of annual savings if eligible. If the annual savings exceeds the committed amount by at least 25%, Space Inc. matches the additional savings (25% or above) as part of the annual bonus. I. An employee has committed to save $2000 per month. Her quarterly savings are as follows: Q1 – $5000, Q2 – $7000, Q3 – $4000, and Q4 – $8000. II. Another employee has committed to save $3000 per month. His quarterly savings are as follows: Q1 – $6000, Q2 – $9000, Q3 – $10000, and Q4 – $17000. Write a program to compute the total bonus amount earned by these two employees in the year. </w:t>
      </w:r>
    </w:p>
    <w:p w:rsidR="003E1A39" w:rsidRPr="00B37CE9" w:rsidRDefault="003E1A39" w:rsidP="003E1A39">
      <w:pPr>
        <w:rPr>
          <w:rFonts w:ascii="Times New Roman" w:hAnsi="Times New Roman" w:cs="Times New Roman"/>
          <w:b/>
        </w:rPr>
      </w:pPr>
      <w:r w:rsidRPr="00B37CE9">
        <w:rPr>
          <w:rFonts w:ascii="Times New Roman" w:hAnsi="Times New Roman" w:cs="Times New Roman"/>
          <w:b/>
        </w:rPr>
        <w:t xml:space="preserve">2. Description of the Code: </w:t>
      </w:r>
    </w:p>
    <w:p w:rsidR="003E1A39" w:rsidRDefault="003E1A39" w:rsidP="003E1A39">
      <w:pPr>
        <w:rPr>
          <w:rFonts w:ascii="Times New Roman" w:hAnsi="Times New Roman" w:cs="Times New Roman"/>
        </w:rPr>
      </w:pPr>
      <w:r>
        <w:rPr>
          <w:rFonts w:ascii="Times New Roman" w:hAnsi="Times New Roman" w:cs="Times New Roman"/>
        </w:rPr>
        <w:t>Strategy was to create a list of all quarterlies, then iterate through to have less repeating code. Finally calculate annual bonus and add it to the running total to be returned at the end of the method.</w:t>
      </w:r>
    </w:p>
    <w:p w:rsidR="003E1A39" w:rsidRDefault="003E1A39" w:rsidP="003E1A39">
      <w:pPr>
        <w:rPr>
          <w:rFonts w:ascii="Times New Roman" w:hAnsi="Times New Roman" w:cs="Times New Roman"/>
          <w:b/>
        </w:rPr>
      </w:pPr>
      <w:r w:rsidRPr="00B37CE9">
        <w:rPr>
          <w:rFonts w:ascii="Times New Roman" w:hAnsi="Times New Roman" w:cs="Times New Roman"/>
          <w:b/>
        </w:rPr>
        <w:t>3. Errors and Warnings:</w:t>
      </w:r>
    </w:p>
    <w:p w:rsidR="003E1A39" w:rsidRPr="009365B0" w:rsidRDefault="003E1A39" w:rsidP="003E1A39">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9576" w:type="dxa"/>
        <w:tblLayout w:type="fixed"/>
        <w:tblLook w:val="04A0" w:firstRow="1" w:lastRow="0" w:firstColumn="1" w:lastColumn="0" w:noHBand="0" w:noVBand="1"/>
      </w:tblPr>
      <w:tblGrid>
        <w:gridCol w:w="468"/>
        <w:gridCol w:w="1170"/>
        <w:gridCol w:w="4860"/>
        <w:gridCol w:w="3078"/>
      </w:tblGrid>
      <w:tr w:rsidR="003E1A39" w:rsidRPr="00B37CE9" w:rsidTr="00C84009">
        <w:tc>
          <w:tcPr>
            <w:tcW w:w="468" w:type="dxa"/>
            <w:vAlign w:val="center"/>
          </w:tcPr>
          <w:p w:rsidR="003E1A39" w:rsidRPr="00B37CE9" w:rsidRDefault="003E1A39" w:rsidP="00C84009">
            <w:pPr>
              <w:rPr>
                <w:rFonts w:ascii="Times New Roman" w:hAnsi="Times New Roman" w:cs="Times New Roman"/>
                <w:b/>
              </w:rPr>
            </w:pPr>
            <w:r w:rsidRPr="00B37CE9">
              <w:rPr>
                <w:rFonts w:ascii="Times New Roman" w:hAnsi="Times New Roman" w:cs="Times New Roman"/>
                <w:b/>
              </w:rPr>
              <w:t>#</w:t>
            </w:r>
          </w:p>
        </w:tc>
        <w:tc>
          <w:tcPr>
            <w:tcW w:w="1170" w:type="dxa"/>
            <w:vAlign w:val="center"/>
          </w:tcPr>
          <w:p w:rsidR="003E1A39" w:rsidRPr="00B37CE9" w:rsidRDefault="003E1A39" w:rsidP="00C84009">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rsidR="003E1A39" w:rsidRPr="00B37CE9" w:rsidRDefault="003E1A39" w:rsidP="00C84009">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rsidR="003E1A39" w:rsidRPr="00B37CE9" w:rsidRDefault="003E1A39" w:rsidP="00C84009">
            <w:pPr>
              <w:rPr>
                <w:rFonts w:ascii="Times New Roman" w:hAnsi="Times New Roman" w:cs="Times New Roman"/>
                <w:b/>
              </w:rPr>
            </w:pPr>
            <w:r w:rsidRPr="00B37CE9">
              <w:rPr>
                <w:rFonts w:ascii="Times New Roman" w:hAnsi="Times New Roman" w:cs="Times New Roman"/>
                <w:b/>
              </w:rPr>
              <w:t>How I solved them</w:t>
            </w:r>
          </w:p>
        </w:tc>
      </w:tr>
      <w:tr w:rsidR="003E1A39" w:rsidTr="00C84009">
        <w:tc>
          <w:tcPr>
            <w:tcW w:w="468" w:type="dxa"/>
            <w:vAlign w:val="center"/>
          </w:tcPr>
          <w:p w:rsidR="003E1A39" w:rsidRDefault="003E1A39" w:rsidP="00C84009">
            <w:pPr>
              <w:rPr>
                <w:rFonts w:ascii="Times New Roman" w:hAnsi="Times New Roman" w:cs="Times New Roman"/>
              </w:rPr>
            </w:pPr>
            <w:r>
              <w:rPr>
                <w:rFonts w:ascii="Times New Roman" w:hAnsi="Times New Roman" w:cs="Times New Roman"/>
              </w:rPr>
              <w:t>1</w:t>
            </w:r>
          </w:p>
        </w:tc>
        <w:tc>
          <w:tcPr>
            <w:tcW w:w="1170" w:type="dxa"/>
            <w:vAlign w:val="center"/>
          </w:tcPr>
          <w:p w:rsidR="003E1A39" w:rsidRDefault="003E1A39" w:rsidP="00C84009">
            <w:pPr>
              <w:jc w:val="center"/>
              <w:rPr>
                <w:rFonts w:ascii="Times New Roman" w:hAnsi="Times New Roman" w:cs="Times New Roman"/>
              </w:rPr>
            </w:pPr>
            <w:r>
              <w:rPr>
                <w:rFonts w:ascii="Times New Roman" w:hAnsi="Times New Roman" w:cs="Times New Roman"/>
              </w:rPr>
              <w:t>E1</w:t>
            </w:r>
          </w:p>
        </w:tc>
        <w:tc>
          <w:tcPr>
            <w:tcW w:w="4860" w:type="dxa"/>
            <w:vAlign w:val="center"/>
          </w:tcPr>
          <w:p w:rsidR="003E1A39" w:rsidRDefault="003E1A39" w:rsidP="00C84009">
            <w:pPr>
              <w:rPr>
                <w:rFonts w:ascii="Times New Roman" w:hAnsi="Times New Roman" w:cs="Times New Roman"/>
              </w:rPr>
            </w:pPr>
            <w:r>
              <w:rPr>
                <w:rFonts w:ascii="Times New Roman" w:hAnsi="Times New Roman" w:cs="Times New Roman"/>
              </w:rPr>
              <w:t>Forgot the ‘&gt;’ before the ‘=’ in one of the if statements</w:t>
            </w:r>
          </w:p>
        </w:tc>
        <w:tc>
          <w:tcPr>
            <w:tcW w:w="3078" w:type="dxa"/>
            <w:vAlign w:val="center"/>
          </w:tcPr>
          <w:p w:rsidR="003E1A39" w:rsidRDefault="003E1A39" w:rsidP="00C84009">
            <w:pPr>
              <w:rPr>
                <w:rFonts w:ascii="Times New Roman" w:hAnsi="Times New Roman" w:cs="Times New Roman"/>
              </w:rPr>
            </w:pPr>
            <w:r>
              <w:rPr>
                <w:rFonts w:ascii="Times New Roman" w:hAnsi="Times New Roman" w:cs="Times New Roman"/>
              </w:rPr>
              <w:t>Found at compile time and place the ‘&gt;’ in the logic</w:t>
            </w:r>
          </w:p>
        </w:tc>
      </w:tr>
      <w:tr w:rsidR="003E1A39" w:rsidTr="00C84009">
        <w:tc>
          <w:tcPr>
            <w:tcW w:w="468" w:type="dxa"/>
            <w:vAlign w:val="center"/>
          </w:tcPr>
          <w:p w:rsidR="003E1A39" w:rsidRDefault="003E1A39" w:rsidP="00C84009">
            <w:pPr>
              <w:rPr>
                <w:rFonts w:ascii="Times New Roman" w:hAnsi="Times New Roman" w:cs="Times New Roman"/>
              </w:rPr>
            </w:pPr>
            <w:r>
              <w:rPr>
                <w:rFonts w:ascii="Times New Roman" w:hAnsi="Times New Roman" w:cs="Times New Roman"/>
              </w:rPr>
              <w:t>2</w:t>
            </w:r>
          </w:p>
        </w:tc>
        <w:tc>
          <w:tcPr>
            <w:tcW w:w="1170" w:type="dxa"/>
            <w:vAlign w:val="center"/>
          </w:tcPr>
          <w:p w:rsidR="003E1A39" w:rsidRDefault="003E1A39" w:rsidP="00C84009">
            <w:pPr>
              <w:jc w:val="center"/>
              <w:rPr>
                <w:rFonts w:ascii="Times New Roman" w:hAnsi="Times New Roman" w:cs="Times New Roman"/>
              </w:rPr>
            </w:pPr>
            <w:r>
              <w:rPr>
                <w:rFonts w:ascii="Times New Roman" w:hAnsi="Times New Roman" w:cs="Times New Roman"/>
              </w:rPr>
              <w:t>E2</w:t>
            </w:r>
          </w:p>
        </w:tc>
        <w:tc>
          <w:tcPr>
            <w:tcW w:w="4860" w:type="dxa"/>
            <w:vAlign w:val="center"/>
          </w:tcPr>
          <w:p w:rsidR="003E1A39" w:rsidRDefault="003E1A39" w:rsidP="00C84009">
            <w:pPr>
              <w:rPr>
                <w:rFonts w:ascii="Times New Roman" w:hAnsi="Times New Roman" w:cs="Times New Roman"/>
              </w:rPr>
            </w:pPr>
            <w:r>
              <w:rPr>
                <w:rFonts w:ascii="Times New Roman" w:hAnsi="Times New Roman" w:cs="Times New Roman"/>
              </w:rPr>
              <w:t xml:space="preserve">Used number formatter in the return statement of the method – </w:t>
            </w:r>
            <w:proofErr w:type="spellStart"/>
            <w:r>
              <w:rPr>
                <w:rFonts w:ascii="Times New Roman" w:hAnsi="Times New Roman" w:cs="Times New Roman"/>
              </w:rPr>
              <w:t>NumberFormatExcetion</w:t>
            </w:r>
            <w:proofErr w:type="spellEnd"/>
            <w:r>
              <w:rPr>
                <w:rFonts w:ascii="Times New Roman" w:hAnsi="Times New Roman" w:cs="Times New Roman"/>
              </w:rPr>
              <w:t>.</w:t>
            </w:r>
          </w:p>
        </w:tc>
        <w:tc>
          <w:tcPr>
            <w:tcW w:w="3078" w:type="dxa"/>
            <w:vAlign w:val="center"/>
          </w:tcPr>
          <w:p w:rsidR="003E1A39" w:rsidRDefault="003E1A39" w:rsidP="00C84009">
            <w:pPr>
              <w:rPr>
                <w:rFonts w:ascii="Times New Roman" w:hAnsi="Times New Roman" w:cs="Times New Roman"/>
              </w:rPr>
            </w:pPr>
            <w:r>
              <w:rPr>
                <w:rFonts w:ascii="Times New Roman" w:hAnsi="Times New Roman" w:cs="Times New Roman"/>
              </w:rPr>
              <w:t>Moved the formatter to the main method where it can return a String and I don’t have to parse a double</w:t>
            </w:r>
          </w:p>
        </w:tc>
      </w:tr>
    </w:tbl>
    <w:p w:rsidR="003E1A39" w:rsidRDefault="003E1A39" w:rsidP="003E1A39">
      <w:pPr>
        <w:rPr>
          <w:rFonts w:ascii="Times New Roman" w:hAnsi="Times New Roman" w:cs="Times New Roman"/>
        </w:rPr>
      </w:pPr>
    </w:p>
    <w:p w:rsidR="003E1A39" w:rsidRDefault="003E1A39" w:rsidP="003E1A39">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rsidR="003E1A39" w:rsidRDefault="003E1A39" w:rsidP="003E1A39">
      <w:pPr>
        <w:rPr>
          <w:rFonts w:ascii="Times New Roman" w:hAnsi="Times New Roman" w:cs="Times New Roman"/>
          <w:b/>
        </w:rPr>
      </w:pPr>
      <w:r>
        <w:rPr>
          <w:rFonts w:ascii="Times New Roman" w:hAnsi="Times New Roman" w:cs="Times New Roman"/>
          <w:b/>
        </w:rPr>
        <w:lastRenderedPageBreak/>
        <w:t xml:space="preserve">Case 1: create new object and call </w:t>
      </w:r>
      <w:proofErr w:type="spellStart"/>
      <w:proofErr w:type="gramStart"/>
      <w:r>
        <w:rPr>
          <w:rFonts w:ascii="Times New Roman" w:hAnsi="Times New Roman" w:cs="Times New Roman"/>
          <w:b/>
        </w:rPr>
        <w:t>computeBonus</w:t>
      </w:r>
      <w:proofErr w:type="spellEnd"/>
      <w:r>
        <w:rPr>
          <w:rFonts w:ascii="Times New Roman" w:hAnsi="Times New Roman" w:cs="Times New Roman"/>
          <w:b/>
        </w:rPr>
        <w:t>(</w:t>
      </w:r>
      <w:proofErr w:type="gramEnd"/>
      <w:r>
        <w:rPr>
          <w:rFonts w:ascii="Times New Roman" w:hAnsi="Times New Roman" w:cs="Times New Roman"/>
          <w:b/>
        </w:rPr>
        <w:t>2000, 5000, 7000, 4000, 8000), expecting 1,650 as the printed out value of total bonus</w:t>
      </w:r>
    </w:p>
    <w:p w:rsidR="003E1A39" w:rsidRDefault="003E1A39" w:rsidP="003E1A39">
      <w:pPr>
        <w:rPr>
          <w:rFonts w:ascii="Times New Roman" w:hAnsi="Times New Roman" w:cs="Times New Roman"/>
          <w:b/>
        </w:rPr>
      </w:pPr>
      <w:r>
        <w:rPr>
          <w:rFonts w:ascii="Times New Roman" w:hAnsi="Times New Roman" w:cs="Times New Roman"/>
          <w:b/>
        </w:rPr>
        <w:t xml:space="preserve">Case 2: create new object and call </w:t>
      </w:r>
      <w:proofErr w:type="spellStart"/>
      <w:proofErr w:type="gramStart"/>
      <w:r>
        <w:rPr>
          <w:rFonts w:ascii="Times New Roman" w:hAnsi="Times New Roman" w:cs="Times New Roman"/>
          <w:b/>
        </w:rPr>
        <w:t>computeBonus</w:t>
      </w:r>
      <w:proofErr w:type="spellEnd"/>
      <w:r>
        <w:rPr>
          <w:rFonts w:ascii="Times New Roman" w:hAnsi="Times New Roman" w:cs="Times New Roman"/>
          <w:b/>
        </w:rPr>
        <w:t>(</w:t>
      </w:r>
      <w:proofErr w:type="gramEnd"/>
      <w:r>
        <w:rPr>
          <w:rFonts w:ascii="Times New Roman" w:hAnsi="Times New Roman" w:cs="Times New Roman"/>
          <w:b/>
        </w:rPr>
        <w:t>2000, 6000, 9000, 10000, 17000), expecting 3,180 as the printed out value of total bonus</w:t>
      </w:r>
    </w:p>
    <w:p w:rsidR="003E1A39" w:rsidRDefault="003E1A39" w:rsidP="003E1A39">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rsidR="003E1A39" w:rsidRDefault="003E1A39" w:rsidP="003E1A39">
      <w:pPr>
        <w:jc w:val="both"/>
        <w:rPr>
          <w:rFonts w:ascii="Times New Roman" w:hAnsi="Times New Roman" w:cs="Times New Roman"/>
        </w:rPr>
      </w:pPr>
      <w:r>
        <w:rPr>
          <w:rFonts w:ascii="Times New Roman" w:hAnsi="Times New Roman" w:cs="Times New Roman"/>
        </w:rPr>
        <w:t>None, it was straight forward.</w:t>
      </w:r>
    </w:p>
    <w:p w:rsidR="00E66C75" w:rsidRPr="003E1A39" w:rsidRDefault="003E1A39" w:rsidP="003E1A39"/>
    <w:sectPr w:rsidR="00E66C75" w:rsidRPr="003E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04"/>
    <w:rsid w:val="003B277D"/>
    <w:rsid w:val="003E1A39"/>
    <w:rsid w:val="004057E4"/>
    <w:rsid w:val="00654704"/>
    <w:rsid w:val="008B1FDD"/>
    <w:rsid w:val="00A3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506C"/>
  <w15:chartTrackingRefBased/>
  <w15:docId w15:val="{4926F9EA-9513-44D8-9208-4244296C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47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morrissey</dc:creator>
  <cp:keywords/>
  <dc:description/>
  <cp:lastModifiedBy>steven morrissey</cp:lastModifiedBy>
  <cp:revision>2</cp:revision>
  <dcterms:created xsi:type="dcterms:W3CDTF">2017-06-21T02:09:00Z</dcterms:created>
  <dcterms:modified xsi:type="dcterms:W3CDTF">2017-06-21T02:09:00Z</dcterms:modified>
</cp:coreProperties>
</file>