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pPr>
              <w:jc w:val="left"/>
            </w:pPr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SYS-01 系統維護／系統生命週期 AI 工作區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Content Optimization · Functional Completion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admin:SYS-01</w:t>
            </w:r>
          </w:p>
        </w:tc>
        <w:trPr>
          <w:tblHeader/>
        </w:trPr>
      </w:tr>
    </w:tbl>
    <w:p>
      <w:pPr>
        <w:spacing w:after="160" w:line="283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SYS-01 功能規劃，依 Mother 規範補齊缺失的功能完整性、Business Entity × Operation、功能鏈、互動拓撲、AI 對話連續性、視覺幾何、欄位／控制／狀態／錯誤／驗收規格；不重建第二套系統，也不把非必要功能塞進主畫面。</w:t>
      </w: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設計原則：單一 System Change、單一 Conversation Core、Existing System First、必要功能才進主工作區、同一 Context 最多一個 Primary CTA、所有連續操作保持同一工作台與上下文。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1｜SYS-01 優化後主工作區：Context、Conversation、Decision/Validation 與 Unified Lifecycle 在同一工作台中完成。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admin:SYS-01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Display Name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系統維護／系統生命週期 AI 工作區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/admin/system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具備系統維護、變更、測試或審查權限的管理者／工程角色。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Design Owner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SYS-01 Page Design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Owner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沿用既有 SystemChange / Conversation / Execution / Provider / Release owners；頁面不得另建平行 owner。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由正式施工流程與驗收 Evidence 決定；本文件只定義設計與施工契約。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頁面定位不是「聊天 + 幾個維護按鈕」，而是把需求收斂、系統理解、AI 協作、變更候選、驗證與人工發布邊界整合成一個可連續工作的生命週期工作台。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功能範圍、Out-of-Scope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In Scope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Out of Scope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Security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所有 Effectful operation 必須經帳戶權限、資源權限、狀態 Gate、Runtime 驗證；禁止前端繞過。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Reliability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重要 Context、Decision、Change、Validation 狀態必須可恢復；BLOCKED 不清空 draft / conversation / checkpoint。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Traceability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每個變更、候選、決策、測試、證據與結果要可回溯到同一 System Change。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Performance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Accessibility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鍵盤可操作、Focus 可見、Disabled 有原因、狀態不只靠顏色、表單與訊息具可讀標籤。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 UID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9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主變更上下文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目標、範圍、狀態、影響與 closure 的主關聯鍵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CHANGE-CANDIDATE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Candidate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變更候選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設計／修正方案在正式採用前的候選版本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AI-CONVERSATION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/ Thread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討論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訊息、Thread、Branch、Context、Decision Link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Conversation Core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Record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CONFIRMED / REJECTED / OPEN P0/P1 / SUPERSEDED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governance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VALIDATION-RUN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Validation Run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驗證執行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Sandbox/Test/Regression/Evidence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MAINT-ALERT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維護事件</w:t>
            </w:r>
          </w:p>
        </w:tc>
        <w:tc>
          <w:tcPr>
            <w:tcW w:type="dxa" w:w="29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Incident / Provider Update / Runtime Health 等維護入口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monitoring/provider owner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EVIDENCE-REF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Reference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證據引用</w:t>
            </w:r>
          </w:p>
        </w:tc>
        <w:tc>
          <w:tcPr>
            <w:tcW w:type="dxa" w:w="29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版本、測試、依賴、變更檔案、健康結果等可追溯引用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evidence owners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 / List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Open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Creation Mode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Parent Bind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Category / Group Bind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 / Approve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Revise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Lock / Unlock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Reorder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System Change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Candidate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Conversation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Decision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Validation Run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Maintenance Alert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Move / Reparent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 / Delete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Dependency Impact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Next Step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NOT_APPLICABLE。N/A 僅代表該 Entity 不具該生命週期語義；例如 System Change 不以 Category/Group 管理、Validation Run 不允許任意 Edit。任何新 Entity 或 Required Operation 都必須先通過必要性與既有能力重用檢查。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Entity Hierarchy / 關聯與版本依賴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Cardinality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Creation / Bind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&amp; Revalidation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Candidate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建立時綁定 Change、目標與 affected scope。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scope/decision 改變 → Candidate REVERIFY。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/ Thread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同一 Change 可有主 Thread 與受治理 Branch；切換 AI Mode 不另建 Change。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採用前保持隔離；採用後回寫決策／候選。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Record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P0/P1、人工確認或 supersede 時建立。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decision 改變 → Design/Candidate/Validation 受影響項目重驗。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Run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1:N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Sandbox/Test 由 Change/Candidate 觸發。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version 改變 → 舊 Validation 不可代表新版本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Change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0..1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事件可附著現有 Change；必要時建立新 Change。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相同 fingerprint 去重，不重複產生平行變更。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Evidence / Reference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All entities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N:M read link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 exact ref 綁定。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Source/version 失效 → 對應項目 REVERIFY。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&amp; Optimization Decisions / 功能補齊與精簡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Mother 規範要求「補缺」不能等於「把所有可能功能都加回來」。以下針對既有 AI 對話細項做必要性與主工作區負擔檢查，採最小完整閉環。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候選能力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必要性判定</w:t>
            </w:r>
          </w:p>
        </w:tc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採用方式</w:t>
            </w:r>
          </w:p>
        </w:tc>
        <w:tc>
          <w:tcPr>
            <w:tcW w:type="dxa" w:w="37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 位置／結果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#Message 引用／回溯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for long conversation continuity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Admit by reuse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訊息內 inline reference + Source/Reference secondary view；不增加常駐大型按鈕。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Branch discussion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when alternate path must be isolated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 admit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secondary action / thread control；只在分支能力可用時出現，不打斷主 composer。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summary / Notebook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Useful but not primary action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Auto / secondary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 assistant/Decision Ledger 自動整理；需要檢視時進 secondary 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 Candidate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primary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沿用「建立變更候選」。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Submit Decision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as lifecycle step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Contextual action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只在 P0/P1 / Design Confirm 狀態顯示於 Decision panel；不常駐。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/ Lock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state transition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Human-gated state action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只有收斂條件全部成立時顯示；不是全時段大按鈕。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Provider Picker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</w:t>
            </w:r>
          </w:p>
        </w:tc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Forbidden</w:t>
            </w:r>
          </w:p>
        </w:tc>
        <w:tc>
          <w:tcPr>
            <w:tcW w:type="dxa" w:w="37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不顯示；由系統路由。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Production Deploy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Not admitted in main page</w:t>
            </w:r>
          </w:p>
        </w:tc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release boundary</w:t>
            </w:r>
          </w:p>
        </w:tc>
        <w:tc>
          <w:tcPr>
            <w:tcW w:type="dxa" w:w="37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顯示 readiness / handoff，不提供繞過 release owner 的 direct deploy。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Functional Workbench Contract / 互動工作台拓撲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Functional Cluster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Class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Sequence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Adjacency / Separation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Context → Conversation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ATOMIC_WORKBENCH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Resolve Context → show active change → ask/discuss → preserve draft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 Context 與 Conversation 必須同頁可見；不得隔一個無關 Dashboard。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→ Decision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output → P0/P1/Decision review → confirmed decision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panel 必須與對話同屏或單步 drawer；不得失去 conversation/change context。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→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 design → 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CTA 僅在條件成立時成為 Primary。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Sandbox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SAME_SURFACE_CLUSTER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Impact → Sandbox Test → Evidence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應緊鄰 Change Workspace；長細節可進 drawer。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Ready → Release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CROSS_SURFACE_FLOW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PASS → Human Approval →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保留 Change/Version/Approval identity，交給既有發布 owner。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History / Raw Logs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INDEPENDENT_SUPPORT_PANEL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Open when needed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只用 drawer/secondary view，不切斷主要工作鏈。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Unified User / System Journey &amp; Lifecycle State Machine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Lifecycle：Requirement / Change / Incident / Provider Update → Resolve System Context → Existing-System Resolution → AI Discussion → P0/P1 Decision → Design → Freeze → Implement → Validate → Human Approval → Release Handoff → Health / Closure。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Condition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Primary Work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Exit / Next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 active change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顯示 System Context / Maintenance Inbox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新需求或事件 → DISCOVERY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新需求／事件進入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解析既有 owner、依賴、影響與可重用能力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資訊可判定 → QUESTIONING / DESIGNING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QUESTIONING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 P0/P1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小批次 3–5 題收斂真正決策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全數解決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DESIGNING / CROSS_REVIEW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設計與多 AI 審查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功能／UI／API／Data／Permission／Runtime 交叉檢查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需人工裁決 → DECISION_PENDING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DECISION_PENDING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存在人工決策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Ledger 明確呈現選項、影響與原因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 → CONVERGED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CONVERGED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P0/P1=0 且無衝突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確認完整設計與 Change Package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Confirm → DESIGN_FREEZE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DESIGN_FREEZE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設計封板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建立完整 Implementation Package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準備完成 → IMPLEMENTING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IMPLEMENTING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施工開始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連續施工與安全自修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輸出待驗 → VALIDATING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VALIDATING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候選可驗證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/ Test / Regression / E2E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全 PASS → APPROVAL_PENDING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APPROVAL_PENDING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驗證完成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人工批准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 → READY_FOR_RELEASE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READY_FOR_RELEASE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批准完成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 handoff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release owner 執行 → RELEASED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→ OBSERVING → CLOSED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發布完成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Health / Audit / Closure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健康與稽核完成 → CLOSED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任何真 hard block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保存上一合法 state / checkpoint / draft / evidence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→ 返回原流程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Layout / Grid / Responsive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Viewport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Container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Left Context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Center Workspace</w:t>
            </w:r>
          </w:p>
        </w:tc>
        <w:tc>
          <w:tcPr>
            <w:tcW w:type="dxa" w:w="16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Right Review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Responsive Rule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VP-1440+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16 / outer 16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248px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680px / flexible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304px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三欄同屏；Action Dock 64–72px。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VP-1280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 cols / gap 14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220px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600px / flexible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280px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次要 metadata 收進 drawer；主流程不重排。</w:t>
            </w:r>
          </w:p>
        </w:tc>
      </w:tr>
      <w:tr>
        <w:trPr>
          <w:cantSplit/>
        </w:trPr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VP-1024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8 cols / gap 12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dominant center</w:t>
            </w:r>
          </w:p>
        </w:tc>
        <w:tc>
          <w:tcPr>
            <w:tcW w:type="dxa" w:w="16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300px drawer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/ Review 以 overlay drawer 輪替；Conversation 不被切碎。</w:t>
            </w:r>
          </w:p>
        </w:tc>
      </w:tr>
      <w:tr>
        <w:trPr>
          <w:cantSplit/>
        </w:trPr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&lt;1024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focus + drawers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full width main</w:t>
            </w:r>
          </w:p>
        </w:tc>
        <w:tc>
          <w:tcPr>
            <w:tcW w:type="dxa" w:w="16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Admin 仍可讀寫核心流程；不允許 horizontal overflow；segmented control 可兩列 wrap。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Geometry Guard：任何 viewport 必須保持 overlap=0、clipping=0、horizontal overflow=0、text overflow=0；Global Sidebar 展開只能 overlay，不得擠壓 SYS-01 workspace。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Canonical Section Specification / 8 個正式 Section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2"/>
        <w:gridCol w:w="1482"/>
        <w:gridCol w:w="1482"/>
        <w:gridCol w:w="1482"/>
        <w:gridCol w:w="1482"/>
        <w:gridCol w:w="1482"/>
        <w:gridCol w:w="1482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Key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Grid Position</w:t>
            </w:r>
          </w:p>
        </w:tc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Padding</w:t>
            </w:r>
          </w:p>
        </w:tc>
        <w:tc>
          <w:tcPr>
            <w:tcW w:type="dxa" w:w="13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Overflow</w:t>
            </w:r>
          </w:p>
        </w:tc>
        <w:tc>
          <w:tcPr>
            <w:tcW w:type="dxa" w:w="12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Responsive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SEC-ADMIN-SYS-01-SYSTEM-CONTEXT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system_context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Change/System context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 / top strip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Auto-y / no x overflow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under 1280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SEC-ADMIN-SYS-01-CONVERSATION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conversation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AI discussion + composer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dominant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internal y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always primary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SEC-ADMIN-SYS-01-CANDIDATE-CHANGE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candidate_change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Candidate work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lower / contextual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content wrap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collapse when no candidate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SEC-ADMIN-SYS-01-SOURCE-REFS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source_refs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Refs/evidence navigation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Left/secondary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ellipsis + tooltip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SEC-ADMIN-SYS-01-IMPACT-PREVIEW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impact_preview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Impact / P0-P1 review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SEC-ADMIN-SYS-01-AUDIT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Validation/evidence/readiness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Right/secondary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vertical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drawer on compact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SEC-ADMIN-SYS-01-ACTION-DOCK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action_dock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Contextual effectful actions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Center bottom</w:t>
            </w:r>
          </w:p>
        </w:tc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12px</w:t>
            </w:r>
          </w:p>
        </w:tc>
        <w:tc>
          <w:tcPr>
            <w:tcW w:type="dxa" w:w="13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horizontal wrap only by rule</w:t>
            </w:r>
          </w:p>
        </w:tc>
        <w:tc>
          <w:tcPr>
            <w:tcW w:type="dxa" w:w="12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one Primary CTA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SEC-ADMIN-SYS-01-EXECUTION-PANEL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execution_panel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Sandbox/test status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Right / center contextual</w:t>
            </w:r>
          </w:p>
        </w:tc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16px</w:t>
            </w:r>
          </w:p>
        </w:tc>
        <w:tc>
          <w:tcPr>
            <w:tcW w:type="dxa" w:w="13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status list scroll</w:t>
            </w:r>
          </w:p>
        </w:tc>
        <w:tc>
          <w:tcPr>
            <w:tcW w:type="dxa" w:w="12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visible when validation active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Component Registry / 元件規格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Variant / State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Context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system_context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Change/System/Maintenance summary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selected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220–260px wide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 Conversation Header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/ council mode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/ Multi / Discussion / Parallel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 row; wraps only &lt;1024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Timeline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messages + context continuity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user / AI / multi-AI / system status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body height 360px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Composer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+ attach + send + stop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typing / generating / blocked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min 82px; composer min 96px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Change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candidate_change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change detail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empty / draft / ready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content-driven; no oversized card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/ Evidence List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source_refs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ref navigation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 / stale / missing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36–44px; long IDs wrap/ellipsis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/ Validation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impact_preview + audit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P0/P1, impact, validation, readiness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pass / fail / blocked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280–320px desktop; drawer compact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 Dock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action_dock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actions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/ secondary / disabled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40px controls; 12px gap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 Panel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execution_panel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Sandbox/test progress &amp; evidence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idle / queued / running / pass / fail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status rows 40–48px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Registry / 欄位規格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  <w:gridCol w:w="1729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UID / Role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Permission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 / message draft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Multiline Textarea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Yes for Send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trimmed non-empty; max length由 Conversation Core contract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editable when system.ai.use + conversation context; preserve draft on blocked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sys01.msg.placeholder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Context Projections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Projection / Label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Required when 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identity/version/state; missing→— or blocked reason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not editable in SYS-01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sys01.ctx.*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 Inputs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Choice / Confirm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must bind active P0/P1 or design confirm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permission + active decision state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sys01.decision.*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主頁不為了「欄位完整」額外塞入 Change Goal、Scope、Provider、Runtime 等常駐輸入框；這些資料以既有 Entity／Change Package owner 為準，必要時在 contextual drawer / owned form 中編輯。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Control Registry / 12 個核心互動控制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 / Label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Visible When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Single AI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Multi AI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always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Discussion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36×104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· Parallel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36×96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Textarea · 訊息輸入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 82h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· 附件 / 引用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40×104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· 送出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ready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· 停止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system.ai.use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40×88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建立變更候選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allowed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system.change.propose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建立變更請求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allowed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core.change.create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40×140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開啟引用項目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ref selected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ops.read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40×132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· Sandbox 測試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permission ready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system.test.execute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40×128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 UID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 / Effect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Visual State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Invariant / 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SYS-01-BTN-SINGLE-AI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SINGLE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no API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change / thread / draft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SYS-01-BTN-MULTI-AI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= MULTI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Selected violet; Multi route required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baseline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SYS-01-BTN-COUNCIL-DISCUSSION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DISCUSSION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Iterative cross-review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SYS-01-BTN-COUNCIL-PARALLEL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 = PARALLEL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in Multi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Independent first round + synthesis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SYS-01-INP-MESSAGE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only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Focus border + vertical resize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Typing never sends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SYS-01-BTN-ATTACH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attachment / reference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with reason if unavailable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shared conversation mechanism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SYS-01-BTN-SEND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while submit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Keep draft on failed submit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SYS-01-BTN-STOP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Visible while running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job only; keep context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SYS-01-BTN-CANDIDATE-CREATE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only when it is next step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/ permission gate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SYS-01-BTN-CR-CREATE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/ permission gate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SYS-01-BTN-NAV-OPEN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exact reference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 when target unresolved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Read/navigation only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SYS-01-BTN-SANDBOX-TEST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 / Running / Pass / Fail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 + permission gate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5E6680"/>
          <w:sz w:val="17"/>
        </w:rPr>
        <w:t>共同互動狀態：Default / Hover / Focus / Active / Loading / Disabled / Success / Error。Effectful control 的 Disabled 必須顯示原因；Focus 不得只靠顏色；任何按鈕不得縮到低於 44×44px 可觸控範圍。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AI Interaction Continuity Matrix / AI 對話連續性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Transition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Identity Rule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Context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Rule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Adoption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→ Multi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conversation_id / thread_id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context snapshot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只增加比較視角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不自動改 Decision/Candidate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→ Single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same mainline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retain selected synthesis + evidence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participant outputs remain traceable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mainline adopts only explicit chosen/synthesized result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↔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original request / change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exact relevant context baseline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可互評；Parallel 首輪獨立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比較結果須再經 synthesis / decision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 Thread → Branch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branch_id, same source message ref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fork from exact context snapshot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branch isolated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Adopt / Merge step 才回 mainline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Output → Candidate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change + evidence refs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 output not authoritative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RAW_AI_OUTPUT → WORKING_EVIDENCE →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人工決策後才可成 governed result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/ Resume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conversation/thread/draft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checkpoint + context hash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reset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解除 blocker 後回原 state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Conversation / Multi-AI Interaction Detail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3380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CONVERS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2｜Multi-AI 對話細節：同一 Change Context 下保留獨立視角、Decision/Impact/Validation 與單一 Composer。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Requirement Convergence &amp; Decision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Priority / State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缺失會阻擋安全／合法／架構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必須問；Design Freeze blocked。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P1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會改變主流程／Data／Permission／Runtime／Deploy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必須問；一次 3–5 個相關問題。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P2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可由既有系統／規格唯一解析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直接解析，不重問使用者。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P3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安全標準／預設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可套用，但記錄 assumptions。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CONFIRMED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人工確認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後續設計／施工必須遵守。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REJECTED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明確否決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除非 reopen，不得改名重提。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SUPERSEDED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被新版決策取代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保留歷史與 supersedes link。</w:t>
            </w:r>
          </w:p>
        </w:tc>
      </w:tr>
    </w:tbl>
    <w:p>
      <w:pPr>
        <w:spacing w:after="20"/>
      </w:pPr>
    </w:p>
    <w:p>
      <w:pPr>
        <w:spacing w:after="80" w:line="283" w:lineRule="auto"/>
      </w:pPr>
      <w:r>
        <w:rPr>
          <w:rFonts w:ascii="Noto Sans CJK TC" w:hAnsi="Noto Sans CJK TC" w:eastAsia="Noto Sans CJK TC"/>
          <w:b/>
          <w:color w:val="18203A"/>
          <w:sz w:val="17"/>
        </w:rPr>
        <w:t>提問前檢查維度：Purpose、Current Behavior、Role、Entry/Exit、Happy Path、State、Error/Edge、Data、API/Runtime、Permission、Provider、Dependency、Migration、UI Impact、Acceptance、Deploy/Rollback。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Functional Chain Contracts / 關鍵功能完整鏈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Precondition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Validation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Ask / refine design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ready + permission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input → Send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context + route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current generation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generation state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analysis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exists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Single/Multi segments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 route available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Formalize proposal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design/decision ready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proposal permission + completeness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Track governed change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active change/scope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建立變更請求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permission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 candidate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+ test permission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測試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ready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Detect maintenance need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watch policy active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event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impact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Move validated change to release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PASS + human approval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contextual handoff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owner ready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API / Runtime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Data / Audit</w:t>
            </w:r>
          </w:p>
        </w:tc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Feedback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Next / Terminal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Send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 / Conversation Core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 message + response lineage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response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remain conversation / next decision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Stop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 / Conversation Core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cancel current job only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Stopped status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preserve draft/context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 Switch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context state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business mutation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mode changed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thread/change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 / SystemChange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version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/ error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Sandbox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request record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/ error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planning / implementation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Test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 / Execution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+ evidence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queued/running/pass/fail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repair or approval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provider/monitoring owner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alert / candidate refs</w:t>
            </w:r>
          </w:p>
        </w:tc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attach/create Change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 refs</w:t>
            </w:r>
          </w:p>
        </w:tc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released / rollback-needed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Observe → Close</w:t>
            </w:r>
          </w:p>
        </w:tc>
      </w:tr>
    </w:tbl>
    <w:p>
      <w:pPr>
        <w:spacing w:after="20"/>
      </w:pPr>
    </w:p>
    <w:p>
      <w:pPr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功能鏈不得在 Control 或 API 就結束；每一條都必須有 Feedback、Success/Failure、Recovery 與 Next/Terminal Outcome。若缺的是 shared owner，沿用既有 owner；若存在多種合理產品行為，停止自動補齊並回到決策 Gate。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API / Runtime / Data / Audit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Entry / Trigger</w:t>
            </w:r>
          </w:p>
        </w:tc>
        <w:tc>
          <w:tcPr>
            <w:tcW w:type="dxa" w:w="30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Payload Minimum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Idempotency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Message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conversation/thread/context + message + refs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non-empty + authorized context + duplicate-submit guard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Stop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+ active generation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generation running; repeated stop safe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Candidate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+ design/decision refs + affected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completeness + duplicate/reuse checks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Change Request API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reason + impact + risk + validation refs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scope + permission + state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Sandbox API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test scope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+ runtime readiness + exact version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event/schedule owner</w:t>
            </w:r>
          </w:p>
        </w:tc>
        <w:tc>
          <w:tcPr>
            <w:tcW w:type="dxa" w:w="30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provider/model/API fingerprint + diff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dedupe + policy + impact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governed release entry</w:t>
            </w:r>
          </w:p>
        </w:tc>
        <w:tc>
          <w:tcPr>
            <w:tcW w:type="dxa" w:w="30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 + approval + evidence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human approval + release permission + revision match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Persistence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Audit / Feedback / Next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Send Message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message lineage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Sent → AI response / error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Generation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Conversation Core / generation job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Stop Requested → stopped state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Candidate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candidate version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Created → Impact / Sandbox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 Change Request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SystemChange owner / change request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 Created → planning / implementation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 Sandbox Test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Execution/Test owner / run + evidence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Sandbox Started/Completed → repair/approval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Watch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Provider/Monitoring owner / alert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Change Detected → maintenance path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Handoff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release owner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 Requested/Executed → observe/close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Permission &amp;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 / Gate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Applies To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Denied Behavior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Security Rule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ADMIN-L1-SYSTEM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navigation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hidden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assignment only; no implicit role shortcut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system.ai.use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mode / composer / send / stop / attach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hidden/disabled based on page policy; draft preserved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trusted runtime rechecks authorization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system.change.propose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create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affected scope and state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core.change.create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Request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cannot infer permission from page access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system.test.execute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Sandbox Test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 + reason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 checks candidate/version + test scope</w:t>
            </w:r>
          </w:p>
        </w:tc>
      </w:tr>
      <w:tr>
        <w:trPr>
          <w:cantSplit/>
        </w:trPr>
        <w:tc>
          <w:tcPr>
            <w:tcW w:type="dxa" w:w="20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ops.read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Reference open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do not reveal unauthorized target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target-level permission required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Human Design / Release Gate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 / Approval / Release Handoff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remain pending/ready state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cannot self-approve or bypass release owner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Error / Edge / Recovery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State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Preserve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 unresolved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BLOCKED + exact missing item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resolve exact context / ask only true missing decision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draft, thread, change, decisions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Multi-AI route unavailable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fallback Single AI + reason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retry after route/capability recovers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same conversation/change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Invalid Council Mode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reject transition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return valid mode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context/draft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Duplicate system detected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show existing owner/reuse path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 / EXTEND / MODIFY instead of CREATE_NEW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change discussion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Validation failed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FAIL + failed evidence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safe self-repair → rerun; else hard block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candidate/version/evidence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breaking change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impact → candidate → sandbox → approval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fingerprint/evidence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denied</w:t>
            </w:r>
          </w:p>
        </w:tc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disabled/hidden as policy requires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request authorized path; never client override</w:t>
            </w:r>
          </w:p>
        </w:tc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non-sensitive local draft if allowed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Post-release health fail</w:t>
            </w:r>
          </w:p>
        </w:tc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warning / rollback-ready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handoff to existing rollback/recovery owner</w:t>
            </w:r>
          </w:p>
        </w:tc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release/health/audit refs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Provider / API Update Watch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Watch 同時支援 Periodic 與 Event-driven；時程與外部 fetch 由既有系統設定／監控 owner 管理，SYS-01 不硬編第二套 scheduler。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Detect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Diff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Action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以 fingerprint 去重並比較前後差異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影響 page / runtime / adapter / data / permission / migration / regression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Maintenance Alert → attach/create Change → Candidate → Sandbox → Test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可 detect/diff/impact/draft；不得 silent mutate production/provider profile。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Asset / Icon / Visual Binding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 Class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Usage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Rule</w:t>
            </w:r>
          </w:p>
        </w:tc>
        <w:tc>
          <w:tcPr>
            <w:tcW w:type="dxa" w:w="33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Modification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ORANGE ONE Brand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only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Shell brand asset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不可重畫／拉伸；只依核准對比規則顯示。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 Icons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sidebar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inherit global navigation icon set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不在 SYS-01 自建第二套 icon theme。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 Icons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Pass / Warning / Error / Processing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use design-system semantic icon + text</w:t>
            </w:r>
          </w:p>
        </w:tc>
        <w:tc>
          <w:tcPr>
            <w:tcW w:type="dxa" w:w="33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狀態不可只靠顏色。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Page-specific Content Image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None required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 主工作區以 data / controls / conversation 為主</w:t>
            </w:r>
          </w:p>
        </w:tc>
        <w:tc>
          <w:tcPr>
            <w:tcW w:type="dxa" w:w="33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不加入與功能無關的裝飾圖、Moodboard、背景插畫。</w:t>
            </w:r>
          </w:p>
        </w:tc>
      </w:tr>
    </w:tbl>
    <w:p>
      <w:pPr>
        <w:spacing w:after="20"/>
      </w:pPr>
    </w:p>
    <w:p>
      <w:pPr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本文件中的 UI 圖是「頁面設計預覽」，不是網站 runtime asset。正式頁面不因文件排版而新增任何不必要的圖片元件。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Localization / 語系與文字容量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  <w:gridCol w:w="2075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 Area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zh-TW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zh-CN</w:t>
            </w:r>
          </w:p>
        </w:tc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 / Key Plan</w:t>
            </w:r>
          </w:p>
        </w:tc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Text Capacity Rule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系統維護／系統生命週期 AI 工作區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系统维护／系统生命周期 AI 工作区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System Maintenance / Lifecycle AI · sys01.page.title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單行；超長以 page title 區域 wrap，不壓 header quick cluster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AI Mode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AI / Multi AI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sys01.ai.mode.*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segment min 96px; English allowed fixed term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Council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Discussion / Parallel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sys01.ai.council.*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compact segment; 2-row wrap only compact viewport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Composer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訊息輸入／附件／引用／送出／停止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消息输入／附件／引用／发送／停止</w:t>
            </w:r>
          </w:p>
        </w:tc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sys01.conversation.*</w:t>
            </w:r>
          </w:p>
        </w:tc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button label no ellipsis; textarea wraps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建立變更候選／建立變更請求／開啟引用項目／Sandbox 測試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建立变更候选／建立变更请求／打开引用项目／Sandbox 测试</w:t>
            </w:r>
          </w:p>
        </w:tc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sys01.action.*</w:t>
            </w:r>
          </w:p>
        </w:tc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 single line; compact wrap by action dock rules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Accessibility / 可及性規格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segmented controls 使用可辨識的 selected state + aria-pressed / aria-selected 語義；不能只靠紫色判斷。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Composer 必須有可程式辨識 label；Send / Stop / Attach 有明確 accessible name。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鍵盤順序：Page Context → AI Mode → Conversation → Composer → Contextual Actions → Decision/Validation；Drawer 開啟時 focus trap，關閉後回原 trigger。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Disabled effectful controls 必須提供 reason text / tooltip / aria-describedby。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錯誤訊息與 validation status 必須可由 screen reader 感知；loading / processing 使用 live region 或等效狀態。</w:t>
      </w:r>
    </w:p>
    <w:p>
      <w:pPr>
        <w:pStyle w:val="ListBullet"/>
        <w:spacing w:after="40" w:line="276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最小互動命中 44×44px；文字對比遵循 design system；不使用只有顏色的 pass/fail。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Visual Anchor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4"/>
        <w:gridCol w:w="2594"/>
        <w:gridCol w:w="2594"/>
        <w:gridCol w:w="259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Rule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Tolerance / Overflow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58px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品牌、quick cluster、surface switch order locked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only actual data labels/counts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second row / no collision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 x=78 / y=68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Shell origin locked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content inside slot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±2px visual tolerance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Conversation Dominant Center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largest workspace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message density / panel height may grow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horizontal overflow; internal y scroll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AI/Council Header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to conversation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may wrap compact only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separation by unrelated panel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Composer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stay attached below conversation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vertical resize allowed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 82px textarea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Decision / Validation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must remain context-adjacent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content / status rows change with lifecycle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on compact; no page reflow collision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Action Dock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max one primary CTA / context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 actions reorder only by lifecycle priority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controls &gt;=40h / 44 hit target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Preview / 實際頁面設計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91560"/>
            <wp:docPr id="3" name="Picture 3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3｜桌面主視圖：三欄工作台 + Context Strip + Unified Lifecycle；所有內容皆直接服務 SYS-01 的變更生命週期。</w:t>
      </w:r>
    </w:p>
    <w:p>
      <w:pPr>
        <w:spacing w:after="80" w:line="283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視覺基準：深色科技紫、全站一致的 40px control / 10–12px radius / 16px section gap；紫色只用於 active / selected / primary / focus。不存在業務資料時顯示「—」，不產生 fake KPI、fake progress 或無資料圖表。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Validation Plan / 7-Pass Closure &amp; Geometry QA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 Authority /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scope / decisions / business entity ops / no duplicate owner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requirement 可追到功能／實體／操作。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 Logic / State / Runtime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happy path / fail / retry / cancel / side effect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每條關鍵功能鏈有 terminal outcome。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 Dependency / Duplicate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upstream/downstream/cross-system / reuse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沒有第二套 change/conversation/provider/release。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 UI Necessity / Topology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one primary CTA / workbench cohesion / visual 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必要功能存在且不切碎連續流程。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 Error / Permission / Provider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empty / timeout / stale / denied / provider down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每個 failure 有 recovery / preserve rule。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Schema / Program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UID / schema / API / type / migration / build when implementation exists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machine validation PASS。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 Reverse E2E / Full Rescan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final result → evidence → candidate → decision → requirement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修正後完整重掃；無未關閉 required gap。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Geometry 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overlap / clipping / overflow / wrap / anchor drift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viewport overflow_count=0、text_overflow_count=0。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Acceptance Matrix / Design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DoD UID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  <w:tc>
          <w:tcPr>
            <w:tcW w:type="dxa" w:w="115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Purpose / Scope / User / Out-of-Scope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Entity Inventory + Operation Matrix + Hierarchy 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SYS-01-DOD-03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Workbench / Interaction Topology 保持連續性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SYS-01-DOD-04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Conversation continuity / Branch / Candidate adoption 邊界完整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SYS-01-DOD-05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 Sections / Component / Field / 12 Core Controls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SYS-01-DOD-06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 chains 含 Gate/Permission/Action/Runtime/Audit/Feedback/Recovery/Terminal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SYS-01-DOD-07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Layout / Responsive / Geometry / Anchor / Overflow 規格完整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SYS-01-DOD-08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 / Localization / Accessibility 規格完整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SYS-01-DOD-09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 / Decision / Freeze / Candidate / Validation / Release boundary 完整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SYS-01-DOD-10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7-pass validation + geometry QA 定義完成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SYS-01-DOD-11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UI preview 只包含 SYS-01 實際功能，不含無關參考圖</w:t>
            </w:r>
          </w:p>
        </w:tc>
        <w:tc>
          <w:tcPr>
            <w:tcW w:type="dxa" w:w="115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SYS-01-DOD-12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文件無文字溢出、表格越界、孤立標題、版面漂移</w:t>
            </w:r>
          </w:p>
        </w:tc>
        <w:tc>
          <w:tcPr>
            <w:tcW w:type="dxa" w:w="115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Design Review / Freeze Criteria &amp; Next Transition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Requirement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P0/P1=0；Scope/Out-of-Scope/Acceptance clear。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Entity / Functional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Entity × Operation、Functional Chain、Hierarchy、WorkBench Contract 無未關閉缺口。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Architecture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Existing owner/reuse path 明確；無 duplicate system / second runtime。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Design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Sections/Components/Controls/Fields/States/Responsive/i18n/a11y 完整。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Gate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Main workbench / conversation topology / geometry accepted；overflow/clipping=0。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Baseline Gate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Validation / Acceptance / DoD 已在施工前固定。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Freeze</w:t>
            </w:r>
          </w:p>
        </w:tc>
        <w:tc>
          <w:tcPr>
            <w:tcW w:type="dxa" w:w="79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以上全部 PASS + 授權者確認後才 DESIGN_FROZEN。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Next Transition</w:t>
            </w:r>
          </w:p>
        </w:tc>
        <w:tc>
          <w:tcPr>
            <w:tcW w:type="dxa" w:w="79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spacing w:after="20"/>
      </w:pPr>
    </w:p>
    <w:p>
      <w:pPr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本版的「優化」定義：保留既有功能與 owner，補齊 Mother 規範要求的缺失契約；只加入能關閉 Required gap 的最小必要功能，其他功能降為條件顯示、次要操作、共用 owner 或不採用。</w:t>
      </w:r>
    </w:p>
    <w:p>
      <w:pPr>
        <w:pStyle w:val="Heading1"/>
        <w:keepNext/>
        <w:spacing w:before="22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Mother Completeness Index / 文件完整度檢查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rPr>
          <w:tblHeader w:val="true"/>
          <w:cantSplit/>
        </w:trPr>
        <w:tc>
          <w:tcPr>
            <w:tcW w:type="dxa" w:w="84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14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Registry / Purpose / Route / Owner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Scope / Target User / NFR / Out-of-Scope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Business Entity Inventory + Operation Matrix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Entity Hierarchy + Functional Admission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Workbench + Interaction Topology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AI Interaction Continuity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User Journey / State Machine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Layout / Grid / Responsive / Geometry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8 Section Specs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Component / Field / 12 Core Control Specs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Permission / API / Runtime / Data / Audit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Functional Chain Contracts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Error / Recovery + Provider Watch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Assets / Visual Binding + Localization / A11y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Anchors + Visual Preview</w:t>
            </w:r>
          </w:p>
        </w:tc>
        <w:tc>
          <w:tcPr>
            <w:tcW w:type="dxa" w:w="14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84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Validation / Acceptance / DoD</w:t>
            </w:r>
          </w:p>
        </w:tc>
        <w:tc>
          <w:tcPr>
            <w:tcW w:type="dxa" w:w="14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0" w:type="dxa"/>
              <w:start w:w="70" w:type="dxa"/>
              <w:bottom w:w="70" w:type="dxa"/>
              <w:end w:w="7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PASS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AttachConversationContextRequest</w:t>
            </w:r>
          </w:p>
        </w:tc>
        <w:tc>
          <w:tcPr>
            <w:tcW w:type="dxa" w:w="1218"/>
          </w:tcPr>
          <w:p>
            <w:r>
              <w:t>attachConversationContext</w:t>
            </w:r>
          </w:p>
        </w:tc>
        <w:tc>
          <w:tcPr>
            <w:tcW w:type="dxa" w:w="1218"/>
          </w:tcPr>
          <w:p>
            <w:r>
              <w:t>POST /v1/conversations/{CONVERSATION_ID}/context/attachments</w:t>
            </w:r>
          </w:p>
        </w:tc>
        <w:tc>
          <w:tcPr>
            <w:tcW w:type="dxa" w:w="1218"/>
          </w:tcPr>
          <w:p>
            <w:r>
              <w:t>Shared Conversation Core</w:t>
            </w:r>
          </w:p>
        </w:tc>
        <w:tc>
          <w:tcPr>
            <w:tcW w:type="dxa" w:w="1218"/>
          </w:tcPr>
          <w:p>
            <w:r>
              <w:t>Shared Conversation Core / ConversationAttachmentRef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1218"/>
          </w:tcPr>
          <w:p>
            <w:r>
              <w:t>CURRENT_VIEW_AND_SOURCE_ACTION_GATE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1218"/>
          </w:tcPr>
          <w:p>
            <w:r>
              <w:t>ChangePlanner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1218"/>
          </w:tcPr>
          <w:p>
            <w:r>
              <w:t>SYS-01-GATE-CR-CREATE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1218"/>
          </w:tcPr>
          <w:p>
            <w:r>
              <w:t>SystemEngineer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218"/>
          </w:tcPr>
          <w:p>
            <w:r>
              <w:t>SOURCE_PAGE_GATE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1218"/>
          </w:tcPr>
          <w:p>
            <w:r>
              <w:t>SYS-01-GATE-SANDBOX-TEST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1218"/>
          </w:tcPr>
          <w:p>
            <w: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SendConversationMessageRequest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t>StopConversationGenerationRequest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1218"/>
          </w:tcPr>
          <w:p>
            <w:r>
              <w:t>STR-01 / shared registered service</w:t>
            </w:r>
          </w:p>
        </w:tc>
        <w:tc>
          <w:tcPr>
            <w:tcW w:type="dxa" w:w="1218"/>
          </w:tcPr>
          <w:p>
            <w:r>
              <w:t>ACPOS-AI-03 Runtime Job + ACPOS-AI-02 ConversationAuditEnvelope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312" w:footer="312" w:gutter="0"/>
          <w:cols w:space="720"/>
          <w:docGrid w:linePitch="360"/>
        </w:sectPr>
      </w:pPr>
    </w:p>
    <w:p>
      <w:pPr>
        <w:pStyle w:val="Heading1"/>
      </w:pPr>
      <w:r>
        <w:t>System Inspection / Validation Catalog Synchronization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4"/>
        <w:gridCol w:w="2674"/>
        <w:gridCol w:w="2674"/>
        <w:gridCol w:w="2674"/>
      </w:tblGrid>
      <w:tr>
        <w:trPr>
          <w:tblHeader w:val="true"/>
        </w:trPr>
        <w:tc>
          <w:tcPr>
            <w:tcW w:type="dxa" w:w="2674"/>
            <w:shd w:fill="EDE9FE"/>
          </w:tcPr>
          <w:p>
            <w:r>
              <w:rPr>
                <w:sz w:val="11"/>
              </w:rPr>
              <w:t>Validation UID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Trigger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Enforcement</w:t>
            </w:r>
          </w:p>
        </w:tc>
        <w:tc>
          <w:tcPr>
            <w:tcW w:type="dxa" w:w="2674"/>
            <w:shd w:fill="EDE9FE"/>
          </w:tcPr>
          <w:p>
            <w:r>
              <w:rPr>
                <w:sz w:val="11"/>
              </w:rPr>
              <w:t>Recovery evidence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CONTENT_INCOMPLETE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static catalog/profile/checklist/dimension exists only as schema/container or lacks canonical rows.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completion declaration; route to canonical content owner.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Concrete canonical rows + render contract + lifecycle/owner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STALE_QA_EVIDENCE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Artifact/output/version/checksum changed after scorecard/review evidence.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release/delivery/publish; invalidate current QA eligibility.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evaluation/recheck on exact new version.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Required governed criteria resource cannot traverse required lifecycle/control path.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criteria activation/consumer readiness.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Reachable Configure→Submit Review→Approve/Activate path with evidence.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Current physical/control/function denominator differs from embedded/historical count.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formal closure.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physical/registry scan + reconciled denominator.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QUALITY_CONTEXT_UNBOUND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Consumer lacks exact profile/version/policy/scorecard/finding/evidence refs.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governed consumption.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Bind exact quality context before action.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Total score/manual decision attempts to bypass rights/policy/evidence/checksum/provenance hard block.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action regardless of score.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Hard-block owner resolves required check; fresh gate evaluation.</w:t>
            </w:r>
          </w:p>
        </w:tc>
      </w:tr>
      <w:tr>
        <w:tc>
          <w:tcPr>
            <w:tcW w:type="dxa" w:w="267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Word/design authority exists but no current runtime/production evidence supports completion claim.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BLOCK runtime-complete declaration only; design may remain defined.</w:t>
            </w:r>
          </w:p>
        </w:tc>
        <w:tc>
          <w:tcPr>
            <w:tcW w:type="dxa" w:w="2674"/>
          </w:tcPr>
          <w:p>
            <w:r>
              <w:rPr>
                <w:sz w:val="11"/>
              </w:rPr>
              <w:t>Fresh implementation + validation evidence on current revision.</w:t>
            </w:r>
          </w:p>
        </w:tc>
      </w:tr>
    </w:tbl>
    <w:p>
      <w:pPr>
        <w:pStyle w:val="Heading2"/>
      </w:pPr>
      <w:r>
        <w:t>Inspection Execution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48"/>
        <w:gridCol w:w="5348"/>
      </w:tblGrid>
      <w:tr>
        <w:trPr>
          <w:tblHeader w:val="true"/>
        </w:trPr>
        <w:tc>
          <w:tcPr>
            <w:tcW w:type="dxa" w:w="5348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348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Every validation is REQUIRED or NOT_APPLICABLE per inspected scope; silent omission forbidden.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Freshness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Evidence must bind current branch/revision/exact artifact refs. Historical PASS cannot substitute.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Finding routes to canonical owner; SYS may detect/orchestrate but must not silently take over product ownership.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False-completion guard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Document existence, UI presence, route name, schema presence or previous workflow success alone cannot satisfy runtime/product closure.</w:t>
            </w:r>
          </w:p>
        </w:tc>
      </w:tr>
      <w:tr>
        <w:tc>
          <w:tcPr>
            <w:tcW w:type="dxa" w:w="5348"/>
          </w:tcPr>
          <w:p>
            <w:r>
              <w:rPr>
                <w:sz w:val="12"/>
              </w:rPr>
              <w:t>Terminal state</w:t>
            </w:r>
          </w:p>
        </w:tc>
        <w:tc>
          <w:tcPr>
            <w:tcW w:type="dxa" w:w="5348"/>
          </w:tcPr>
          <w:p>
            <w:r>
              <w:rPr>
                <w:sz w:val="12"/>
              </w:rPr>
              <w:t>PASS only after fresh revalidation; otherwise BLOCKED / IMPLEMENTATION_REQUIRED / REVIEW_REQUIRED as applicable.</w:t>
            </w:r>
          </w:p>
        </w:tc>
      </w:tr>
    </w:tbl>
    <w:p>
      <w:pPr>
        <w:sectPr>
          <w:pgSz w:w="11906" w:h="16838" w:orient="landscape"/>
          <w:pgMar w:top="605" w:right="605" w:bottom="605" w:left="605" w:header="312" w:footer="312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[ACPOS-20260921-BATCH-16-OPERATION-OWNER-CONTRACT-CLOSURE-V1::PAGE::SYS-01]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RESOLVE_FROM_CURRENT_CONVERSATION_CORE_DURING_LOGIC_PHASE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ChangePlanner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runtime_owner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POST /v1/system/changes/{SYSTEM_CHANGE_ID}/requests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17 · SYS Gate Binding Ledger</w:t>
      </w:r>
    </w:p>
    <w:p>
      <w:r>
        <w:rPr>
          <w:b/>
        </w:rPr>
        <w:t xml:space="preserve">[ACPOS-20260921-BATCH-17-REMAINING-DEFINITION-CLOSURE-V1::PAGE::SYS-01] </w:t>
      </w:r>
      <w:r>
        <w:t>Three existing Gate cells are now bound from System 09 Canonical Owner. The NAV-OPEN historical conflict is resolved to SOURCE_PAGE_GATE; the two effectful Gate identities are newly defined by the canonical owner without changing existing Action, Permission, Operation, Method/Path or Runtime Owner.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Gate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Permission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SYS-01-GATE-CR-CREATE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createChangeRequest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core.change.create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SystemEngineer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SYS-01-BTN-NAV-OPEN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SOURCE_PAGE_GATE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ops.read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Projection / source page read 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SYS-01-GATE-SANDBOX-TEST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system.test.execute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AIAPI_PROVIDER_COMMAND_RUNTIME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8"/>
              </w:rPr>
              <w:t>BOUND_BY_BATCH_17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[ACPOS-20260922-BATCH-25-STRONG-EXACT-RELATION-REMEDIATION-V1::PAGE::SYS-01]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SYS-01-BTN-SANDBOX-TEST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payload_schema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runSandboxTest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AIAPI Page Operation-specific Form / Provider Profile Field Contract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8" w:h="11906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[ACPOS-20260922-BATCH-32-OPERATION-PLACEHOLDER-REMEDIATION-V1::PAGE::SYS-01]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SYS-01-BTN-ATTACH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attachConversationContext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Shared Conversation Core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1906" w:h="16838" w:orient="landscape"/>
          <w:pgMar w:top="475" w:right="403" w:bottom="475" w:left="403" w:header="312" w:footer="312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[ACPOS-20260922-BATCH-36-SYSTEM02-CANONICAL-CONTRACT-REMEDIATION-V1::PAGE::SYS-01]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2"/>
        <w:gridCol w:w="2672"/>
        <w:gridCol w:w="2672"/>
        <w:gridCol w:w="2672"/>
        <w:gridCol w:w="2672"/>
        <w:gridCol w:w="2672"/>
      </w:tblGrid>
      <w:tr>
        <w:trPr>
          <w:tblHeader w:val="true"/>
        </w:trPr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672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SYS-01-BTN-ATTACH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/v1/conversations/{CONVERSATION_ID}/context/attachments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AttachConversationContextRequest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ConversationAttachmentRef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SYS-01-BTN-SEND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SYS-01-BTN-STOP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672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SYS-01 系統維護／系統生命週期 AI 工作區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SYS-01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SYS-01 系統維護／系統生命週期 AI 工作區 Mother Basic Design</dc:title>
  <dc:subject>Optimized Mother Basic Design</dc:subject>
  <dc:creator>ORANGE ONE</dc:creator>
  <cp:keywords>SYS-01, ACPOS, Mother Basic Design, System Lifecycle AI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