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INFO-01-OBJ-INFERENCE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Inference / Recommendation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FactPackService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Entity Role=SUPPORTING_ARTIFACT；explicit non-FACT classification + supporting fact/evidence refs + scope；read/context selection only。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ACPOSStateProjection + Projection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SemanticIndexResult + Search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41 · INFO-01 Projection Persistence Binding Ledger</w:t>
      </w:r>
    </w:p>
    <w:p>
      <w:r>
        <w:rPr>
          <w:b/>
        </w:rPr>
        <w:t xml:space="preserve">[ACPOS-20260922-BATCH-41-SYSTEM01-INFO-PERSISTENCE-REMEDIATION-V1::PAGE::INFO-01]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