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376"/>
      </w:tblGrid>
      <w:tr>
        <w:tc>
          <w:tcPr>
            <w:tcW w:type="dxa" w:w="10376"/>
            <w:shd w:fill="0B1027"/>
            <w:tcBorders>
              <w:top w:val="single" w:sz="1" w:color="0B1027"/>
              <w:left w:val="single" w:sz="1" w:color="0B1027"/>
              <w:bottom w:val="single" w:sz="1" w:color="0B1027"/>
              <w:right w:val="single" w:sz="1" w:color="0B1027"/>
              <w:insideH w:val="single" w:sz="1" w:color="0B1027"/>
              <w:insideV w:val="single" w:sz="1" w:color="0B1027"/>
            </w:tcBorders>
            <w:tcMar>
              <w:top w:w="260" w:type="dxa"/>
              <w:start w:w="240" w:type="dxa"/>
              <w:bottom w:w="260" w:type="dxa"/>
              <w:end w:w="240" w:type="dxa"/>
            </w:tcMar>
          </w:tcPr>
          <w:p>
            <w:pPr>
              <w:jc w:val="left"/>
            </w:pPr>
            <w:r>
              <w:rPr>
                <w:rFonts w:ascii="Noto Sans CJK TC" w:hAnsi="Noto Sans CJK TC" w:eastAsia="Noto Sans CJK TC"/>
                <w:b/>
                <w:color w:val="FFFFFF"/>
                <w:sz w:val="44"/>
              </w:rPr>
              <w:t>SYS-01 系統維護／系統生命週期 AI 工作區</w:t>
            </w:r>
          </w:p>
          <w:p>
            <w:r>
              <w:rPr>
                <w:rFonts w:ascii="Noto Sans CJK TC" w:hAnsi="Noto Sans CJK TC" w:eastAsia="Noto Sans CJK TC"/>
                <w:b w:val="0"/>
                <w:color w:val="BFC7E6"/>
                <w:sz w:val="21"/>
              </w:rPr>
              <w:t>Mother Basic Design · Content Optimization · Functional Completion · Visual Consistency</w:t>
            </w:r>
          </w:p>
          <w:p>
            <w:r>
              <w:rPr>
                <w:rFonts w:ascii="Noto Sans CJK TC" w:hAnsi="Noto Sans CJK TC" w:eastAsia="Noto Sans CJK TC"/>
                <w:b/>
                <w:color w:val="B38CFF"/>
                <w:sz w:val="18"/>
              </w:rPr>
              <w:t>ORANGE ONE · admin:SYS-01</w:t>
            </w:r>
          </w:p>
        </w:tc>
        <w:trPr>
          <w:tblHeader/>
        </w:trPr>
      </w:tr>
    </w:tbl>
    <w:p>
      <w:pPr>
        <w:spacing w:after="160" w:line="283" w:lineRule="auto"/>
      </w:pPr>
      <w:r>
        <w:rPr>
          <w:rFonts w:ascii="Noto Sans CJK TC" w:hAnsi="Noto Sans CJK TC" w:eastAsia="Noto Sans CJK TC"/>
          <w:b/>
          <w:color w:val="18203A"/>
          <w:sz w:val="20"/>
        </w:rPr>
        <w:t>本版沿用既有 SYS-01 功能規劃，依 Mother 規範補齊缺失的功能完整性、Business Entity × Operation、功能鏈、互動拓撲、AI 對話連續性、視覺幾何、欄位／控制／狀態／錯誤／驗收規格；不重建第二套系統，也不把非必要功能塞進主畫面。</w:t>
      </w:r>
    </w:p>
    <w:p>
      <w:pPr>
        <w:spacing w:before="80" w:after="140"/>
        <w:shd w:fill="F1ECFF"/>
        <w:pBdr>
          <w:left w:val="single" w:sz="18" w:space="8" w:color="8B5CFF"/>
        </w:pBdr>
      </w:pPr>
      <w:r>
        <w:rPr>
          <w:rFonts w:ascii="Noto Sans CJK TC" w:hAnsi="Noto Sans CJK TC" w:eastAsia="Noto Sans CJK TC"/>
          <w:b/>
          <w:color w:val="18203A"/>
          <w:sz w:val="18"/>
        </w:rPr>
        <w:t>設計原則：單一 System Change、單一 Conversation Core、Existing System First、必要功能才進主工作區、同一 Context 最多一個 Primary CTA、所有連續操作保持同一工作台與上下文。</w:t>
      </w:r>
    </w:p>
    <w:p>
      <w:pPr>
        <w:spacing w:before="80" w:after="60"/>
        <w:jc w:val="center"/>
      </w:pPr>
      <w:r>
        <w:drawing>
          <wp:inline xmlns:a="http://schemas.openxmlformats.org/drawingml/2006/main" xmlns:pic="http://schemas.openxmlformats.org/drawingml/2006/picture">
            <wp:extent cx="6400800" cy="3591560"/>
            <wp:docPr id="1" name="Picture 1" descr="Image: image1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YS01_OPTIMIZED_WORKBENCH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5915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Noto Sans CJK TC" w:hAnsi="Noto Sans CJK TC" w:eastAsia="Noto Sans CJK TC"/>
          <w:b w:val="0"/>
          <w:color w:val="5E6680"/>
          <w:sz w:val="16"/>
        </w:rPr>
        <w:t>圖 1｜SYS-01 優化後主工作區：Context、Conversation、Decision/Validation 與 Unified Lifecycle 在同一工作台中完成。</w:t>
      </w:r>
    </w:p>
    <w:p>
      <w:pPr>
        <w:pStyle w:val="Heading1"/>
        <w:keepNext/>
        <w:spacing w:before="220" w:after="100"/>
      </w:pPr>
      <w:r>
        <w:rPr>
          <w:rFonts w:ascii="Noto Sans CJK TC" w:hAnsi="Noto Sans CJK TC" w:eastAsia="Noto Sans CJK TC"/>
          <w:b/>
          <w:color w:val="6E35FF"/>
          <w:sz w:val="30"/>
        </w:rPr>
        <w:t>1. Page Identity / 頁面定位與產品目標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88"/>
        <w:gridCol w:w="5188"/>
      </w:tblGrid>
      <w:tr>
        <w:trPr>
          <w:tblHeader w:val="true"/>
          <w:cantSplit/>
        </w:trPr>
        <w:tc>
          <w:tcPr>
            <w:tcW w:type="dxa" w:w="2376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項目</w:t>
            </w:r>
          </w:p>
        </w:tc>
        <w:tc>
          <w:tcPr>
            <w:tcW w:type="dxa" w:w="7560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規格</w:t>
            </w:r>
          </w:p>
        </w:tc>
      </w:tr>
      <w:tr>
        <w:trPr>
          <w:cantSplit/>
        </w:trPr>
        <w:tc>
          <w:tcPr>
            <w:tcW w:type="dxa" w:w="237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Page UID</w:t>
            </w:r>
          </w:p>
        </w:tc>
        <w:tc>
          <w:tcPr>
            <w:tcW w:type="dxa" w:w="756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admin:SYS-01</w:t>
            </w:r>
          </w:p>
        </w:tc>
      </w:tr>
      <w:tr>
        <w:trPr>
          <w:cantSplit/>
        </w:trPr>
        <w:tc>
          <w:tcPr>
            <w:tcW w:type="dxa" w:w="237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Display Name</w:t>
            </w:r>
          </w:p>
        </w:tc>
        <w:tc>
          <w:tcPr>
            <w:tcW w:type="dxa" w:w="756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系統維護／系統生命週期 AI 工作區</w:t>
            </w:r>
          </w:p>
        </w:tc>
      </w:tr>
      <w:tr>
        <w:trPr>
          <w:cantSplit/>
        </w:trPr>
        <w:tc>
          <w:tcPr>
            <w:tcW w:type="dxa" w:w="237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Route</w:t>
            </w:r>
          </w:p>
        </w:tc>
        <w:tc>
          <w:tcPr>
            <w:tcW w:type="dxa" w:w="756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/admin/system</w:t>
            </w:r>
          </w:p>
        </w:tc>
      </w:tr>
      <w:tr>
        <w:trPr>
          <w:cantSplit/>
        </w:trPr>
        <w:tc>
          <w:tcPr>
            <w:tcW w:type="dxa" w:w="237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Purpose</w:t>
            </w:r>
          </w:p>
        </w:tc>
        <w:tc>
          <w:tcPr>
            <w:tcW w:type="dxa" w:w="756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統一承接新功能、既有功能調整、Incident、Provider/API 更新、變更候選、Sandbox 驗證、人工發布準備與健康收尾。</w:t>
            </w:r>
          </w:p>
        </w:tc>
      </w:tr>
      <w:tr>
        <w:trPr>
          <w:cantSplit/>
        </w:trPr>
        <w:tc>
          <w:tcPr>
            <w:tcW w:type="dxa" w:w="237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Primary User</w:t>
            </w:r>
          </w:p>
        </w:tc>
        <w:tc>
          <w:tcPr>
            <w:tcW w:type="dxa" w:w="756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具備系統維護、變更、測試或審查權限的管理者／工程角色。</w:t>
            </w:r>
          </w:p>
        </w:tc>
      </w:tr>
      <w:tr>
        <w:trPr>
          <w:cantSplit/>
        </w:trPr>
        <w:tc>
          <w:tcPr>
            <w:tcW w:type="dxa" w:w="237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Design Owner</w:t>
            </w:r>
          </w:p>
        </w:tc>
        <w:tc>
          <w:tcPr>
            <w:tcW w:type="dxa" w:w="756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SYS-01 Page Design</w:t>
            </w:r>
          </w:p>
        </w:tc>
      </w:tr>
      <w:tr>
        <w:trPr>
          <w:cantSplit/>
        </w:trPr>
        <w:tc>
          <w:tcPr>
            <w:tcW w:type="dxa" w:w="237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Implementation Owner</w:t>
            </w:r>
          </w:p>
        </w:tc>
        <w:tc>
          <w:tcPr>
            <w:tcW w:type="dxa" w:w="756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沿用既有 SystemChange / Conversation / Execution / Provider / Release owners；頁面不得另建平行 owner。</w:t>
            </w:r>
          </w:p>
        </w:tc>
      </w:tr>
      <w:tr>
        <w:trPr>
          <w:cantSplit/>
        </w:trPr>
        <w:tc>
          <w:tcPr>
            <w:tcW w:type="dxa" w:w="237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Visual Status</w:t>
            </w:r>
          </w:p>
        </w:tc>
        <w:tc>
          <w:tcPr>
            <w:tcW w:type="dxa" w:w="756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Optimized Design for Review</w:t>
            </w:r>
          </w:p>
        </w:tc>
      </w:tr>
      <w:tr>
        <w:trPr>
          <w:cantSplit/>
        </w:trPr>
        <w:tc>
          <w:tcPr>
            <w:tcW w:type="dxa" w:w="237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Implementation Status</w:t>
            </w:r>
          </w:p>
        </w:tc>
        <w:tc>
          <w:tcPr>
            <w:tcW w:type="dxa" w:w="756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由正式施工流程與驗收 Evidence 決定；本文件只定義設計與施工契約。</w:t>
            </w:r>
          </w:p>
        </w:tc>
      </w:tr>
    </w:tbl>
    <w:p>
      <w:pPr>
        <w:spacing w:after="20"/>
      </w:pPr>
    </w:p>
    <w:p>
      <w:pPr>
        <w:spacing w:after="80" w:line="283" w:lineRule="auto"/>
      </w:pPr>
      <w:r>
        <w:rPr>
          <w:rFonts w:ascii="Noto Sans CJK TC" w:hAnsi="Noto Sans CJK TC" w:eastAsia="Noto Sans CJK TC"/>
          <w:b/>
          <w:color w:val="18203A"/>
          <w:sz w:val="18"/>
        </w:rPr>
        <w:t>頁面定位不是「聊天 + 幾個維護按鈕」，而是把需求收斂、系統理解、AI 協作、變更候選、驗證與人工發布邊界整合成一個可連續工作的生命週期工作台。</w:t>
      </w:r>
    </w:p>
    <w:p>
      <w:pPr>
        <w:pStyle w:val="Heading1"/>
        <w:keepNext/>
        <w:spacing w:before="220" w:after="100"/>
      </w:pPr>
      <w:r>
        <w:rPr>
          <w:rFonts w:ascii="Noto Sans CJK TC" w:hAnsi="Noto Sans CJK TC" w:eastAsia="Noto Sans CJK TC"/>
          <w:b/>
          <w:color w:val="6E35FF"/>
          <w:sz w:val="30"/>
        </w:rPr>
        <w:t>2. Scope / 功能範圍、Out-of-Scope 與非功能要求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88"/>
        <w:gridCol w:w="5188"/>
      </w:tblGrid>
      <w:tr>
        <w:trPr>
          <w:tblHeader w:val="true"/>
          <w:cantSplit/>
        </w:trPr>
        <w:tc>
          <w:tcPr>
            <w:tcW w:type="dxa" w:w="1944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類別</w:t>
            </w:r>
          </w:p>
        </w:tc>
        <w:tc>
          <w:tcPr>
            <w:tcW w:type="dxa" w:w="7992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內容</w:t>
            </w:r>
          </w:p>
        </w:tc>
      </w:tr>
      <w:tr>
        <w:trPr>
          <w:cantSplit/>
        </w:trPr>
        <w:tc>
          <w:tcPr>
            <w:tcW w:type="dxa" w:w="194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In Scope</w:t>
            </w:r>
          </w:p>
        </w:tc>
        <w:tc>
          <w:tcPr>
            <w:tcW w:type="dxa" w:w="799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System Context / Maintenance Inbox / Design Conversation / Multi-AI / Decision Ledger / Candidate / Change Request / Impact Preview / Source &amp; Evidence / Sandbox Test / Validation / Release Readiness / Health &amp; Closure projection。</w:t>
            </w:r>
          </w:p>
        </w:tc>
      </w:tr>
      <w:tr>
        <w:trPr>
          <w:cantSplit/>
        </w:trPr>
        <w:tc>
          <w:tcPr>
            <w:tcW w:type="dxa" w:w="194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Out of Scope</w:t>
            </w:r>
          </w:p>
        </w:tc>
        <w:tc>
          <w:tcPr>
            <w:tcW w:type="dxa" w:w="799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第二套 AI backend、頁面級 Provider Picker、直接編輯 Provider Secret、直接 Production Mutation、平行 Release/Deploy runtime、平行 Change aggregate/database。</w:t>
            </w:r>
          </w:p>
        </w:tc>
      </w:tr>
      <w:tr>
        <w:trPr>
          <w:cantSplit/>
        </w:trPr>
        <w:tc>
          <w:tcPr>
            <w:tcW w:type="dxa" w:w="194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Security</w:t>
            </w:r>
          </w:p>
        </w:tc>
        <w:tc>
          <w:tcPr>
            <w:tcW w:type="dxa" w:w="799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所有 Effectful operation 必須經帳戶權限、資源權限、狀態 Gate、Runtime 驗證；禁止前端繞過。</w:t>
            </w:r>
          </w:p>
        </w:tc>
      </w:tr>
      <w:tr>
        <w:trPr>
          <w:cantSplit/>
        </w:trPr>
        <w:tc>
          <w:tcPr>
            <w:tcW w:type="dxa" w:w="194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Reliability</w:t>
            </w:r>
          </w:p>
        </w:tc>
        <w:tc>
          <w:tcPr>
            <w:tcW w:type="dxa" w:w="799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重要 Context、Decision、Change、Validation 狀態必須可恢復；BLOCKED 不清空 draft / conversation / checkpoint。</w:t>
            </w:r>
          </w:p>
        </w:tc>
      </w:tr>
      <w:tr>
        <w:trPr>
          <w:cantSplit/>
        </w:trPr>
        <w:tc>
          <w:tcPr>
            <w:tcW w:type="dxa" w:w="194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Traceability</w:t>
            </w:r>
          </w:p>
        </w:tc>
        <w:tc>
          <w:tcPr>
            <w:tcW w:type="dxa" w:w="799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每個變更、候選、決策、測試、證據與結果要可回溯到同一 System Change。</w:t>
            </w:r>
          </w:p>
        </w:tc>
      </w:tr>
      <w:tr>
        <w:trPr>
          <w:cantSplit/>
        </w:trPr>
        <w:tc>
          <w:tcPr>
            <w:tcW w:type="dxa" w:w="194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Performance</w:t>
            </w:r>
          </w:p>
        </w:tc>
        <w:tc>
          <w:tcPr>
            <w:tcW w:type="dxa" w:w="799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主工作區優先即時讀取 Context projection；長時測試／外部操作不得阻塞 UI，需顯示 processing/queued/running state。</w:t>
            </w:r>
          </w:p>
        </w:tc>
      </w:tr>
      <w:tr>
        <w:trPr>
          <w:cantSplit/>
        </w:trPr>
        <w:tc>
          <w:tcPr>
            <w:tcW w:type="dxa" w:w="194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Accessibility</w:t>
            </w:r>
          </w:p>
        </w:tc>
        <w:tc>
          <w:tcPr>
            <w:tcW w:type="dxa" w:w="799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鍵盤可操作、Focus 可見、Disabled 有原因、狀態不只靠顏色、表單與訊息具可讀標籤。</w:t>
            </w:r>
          </w:p>
        </w:tc>
      </w:tr>
    </w:tbl>
    <w:p>
      <w:pPr>
        <w:spacing w:after="20"/>
      </w:pPr>
    </w:p>
    <w:p>
      <w:pPr>
        <w:pStyle w:val="Heading1"/>
        <w:keepNext/>
        <w:spacing w:before="220" w:after="100"/>
      </w:pPr>
      <w:r>
        <w:rPr>
          <w:rFonts w:ascii="Noto Sans CJK TC" w:hAnsi="Noto Sans CJK TC" w:eastAsia="Noto Sans CJK TC"/>
          <w:b/>
          <w:color w:val="6E35FF"/>
          <w:sz w:val="30"/>
        </w:rPr>
        <w:t>3. Business Entity Inventory / 業務實體清單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75"/>
        <w:gridCol w:w="2075"/>
        <w:gridCol w:w="2075"/>
        <w:gridCol w:w="2075"/>
        <w:gridCol w:w="2075"/>
      </w:tblGrid>
      <w:tr>
        <w:trPr>
          <w:tblHeader w:val="true"/>
          <w:cantSplit/>
        </w:trPr>
        <w:tc>
          <w:tcPr>
            <w:tcW w:type="dxa" w:w="1584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Entity UID</w:t>
            </w:r>
          </w:p>
        </w:tc>
        <w:tc>
          <w:tcPr>
            <w:tcW w:type="dxa" w:w="1944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Canonical Name</w:t>
            </w:r>
          </w:p>
        </w:tc>
        <w:tc>
          <w:tcPr>
            <w:tcW w:type="dxa" w:w="1728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用途</w:t>
            </w:r>
          </w:p>
        </w:tc>
        <w:tc>
          <w:tcPr>
            <w:tcW w:type="dxa" w:w="2952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管理內容</w:t>
            </w:r>
          </w:p>
        </w:tc>
        <w:tc>
          <w:tcPr>
            <w:tcW w:type="dxa" w:w="1728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Owner Boundary</w:t>
            </w:r>
          </w:p>
        </w:tc>
      </w:tr>
      <w:tr>
        <w:trPr>
          <w:cantSplit/>
        </w:trPr>
        <w:tc>
          <w:tcPr>
            <w:tcW w:type="dxa" w:w="158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SYS-CHANGE</w:t>
            </w:r>
          </w:p>
        </w:tc>
        <w:tc>
          <w:tcPr>
            <w:tcW w:type="dxa" w:w="194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System Change</w:t>
            </w:r>
          </w:p>
        </w:tc>
        <w:tc>
          <w:tcPr>
            <w:tcW w:type="dxa" w:w="172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主變更上下文</w:t>
            </w:r>
          </w:p>
        </w:tc>
        <w:tc>
          <w:tcPr>
            <w:tcW w:type="dxa" w:w="295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目標、範圍、狀態、影響與 closure 的主關聯鍵</w:t>
            </w:r>
          </w:p>
        </w:tc>
        <w:tc>
          <w:tcPr>
            <w:tcW w:type="dxa" w:w="172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SystemChange owner</w:t>
            </w:r>
          </w:p>
        </w:tc>
      </w:tr>
      <w:tr>
        <w:trPr>
          <w:cantSplit/>
        </w:trPr>
        <w:tc>
          <w:tcPr>
            <w:tcW w:type="dxa" w:w="158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CHANGE-CANDIDATE</w:t>
            </w:r>
          </w:p>
        </w:tc>
        <w:tc>
          <w:tcPr>
            <w:tcW w:type="dxa" w:w="194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Change Candidate</w:t>
            </w:r>
          </w:p>
        </w:tc>
        <w:tc>
          <w:tcPr>
            <w:tcW w:type="dxa" w:w="172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變更候選</w:t>
            </w:r>
          </w:p>
        </w:tc>
        <w:tc>
          <w:tcPr>
            <w:tcW w:type="dxa" w:w="295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設計／修正方案在正式採用前的候選版本</w:t>
            </w:r>
          </w:p>
        </w:tc>
        <w:tc>
          <w:tcPr>
            <w:tcW w:type="dxa" w:w="172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SystemChange owner</w:t>
            </w:r>
          </w:p>
        </w:tc>
      </w:tr>
      <w:tr>
        <w:trPr>
          <w:cantSplit/>
        </w:trPr>
        <w:tc>
          <w:tcPr>
            <w:tcW w:type="dxa" w:w="158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AI-CONVERSATION</w:t>
            </w:r>
          </w:p>
        </w:tc>
        <w:tc>
          <w:tcPr>
            <w:tcW w:type="dxa" w:w="194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Shared Conversation Core Reference</w:t>
            </w:r>
          </w:p>
        </w:tc>
        <w:tc>
          <w:tcPr>
            <w:tcW w:type="dxa" w:w="172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AI 討論共享實體參照</w:t>
            </w:r>
          </w:p>
        </w:tc>
        <w:tc>
          <w:tcPr>
            <w:tcW w:type="dxa" w:w="295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SHARED_OWNER_REFERENCE：Conversation / ConversationThread / ConversationMessage / Branch / Context / Decision Link；SYS-01 不建立第二套 entity owner。</w:t>
            </w:r>
          </w:p>
        </w:tc>
        <w:tc>
          <w:tcPr>
            <w:tcW w:type="dxa" w:w="172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Shared Conversation Core</w:t>
            </w:r>
          </w:p>
        </w:tc>
      </w:tr>
      <w:tr>
        <w:trPr>
          <w:cantSplit/>
        </w:trPr>
        <w:tc>
          <w:tcPr>
            <w:tcW w:type="dxa" w:w="158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DECISION</w:t>
            </w:r>
          </w:p>
        </w:tc>
        <w:tc>
          <w:tcPr>
            <w:tcW w:type="dxa" w:w="194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Decision Record</w:t>
            </w:r>
          </w:p>
        </w:tc>
        <w:tc>
          <w:tcPr>
            <w:tcW w:type="dxa" w:w="172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人工決策</w:t>
            </w:r>
          </w:p>
        </w:tc>
        <w:tc>
          <w:tcPr>
            <w:tcW w:type="dxa" w:w="295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CONFIRMED / REJECTED / OPEN P0/P1 / SUPERSEDED</w:t>
            </w:r>
          </w:p>
        </w:tc>
        <w:tc>
          <w:tcPr>
            <w:tcW w:type="dxa" w:w="172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Decision governance owner</w:t>
            </w:r>
          </w:p>
        </w:tc>
      </w:tr>
      <w:tr>
        <w:trPr>
          <w:cantSplit/>
        </w:trPr>
        <w:tc>
          <w:tcPr>
            <w:tcW w:type="dxa" w:w="158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VALIDATION-RUN</w:t>
            </w:r>
          </w:p>
        </w:tc>
        <w:tc>
          <w:tcPr>
            <w:tcW w:type="dxa" w:w="194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Sandbox / Validation Run</w:t>
            </w:r>
          </w:p>
        </w:tc>
        <w:tc>
          <w:tcPr>
            <w:tcW w:type="dxa" w:w="172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驗證執行</w:t>
            </w:r>
          </w:p>
        </w:tc>
        <w:tc>
          <w:tcPr>
            <w:tcW w:type="dxa" w:w="295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Sandbox/Test/Regression/Evidence</w:t>
            </w:r>
          </w:p>
        </w:tc>
        <w:tc>
          <w:tcPr>
            <w:tcW w:type="dxa" w:w="172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Execution/Test owner</w:t>
            </w:r>
          </w:p>
        </w:tc>
      </w:tr>
      <w:tr>
        <w:trPr>
          <w:cantSplit/>
        </w:trPr>
        <w:tc>
          <w:tcPr>
            <w:tcW w:type="dxa" w:w="158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MAINT-ALERT</w:t>
            </w:r>
          </w:p>
        </w:tc>
        <w:tc>
          <w:tcPr>
            <w:tcW w:type="dxa" w:w="194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Maintenance Alert</w:t>
            </w:r>
          </w:p>
        </w:tc>
        <w:tc>
          <w:tcPr>
            <w:tcW w:type="dxa" w:w="172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維護事件</w:t>
            </w:r>
          </w:p>
        </w:tc>
        <w:tc>
          <w:tcPr>
            <w:tcW w:type="dxa" w:w="295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Incident / Provider Update / Runtime Health 等維護入口</w:t>
            </w:r>
          </w:p>
        </w:tc>
        <w:tc>
          <w:tcPr>
            <w:tcW w:type="dxa" w:w="172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Existing monitoring/provider owner</w:t>
            </w:r>
          </w:p>
        </w:tc>
      </w:tr>
      <w:tr>
        <w:trPr>
          <w:cantSplit/>
        </w:trPr>
        <w:tc>
          <w:tcPr>
            <w:tcW w:type="dxa" w:w="158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EVIDENCE-REF</w:t>
            </w:r>
          </w:p>
        </w:tc>
        <w:tc>
          <w:tcPr>
            <w:tcW w:type="dxa" w:w="194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Evidence / Reference</w:t>
            </w:r>
          </w:p>
        </w:tc>
        <w:tc>
          <w:tcPr>
            <w:tcW w:type="dxa" w:w="172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證據引用</w:t>
            </w:r>
          </w:p>
        </w:tc>
        <w:tc>
          <w:tcPr>
            <w:tcW w:type="dxa" w:w="295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版本、測試、依賴、變更檔案、健康結果等可追溯引用</w:t>
            </w:r>
          </w:p>
        </w:tc>
        <w:tc>
          <w:tcPr>
            <w:tcW w:type="dxa" w:w="172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Shared evidence owners</w:t>
            </w:r>
          </w:p>
        </w:tc>
      </w:tr>
    </w:tbl>
    <w:p>
      <w:pPr>
        <w:spacing w:after="20"/>
      </w:pPr>
    </w:p>
    <w:p>
      <w:r>
        <w:br w:type="page"/>
      </w:r>
    </w:p>
    <w:p>
      <w:pPr>
        <w:pStyle w:val="Heading1"/>
        <w:keepNext/>
        <w:spacing w:before="220" w:after="100"/>
      </w:pPr>
      <w:r>
        <w:rPr>
          <w:rFonts w:ascii="Noto Sans CJK TC" w:hAnsi="Noto Sans CJK TC" w:eastAsia="Noto Sans CJK TC"/>
          <w:b/>
          <w:color w:val="6E35FF"/>
          <w:sz w:val="30"/>
        </w:rPr>
        <w:t>4. Business Entity × Applicable Operation Matrix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482"/>
        <w:gridCol w:w="1482"/>
        <w:gridCol w:w="1482"/>
        <w:gridCol w:w="1482"/>
        <w:gridCol w:w="1482"/>
        <w:gridCol w:w="1482"/>
        <w:gridCol w:w="1482"/>
      </w:tblGrid>
      <w:tr>
        <w:trPr>
          <w:tblHeader w:val="true"/>
          <w:cantSplit/>
        </w:trPr>
        <w:tc>
          <w:tcPr>
            <w:tcW w:type="dxa" w:w="2232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Operation</w:t>
            </w:r>
          </w:p>
        </w:tc>
        <w:tc>
          <w:tcPr>
            <w:tcW w:type="dxa" w:w="1296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System Change</w:t>
            </w:r>
          </w:p>
        </w:tc>
        <w:tc>
          <w:tcPr>
            <w:tcW w:type="dxa" w:w="1296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Candidate</w:t>
            </w:r>
          </w:p>
        </w:tc>
        <w:tc>
          <w:tcPr>
            <w:tcW w:type="dxa" w:w="1296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Conversation</w:t>
            </w:r>
          </w:p>
        </w:tc>
        <w:tc>
          <w:tcPr>
            <w:tcW w:type="dxa" w:w="1296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Decision</w:t>
            </w:r>
          </w:p>
        </w:tc>
        <w:tc>
          <w:tcPr>
            <w:tcW w:type="dxa" w:w="1296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Validation Run</w:t>
            </w:r>
          </w:p>
        </w:tc>
        <w:tc>
          <w:tcPr>
            <w:tcW w:type="dxa" w:w="1296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Maintenance Alert</w:t>
            </w:r>
          </w:p>
        </w:tc>
      </w:tr>
      <w:tr>
        <w:trPr>
          <w:cantSplit/>
        </w:trPr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Discover / List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</w:tr>
      <w:tr>
        <w:trPr>
          <w:cantSplit/>
        </w:trPr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Select / Open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</w:tr>
      <w:tr>
        <w:trPr>
          <w:cantSplit/>
        </w:trPr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Create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</w:tr>
      <w:tr>
        <w:trPr>
          <w:cantSplit/>
        </w:trPr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Creation Mode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N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N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N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</w:tr>
      <w:tr>
        <w:trPr>
          <w:cantSplit/>
        </w:trPr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Parent Bind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N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N</w:t>
            </w:r>
          </w:p>
        </w:tc>
      </w:tr>
      <w:tr>
        <w:trPr>
          <w:cantSplit/>
        </w:trPr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Category / Group Bind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N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N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N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N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N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</w:tr>
      <w:tr>
        <w:trPr>
          <w:cantSplit/>
        </w:trPr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Draft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N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</w:tr>
      <w:tr>
        <w:trPr>
          <w:cantSplit/>
        </w:trPr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Resume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482"/>
        <w:gridCol w:w="1482"/>
        <w:gridCol w:w="1482"/>
        <w:gridCol w:w="1482"/>
        <w:gridCol w:w="1482"/>
        <w:gridCol w:w="1482"/>
        <w:gridCol w:w="1482"/>
      </w:tblGrid>
      <w:tr>
        <w:trPr>
          <w:tblHeader w:val="true"/>
          <w:cantSplit/>
        </w:trPr>
        <w:tc>
          <w:tcPr>
            <w:tcW w:type="dxa" w:w="2232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Operation</w:t>
            </w:r>
          </w:p>
        </w:tc>
        <w:tc>
          <w:tcPr>
            <w:tcW w:type="dxa" w:w="1296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System Change</w:t>
            </w:r>
          </w:p>
        </w:tc>
        <w:tc>
          <w:tcPr>
            <w:tcW w:type="dxa" w:w="1296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Candidate</w:t>
            </w:r>
          </w:p>
        </w:tc>
        <w:tc>
          <w:tcPr>
            <w:tcW w:type="dxa" w:w="1296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Conversation</w:t>
            </w:r>
          </w:p>
        </w:tc>
        <w:tc>
          <w:tcPr>
            <w:tcW w:type="dxa" w:w="1296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Decision</w:t>
            </w:r>
          </w:p>
        </w:tc>
        <w:tc>
          <w:tcPr>
            <w:tcW w:type="dxa" w:w="1296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Validation Run</w:t>
            </w:r>
          </w:p>
        </w:tc>
        <w:tc>
          <w:tcPr>
            <w:tcW w:type="dxa" w:w="1296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Maintenance Alert</w:t>
            </w:r>
          </w:p>
        </w:tc>
      </w:tr>
      <w:tr>
        <w:trPr>
          <w:cantSplit/>
        </w:trPr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Edit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N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</w:tr>
      <w:tr>
        <w:trPr>
          <w:cantSplit/>
        </w:trPr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Save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</w:tr>
      <w:tr>
        <w:trPr>
          <w:cantSplit/>
        </w:trPr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Validate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</w:tr>
      <w:tr>
        <w:trPr>
          <w:cantSplit/>
        </w:trPr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Confirm / Approve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O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O</w:t>
            </w:r>
          </w:p>
        </w:tc>
      </w:tr>
      <w:tr>
        <w:trPr>
          <w:cantSplit/>
        </w:trPr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Version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</w:tr>
      <w:tr>
        <w:trPr>
          <w:cantSplit/>
        </w:trPr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Revise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</w:tr>
      <w:tr>
        <w:trPr>
          <w:cantSplit/>
        </w:trPr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Lock / Unlock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N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N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N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N</w:t>
            </w:r>
          </w:p>
        </w:tc>
      </w:tr>
      <w:tr>
        <w:trPr>
          <w:cantSplit/>
        </w:trPr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Reorder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N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N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N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N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482"/>
        <w:gridCol w:w="1482"/>
        <w:gridCol w:w="1482"/>
        <w:gridCol w:w="1482"/>
        <w:gridCol w:w="1482"/>
        <w:gridCol w:w="1482"/>
        <w:gridCol w:w="1482"/>
      </w:tblGrid>
      <w:tr>
        <w:trPr>
          <w:tblHeader w:val="true"/>
          <w:cantSplit/>
        </w:trPr>
        <w:tc>
          <w:tcPr>
            <w:tcW w:type="dxa" w:w="2232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Operation</w:t>
            </w:r>
          </w:p>
        </w:tc>
        <w:tc>
          <w:tcPr>
            <w:tcW w:type="dxa" w:w="1296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System Change</w:t>
            </w:r>
          </w:p>
        </w:tc>
        <w:tc>
          <w:tcPr>
            <w:tcW w:type="dxa" w:w="1296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Candidate</w:t>
            </w:r>
          </w:p>
        </w:tc>
        <w:tc>
          <w:tcPr>
            <w:tcW w:type="dxa" w:w="1296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Conversation</w:t>
            </w:r>
          </w:p>
        </w:tc>
        <w:tc>
          <w:tcPr>
            <w:tcW w:type="dxa" w:w="1296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Decision</w:t>
            </w:r>
          </w:p>
        </w:tc>
        <w:tc>
          <w:tcPr>
            <w:tcW w:type="dxa" w:w="1296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Validation Run</w:t>
            </w:r>
          </w:p>
        </w:tc>
        <w:tc>
          <w:tcPr>
            <w:tcW w:type="dxa" w:w="1296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Maintenance Alert</w:t>
            </w:r>
          </w:p>
        </w:tc>
      </w:tr>
      <w:tr>
        <w:trPr>
          <w:cantSplit/>
        </w:trPr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Move / Reparent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N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N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N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N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N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N</w:t>
            </w:r>
          </w:p>
        </w:tc>
      </w:tr>
      <w:tr>
        <w:trPr>
          <w:cantSplit/>
        </w:trPr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Archive / Delete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O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O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O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O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</w:tr>
      <w:tr>
        <w:trPr>
          <w:cantSplit/>
        </w:trPr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Restore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O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O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O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O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O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</w:tr>
      <w:tr>
        <w:trPr>
          <w:cantSplit/>
        </w:trPr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Dependency Impact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</w:tr>
      <w:tr>
        <w:trPr>
          <w:cantSplit/>
        </w:trPr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Audit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</w:tr>
      <w:tr>
        <w:trPr>
          <w:cantSplit/>
        </w:trPr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Error Recovery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</w:tr>
      <w:tr>
        <w:trPr>
          <w:cantSplit/>
        </w:trPr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Next Step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</w:tr>
    </w:tbl>
    <w:p>
      <w:pPr>
        <w:spacing w:after="20"/>
      </w:pPr>
    </w:p>
    <w:p>
      <w:pPr>
        <w:spacing w:after="80" w:line="283" w:lineRule="auto"/>
      </w:pPr>
      <w:r>
        <w:rPr>
          <w:rFonts w:ascii="Noto Sans CJK TC" w:hAnsi="Noto Sans CJK TC" w:eastAsia="Noto Sans CJK TC"/>
          <w:b w:val="0"/>
          <w:color w:val="5E6680"/>
          <w:sz w:val="16"/>
        </w:rPr>
        <w:t>Legend：R = REQUIRED、O = OPTIONAL、N = NOT_APPLICABLE。N/A 僅代表該 Entity 不具該生命週期語義；例如 System Change 不以 Category/Group 管理、Validation Run 不允許任意 Edit。任何新 Entity 或 Required Operation 都必須先通過必要性與既有能力重用檢查。</w:t>
      </w:r>
    </w:p>
    <w:p>
      <w:pPr>
        <w:pStyle w:val="Heading1"/>
        <w:keepNext/>
        <w:spacing w:before="220" w:after="100"/>
      </w:pPr>
      <w:r>
        <w:rPr>
          <w:rFonts w:ascii="Noto Sans CJK TC" w:hAnsi="Noto Sans CJK TC" w:eastAsia="Noto Sans CJK TC"/>
          <w:b/>
          <w:color w:val="6E35FF"/>
          <w:sz w:val="30"/>
        </w:rPr>
        <w:t>5. Entity Hierarchy / 關聯與版本依賴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75"/>
        <w:gridCol w:w="2075"/>
        <w:gridCol w:w="2075"/>
        <w:gridCol w:w="2075"/>
        <w:gridCol w:w="2075"/>
      </w:tblGrid>
      <w:tr>
        <w:trPr>
          <w:tblHeader w:val="true"/>
          <w:cantSplit/>
        </w:trPr>
        <w:tc>
          <w:tcPr>
            <w:tcW w:type="dxa" w:w="1944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Parent</w:t>
            </w:r>
          </w:p>
        </w:tc>
        <w:tc>
          <w:tcPr>
            <w:tcW w:type="dxa" w:w="1944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Child</w:t>
            </w:r>
          </w:p>
        </w:tc>
        <w:tc>
          <w:tcPr>
            <w:tcW w:type="dxa" w:w="1152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Cardinality</w:t>
            </w:r>
          </w:p>
        </w:tc>
        <w:tc>
          <w:tcPr>
            <w:tcW w:type="dxa" w:w="2448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Creation / Bind</w:t>
            </w:r>
          </w:p>
        </w:tc>
        <w:tc>
          <w:tcPr>
            <w:tcW w:type="dxa" w:w="2448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Impact &amp; Revalidation</w:t>
            </w:r>
          </w:p>
        </w:tc>
      </w:tr>
      <w:tr>
        <w:trPr>
          <w:cantSplit/>
        </w:trPr>
        <w:tc>
          <w:tcPr>
            <w:tcW w:type="dxa" w:w="194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System Change</w:t>
            </w:r>
          </w:p>
        </w:tc>
        <w:tc>
          <w:tcPr>
            <w:tcW w:type="dxa" w:w="194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Change Candidate</w:t>
            </w:r>
          </w:p>
        </w:tc>
        <w:tc>
          <w:tcPr>
            <w:tcW w:type="dxa" w:w="115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1:N</w:t>
            </w:r>
          </w:p>
        </w:tc>
        <w:tc>
          <w:tcPr>
            <w:tcW w:type="dxa" w:w="244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Candidate 建立時綁定 Change、目標與 affected scope。</w:t>
            </w:r>
          </w:p>
        </w:tc>
        <w:tc>
          <w:tcPr>
            <w:tcW w:type="dxa" w:w="244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Change scope/decision 改變 → Candidate REVERIFY。</w:t>
            </w:r>
          </w:p>
        </w:tc>
      </w:tr>
      <w:tr>
        <w:trPr>
          <w:cantSplit/>
        </w:trPr>
        <w:tc>
          <w:tcPr>
            <w:tcW w:type="dxa" w:w="194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System Change</w:t>
            </w:r>
          </w:p>
        </w:tc>
        <w:tc>
          <w:tcPr>
            <w:tcW w:type="dxa" w:w="194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Conversation / Thread</w:t>
            </w:r>
          </w:p>
        </w:tc>
        <w:tc>
          <w:tcPr>
            <w:tcW w:type="dxa" w:w="115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1:N</w:t>
            </w:r>
          </w:p>
        </w:tc>
        <w:tc>
          <w:tcPr>
            <w:tcW w:type="dxa" w:w="244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同一 Change 可有主 Thread 與受治理 Branch；切換 AI Mode 不另建 Change。</w:t>
            </w:r>
          </w:p>
        </w:tc>
        <w:tc>
          <w:tcPr>
            <w:tcW w:type="dxa" w:w="244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Branch 採用前保持隔離；採用後回寫決策／候選。</w:t>
            </w:r>
          </w:p>
        </w:tc>
      </w:tr>
      <w:tr>
        <w:trPr>
          <w:cantSplit/>
        </w:trPr>
        <w:tc>
          <w:tcPr>
            <w:tcW w:type="dxa" w:w="194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System Change</w:t>
            </w:r>
          </w:p>
        </w:tc>
        <w:tc>
          <w:tcPr>
            <w:tcW w:type="dxa" w:w="194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Decision Record</w:t>
            </w:r>
          </w:p>
        </w:tc>
        <w:tc>
          <w:tcPr>
            <w:tcW w:type="dxa" w:w="115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1:N</w:t>
            </w:r>
          </w:p>
        </w:tc>
        <w:tc>
          <w:tcPr>
            <w:tcW w:type="dxa" w:w="244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P0/P1、人工確認或 supersede 時建立。</w:t>
            </w:r>
          </w:p>
        </w:tc>
        <w:tc>
          <w:tcPr>
            <w:tcW w:type="dxa" w:w="244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Confirmed decision 改變 → Design/Candidate/Validation 受影響項目重驗。</w:t>
            </w:r>
          </w:p>
        </w:tc>
      </w:tr>
      <w:tr>
        <w:trPr>
          <w:cantSplit/>
        </w:trPr>
        <w:tc>
          <w:tcPr>
            <w:tcW w:type="dxa" w:w="194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System Change</w:t>
            </w:r>
          </w:p>
        </w:tc>
        <w:tc>
          <w:tcPr>
            <w:tcW w:type="dxa" w:w="194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Validation Run</w:t>
            </w:r>
          </w:p>
        </w:tc>
        <w:tc>
          <w:tcPr>
            <w:tcW w:type="dxa" w:w="115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1:N</w:t>
            </w:r>
          </w:p>
        </w:tc>
        <w:tc>
          <w:tcPr>
            <w:tcW w:type="dxa" w:w="244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Sandbox/Test 由 Change/Candidate 觸發。</w:t>
            </w:r>
          </w:p>
        </w:tc>
        <w:tc>
          <w:tcPr>
            <w:tcW w:type="dxa" w:w="244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Candidate version 改變 → 舊 Validation 不可代表新版本 PASS。</w:t>
            </w:r>
          </w:p>
        </w:tc>
      </w:tr>
      <w:tr>
        <w:trPr>
          <w:cantSplit/>
        </w:trPr>
        <w:tc>
          <w:tcPr>
            <w:tcW w:type="dxa" w:w="194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Maintenance Alert</w:t>
            </w:r>
          </w:p>
        </w:tc>
        <w:tc>
          <w:tcPr>
            <w:tcW w:type="dxa" w:w="194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System Change</w:t>
            </w:r>
          </w:p>
        </w:tc>
        <w:tc>
          <w:tcPr>
            <w:tcW w:type="dxa" w:w="115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0..1</w:t>
            </w:r>
          </w:p>
        </w:tc>
        <w:tc>
          <w:tcPr>
            <w:tcW w:type="dxa" w:w="244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事件可附著現有 Change；必要時建立新 Change。</w:t>
            </w:r>
          </w:p>
        </w:tc>
        <w:tc>
          <w:tcPr>
            <w:tcW w:type="dxa" w:w="244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相同 fingerprint 去重，不重複產生平行變更。</w:t>
            </w:r>
          </w:p>
        </w:tc>
      </w:tr>
      <w:tr>
        <w:trPr>
          <w:cantSplit/>
        </w:trPr>
        <w:tc>
          <w:tcPr>
            <w:tcW w:type="dxa" w:w="194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Evidence / Reference</w:t>
            </w:r>
          </w:p>
        </w:tc>
        <w:tc>
          <w:tcPr>
            <w:tcW w:type="dxa" w:w="194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All entities</w:t>
            </w:r>
          </w:p>
        </w:tc>
        <w:tc>
          <w:tcPr>
            <w:tcW w:type="dxa" w:w="115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N:M read link</w:t>
            </w:r>
          </w:p>
        </w:tc>
        <w:tc>
          <w:tcPr>
            <w:tcW w:type="dxa" w:w="244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以 exact ref 綁定。</w:t>
            </w:r>
          </w:p>
        </w:tc>
        <w:tc>
          <w:tcPr>
            <w:tcW w:type="dxa" w:w="244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Source/version 失效 → 對應項目 REVERIFY。</w:t>
            </w:r>
          </w:p>
        </w:tc>
      </w:tr>
    </w:tbl>
    <w:p>
      <w:pPr>
        <w:spacing w:after="20"/>
      </w:pPr>
    </w:p>
    <w:p>
      <w:pPr>
        <w:pStyle w:val="Heading1"/>
        <w:keepNext/>
        <w:spacing w:before="220" w:after="100"/>
      </w:pPr>
      <w:r>
        <w:rPr>
          <w:rFonts w:ascii="Noto Sans CJK TC" w:hAnsi="Noto Sans CJK TC" w:eastAsia="Noto Sans CJK TC"/>
          <w:b/>
          <w:color w:val="6E35FF"/>
          <w:sz w:val="30"/>
        </w:rPr>
        <w:t>6. Functional Admission &amp; Optimization Decisions / 功能補齊與精簡</w:t>
      </w:r>
    </w:p>
    <w:p>
      <w:pPr>
        <w:spacing w:after="80" w:line="283" w:lineRule="auto"/>
      </w:pPr>
      <w:r>
        <w:rPr>
          <w:rFonts w:ascii="Noto Sans CJK TC" w:hAnsi="Noto Sans CJK TC" w:eastAsia="Noto Sans CJK TC"/>
          <w:b w:val="0"/>
          <w:color w:val="18203A"/>
          <w:sz w:val="18"/>
        </w:rPr>
        <w:t>Mother 規範要求「補缺」不能等於「把所有可能功能都加回來」。以下針對既有 AI 對話細項做必要性與主工作區負擔檢查，採最小完整閉環。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94"/>
        <w:gridCol w:w="2594"/>
        <w:gridCol w:w="2594"/>
        <w:gridCol w:w="2594"/>
      </w:tblGrid>
      <w:tr>
        <w:trPr>
          <w:tblHeader w:val="true"/>
          <w:cantSplit/>
        </w:trPr>
        <w:tc>
          <w:tcPr>
            <w:tcW w:type="dxa" w:w="2088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候選能力</w:t>
            </w:r>
          </w:p>
        </w:tc>
        <w:tc>
          <w:tcPr>
            <w:tcW w:type="dxa" w:w="2232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必要性判定</w:t>
            </w:r>
          </w:p>
        </w:tc>
        <w:tc>
          <w:tcPr>
            <w:tcW w:type="dxa" w:w="1872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採用方式</w:t>
            </w:r>
          </w:p>
        </w:tc>
        <w:tc>
          <w:tcPr>
            <w:tcW w:type="dxa" w:w="3744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UI 位置／結果</w:t>
            </w:r>
          </w:p>
        </w:tc>
      </w:tr>
      <w:tr>
        <w:trPr>
          <w:cantSplit/>
        </w:trPr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#Message 引用／回溯</w:t>
            </w:r>
          </w:p>
        </w:tc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Required for long conversation continuity</w:t>
            </w:r>
          </w:p>
        </w:tc>
        <w:tc>
          <w:tcPr>
            <w:tcW w:type="dxa" w:w="187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Admit by reuse</w:t>
            </w:r>
          </w:p>
        </w:tc>
        <w:tc>
          <w:tcPr>
            <w:tcW w:type="dxa" w:w="374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訊息內 inline reference + Source/Reference secondary view；不增加常駐大型按鈕。</w:t>
            </w:r>
          </w:p>
        </w:tc>
      </w:tr>
      <w:tr>
        <w:trPr>
          <w:cantSplit/>
        </w:trPr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Branch discussion</w:t>
            </w:r>
          </w:p>
        </w:tc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Required when alternate path must be isolated</w:t>
            </w:r>
          </w:p>
        </w:tc>
        <w:tc>
          <w:tcPr>
            <w:tcW w:type="dxa" w:w="187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Conditional admit</w:t>
            </w:r>
          </w:p>
        </w:tc>
        <w:tc>
          <w:tcPr>
            <w:tcW w:type="dxa" w:w="374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Message secondary action / thread control；只在分支能力可用時出現，不打斷主 composer。</w:t>
            </w:r>
          </w:p>
        </w:tc>
      </w:tr>
      <w:tr>
        <w:trPr>
          <w:cantSplit/>
        </w:trPr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Conversation summary / Notebook</w:t>
            </w:r>
          </w:p>
        </w:tc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Useful but not primary action</w:t>
            </w:r>
          </w:p>
        </w:tc>
        <w:tc>
          <w:tcPr>
            <w:tcW w:type="dxa" w:w="187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Auto / secondary</w:t>
            </w:r>
          </w:p>
        </w:tc>
        <w:tc>
          <w:tcPr>
            <w:tcW w:type="dxa" w:w="374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由 assistant/Decision Ledger 自動整理；需要檢視時進 secondary view。</w:t>
            </w:r>
          </w:p>
        </w:tc>
      </w:tr>
      <w:tr>
        <w:trPr>
          <w:cantSplit/>
        </w:trPr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Create Candidate</w:t>
            </w:r>
          </w:p>
        </w:tc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Required</w:t>
            </w:r>
          </w:p>
        </w:tc>
        <w:tc>
          <w:tcPr>
            <w:tcW w:type="dxa" w:w="187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Existing primary action</w:t>
            </w:r>
          </w:p>
        </w:tc>
        <w:tc>
          <w:tcPr>
            <w:tcW w:type="dxa" w:w="374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沿用「建立變更候選」。</w:t>
            </w:r>
          </w:p>
        </w:tc>
      </w:tr>
      <w:tr>
        <w:trPr>
          <w:cantSplit/>
        </w:trPr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Submit Decision</w:t>
            </w:r>
          </w:p>
        </w:tc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Required as lifecycle step</w:t>
            </w:r>
          </w:p>
        </w:tc>
        <w:tc>
          <w:tcPr>
            <w:tcW w:type="dxa" w:w="187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Contextual action</w:t>
            </w:r>
          </w:p>
        </w:tc>
        <w:tc>
          <w:tcPr>
            <w:tcW w:type="dxa" w:w="374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只在 P0/P1 / Design Confirm 狀態顯示於 Decision panel；不常駐。</w:t>
            </w:r>
          </w:p>
        </w:tc>
      </w:tr>
      <w:tr>
        <w:trPr>
          <w:cantSplit/>
        </w:trPr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Design Freeze / Lock</w:t>
            </w:r>
          </w:p>
        </w:tc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Required state transition</w:t>
            </w:r>
          </w:p>
        </w:tc>
        <w:tc>
          <w:tcPr>
            <w:tcW w:type="dxa" w:w="187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Human-gated state action</w:t>
            </w:r>
          </w:p>
        </w:tc>
        <w:tc>
          <w:tcPr>
            <w:tcW w:type="dxa" w:w="374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只有收斂條件全部成立時顯示；不是全時段大按鈕。</w:t>
            </w:r>
          </w:p>
        </w:tc>
      </w:tr>
      <w:tr>
        <w:trPr>
          <w:cantSplit/>
        </w:trPr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Provider Picker</w:t>
            </w:r>
          </w:p>
        </w:tc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Not admitted</w:t>
            </w:r>
          </w:p>
        </w:tc>
        <w:tc>
          <w:tcPr>
            <w:tcW w:type="dxa" w:w="187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Forbidden</w:t>
            </w:r>
          </w:p>
        </w:tc>
        <w:tc>
          <w:tcPr>
            <w:tcW w:type="dxa" w:w="374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SYS-01 不顯示；由系統路由。</w:t>
            </w:r>
          </w:p>
        </w:tc>
      </w:tr>
      <w:tr>
        <w:trPr>
          <w:cantSplit/>
        </w:trPr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Direct Production Deploy</w:t>
            </w:r>
          </w:p>
        </w:tc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Not admitted in main page</w:t>
            </w:r>
          </w:p>
        </w:tc>
        <w:tc>
          <w:tcPr>
            <w:tcW w:type="dxa" w:w="187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Human release boundary</w:t>
            </w:r>
          </w:p>
        </w:tc>
        <w:tc>
          <w:tcPr>
            <w:tcW w:type="dxa" w:w="374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SYS-01 顯示 readiness / handoff，不提供繞過 release owner 的 direct deploy。</w:t>
            </w:r>
          </w:p>
        </w:tc>
      </w:tr>
    </w:tbl>
    <w:p>
      <w:pPr>
        <w:spacing w:after="20"/>
      </w:pPr>
    </w:p>
    <w:p>
      <w:pPr>
        <w:pStyle w:val="Heading1"/>
        <w:keepNext/>
        <w:spacing w:before="220" w:after="100"/>
      </w:pPr>
      <w:r>
        <w:rPr>
          <w:rFonts w:ascii="Noto Sans CJK TC" w:hAnsi="Noto Sans CJK TC" w:eastAsia="Noto Sans CJK TC"/>
          <w:b/>
          <w:color w:val="6E35FF"/>
          <w:sz w:val="30"/>
        </w:rPr>
        <w:t>7. Functional Workbench Contract / 互動工作台拓撲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94"/>
        <w:gridCol w:w="2594"/>
        <w:gridCol w:w="2594"/>
        <w:gridCol w:w="2594"/>
      </w:tblGrid>
      <w:tr>
        <w:trPr>
          <w:tblHeader w:val="true"/>
          <w:cantSplit/>
        </w:trPr>
        <w:tc>
          <w:tcPr>
            <w:tcW w:type="dxa" w:w="2088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Functional Cluster</w:t>
            </w:r>
          </w:p>
        </w:tc>
        <w:tc>
          <w:tcPr>
            <w:tcW w:type="dxa" w:w="1800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Class</w:t>
            </w:r>
          </w:p>
        </w:tc>
        <w:tc>
          <w:tcPr>
            <w:tcW w:type="dxa" w:w="3240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Required Sequence</w:t>
            </w:r>
          </w:p>
        </w:tc>
        <w:tc>
          <w:tcPr>
            <w:tcW w:type="dxa" w:w="3240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Adjacency / Separation Rule</w:t>
            </w:r>
          </w:p>
        </w:tc>
      </w:tr>
      <w:tr>
        <w:trPr>
          <w:cantSplit/>
        </w:trPr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Context → Conversation</w:t>
            </w:r>
          </w:p>
        </w:tc>
        <w:tc>
          <w:tcPr>
            <w:tcW w:type="dxa" w:w="18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ATOMIC_WORKBENCH</w:t>
            </w:r>
          </w:p>
        </w:tc>
        <w:tc>
          <w:tcPr>
            <w:tcW w:type="dxa" w:w="324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Resolve Context → show active change → ask/discuss → preserve draft</w:t>
            </w:r>
          </w:p>
        </w:tc>
        <w:tc>
          <w:tcPr>
            <w:tcW w:type="dxa" w:w="324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System Context 與 Conversation 必須同頁可見；不得隔一個無關 Dashboard。</w:t>
            </w:r>
          </w:p>
        </w:tc>
      </w:tr>
      <w:tr>
        <w:trPr>
          <w:cantSplit/>
        </w:trPr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Conversation → Decision</w:t>
            </w:r>
          </w:p>
        </w:tc>
        <w:tc>
          <w:tcPr>
            <w:tcW w:type="dxa" w:w="180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SAME_SURFACE_CLUSTER</w:t>
            </w:r>
          </w:p>
        </w:tc>
        <w:tc>
          <w:tcPr>
            <w:tcW w:type="dxa" w:w="324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AI output → P0/P1/Decision review → confirmed decision</w:t>
            </w:r>
          </w:p>
        </w:tc>
        <w:tc>
          <w:tcPr>
            <w:tcW w:type="dxa" w:w="324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Decision panel 必須與對話同屏或單步 drawer；不得失去 conversation/change context。</w:t>
            </w:r>
          </w:p>
        </w:tc>
      </w:tr>
      <w:tr>
        <w:trPr>
          <w:cantSplit/>
        </w:trPr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Decision → Candidate</w:t>
            </w:r>
          </w:p>
        </w:tc>
        <w:tc>
          <w:tcPr>
            <w:tcW w:type="dxa" w:w="18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SAME_SURFACE_CLUSTER</w:t>
            </w:r>
          </w:p>
        </w:tc>
        <w:tc>
          <w:tcPr>
            <w:tcW w:type="dxa" w:w="324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Confirmed design → Candidate Create</w:t>
            </w:r>
          </w:p>
        </w:tc>
        <w:tc>
          <w:tcPr>
            <w:tcW w:type="dxa" w:w="324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Candidate CTA 僅在條件成立時成為 Primary。</w:t>
            </w:r>
          </w:p>
        </w:tc>
      </w:tr>
      <w:tr>
        <w:trPr>
          <w:cantSplit/>
        </w:trPr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Candidate → Sandbox</w:t>
            </w:r>
          </w:p>
        </w:tc>
        <w:tc>
          <w:tcPr>
            <w:tcW w:type="dxa" w:w="180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SAME_SURFACE_CLUSTER</w:t>
            </w:r>
          </w:p>
        </w:tc>
        <w:tc>
          <w:tcPr>
            <w:tcW w:type="dxa" w:w="324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Candidate → Impact → Sandbox Test → Evidence</w:t>
            </w:r>
          </w:p>
        </w:tc>
        <w:tc>
          <w:tcPr>
            <w:tcW w:type="dxa" w:w="324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Validation 應緊鄰 Change Workspace；長細節可進 drawer。</w:t>
            </w:r>
          </w:p>
        </w:tc>
      </w:tr>
      <w:tr>
        <w:trPr>
          <w:cantSplit/>
        </w:trPr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Ready → Release</w:t>
            </w:r>
          </w:p>
        </w:tc>
        <w:tc>
          <w:tcPr>
            <w:tcW w:type="dxa" w:w="18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CROSS_SURFACE_FLOW</w:t>
            </w:r>
          </w:p>
        </w:tc>
        <w:tc>
          <w:tcPr>
            <w:tcW w:type="dxa" w:w="324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Validation PASS → Human Approval → Release handoff</w:t>
            </w:r>
          </w:p>
        </w:tc>
        <w:tc>
          <w:tcPr>
            <w:tcW w:type="dxa" w:w="324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SYS-01 保留 Change/Version/Approval identity，交給既有發布 owner。</w:t>
            </w:r>
          </w:p>
        </w:tc>
      </w:tr>
      <w:tr>
        <w:trPr>
          <w:cantSplit/>
        </w:trPr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History / Raw Logs</w:t>
            </w:r>
          </w:p>
        </w:tc>
        <w:tc>
          <w:tcPr>
            <w:tcW w:type="dxa" w:w="180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INDEPENDENT_SUPPORT_PANEL</w:t>
            </w:r>
          </w:p>
        </w:tc>
        <w:tc>
          <w:tcPr>
            <w:tcW w:type="dxa" w:w="324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Open when needed</w:t>
            </w:r>
          </w:p>
        </w:tc>
        <w:tc>
          <w:tcPr>
            <w:tcW w:type="dxa" w:w="324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只用 drawer/secondary view，不切斷主要工作鏈。</w:t>
            </w:r>
          </w:p>
        </w:tc>
      </w:tr>
    </w:tbl>
    <w:p>
      <w:pPr>
        <w:spacing w:after="20"/>
      </w:pPr>
    </w:p>
    <w:p>
      <w:pPr>
        <w:pStyle w:val="Heading1"/>
        <w:keepNext/>
        <w:spacing w:before="220" w:after="100"/>
      </w:pPr>
      <w:r>
        <w:rPr>
          <w:rFonts w:ascii="Noto Sans CJK TC" w:hAnsi="Noto Sans CJK TC" w:eastAsia="Noto Sans CJK TC"/>
          <w:b/>
          <w:color w:val="6E35FF"/>
          <w:sz w:val="30"/>
        </w:rPr>
        <w:t>8. Unified User / System Journey &amp; Lifecycle State Machine</w:t>
      </w:r>
    </w:p>
    <w:p>
      <w:pPr>
        <w:spacing w:after="80" w:line="283" w:lineRule="auto"/>
      </w:pPr>
      <w:r>
        <w:rPr>
          <w:rFonts w:ascii="Noto Sans CJK TC" w:hAnsi="Noto Sans CJK TC" w:eastAsia="Noto Sans CJK TC"/>
          <w:b/>
          <w:color w:val="18203A"/>
          <w:sz w:val="18"/>
        </w:rPr>
        <w:t>Lifecycle：Requirement / Change / Incident / Provider Update → Resolve System Context → Existing-System Resolution → AI Discussion → P0/P1 Decision → Design → Freeze → Implement → Validate → Human Approval → Release Handoff → Health / Closure。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94"/>
        <w:gridCol w:w="2594"/>
        <w:gridCol w:w="2594"/>
        <w:gridCol w:w="2594"/>
      </w:tblGrid>
      <w:tr>
        <w:trPr>
          <w:tblHeader w:val="true"/>
          <w:cantSplit/>
        </w:trPr>
        <w:tc>
          <w:tcPr>
            <w:tcW w:type="dxa" w:w="2088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State</w:t>
            </w:r>
          </w:p>
        </w:tc>
        <w:tc>
          <w:tcPr>
            <w:tcW w:type="dxa" w:w="2232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Entry Condition</w:t>
            </w:r>
          </w:p>
        </w:tc>
        <w:tc>
          <w:tcPr>
            <w:tcW w:type="dxa" w:w="3528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Primary Work</w:t>
            </w:r>
          </w:p>
        </w:tc>
        <w:tc>
          <w:tcPr>
            <w:tcW w:type="dxa" w:w="2232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Exit / Next</w:t>
            </w:r>
          </w:p>
        </w:tc>
      </w:tr>
      <w:tr>
        <w:trPr>
          <w:cantSplit/>
        </w:trPr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IDLE</w:t>
            </w:r>
          </w:p>
        </w:tc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無 active change</w:t>
            </w:r>
          </w:p>
        </w:tc>
        <w:tc>
          <w:tcPr>
            <w:tcW w:type="dxa" w:w="352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顯示 System Context / Maintenance Inbox</w:t>
            </w:r>
          </w:p>
        </w:tc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新需求或事件 → DISCOVERY</w:t>
            </w:r>
          </w:p>
        </w:tc>
      </w:tr>
      <w:tr>
        <w:trPr>
          <w:cantSplit/>
        </w:trPr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DISCOVERY</w:t>
            </w:r>
          </w:p>
        </w:tc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新需求／事件進入</w:t>
            </w:r>
          </w:p>
        </w:tc>
        <w:tc>
          <w:tcPr>
            <w:tcW w:type="dxa" w:w="352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解析既有 owner、依賴、影響與可重用能力</w:t>
            </w:r>
          </w:p>
        </w:tc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資訊可判定 → QUESTIONING / DESIGNING</w:t>
            </w:r>
          </w:p>
        </w:tc>
      </w:tr>
      <w:tr>
        <w:trPr>
          <w:cantSplit/>
        </w:trPr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QUESTIONING</w:t>
            </w:r>
          </w:p>
        </w:tc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存在 P0/P1</w:t>
            </w:r>
          </w:p>
        </w:tc>
        <w:tc>
          <w:tcPr>
            <w:tcW w:type="dxa" w:w="352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小批次 3–5 題收斂真正決策</w:t>
            </w:r>
          </w:p>
        </w:tc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全數解決 → CONVERGED</w:t>
            </w:r>
          </w:p>
        </w:tc>
      </w:tr>
      <w:tr>
        <w:trPr>
          <w:cantSplit/>
        </w:trPr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DESIGNING / CROSS_REVIEW</w:t>
            </w:r>
          </w:p>
        </w:tc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設計與多 AI 審查</w:t>
            </w:r>
          </w:p>
        </w:tc>
        <w:tc>
          <w:tcPr>
            <w:tcW w:type="dxa" w:w="352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功能／UI／API／Data／Permission／Runtime 交叉檢查</w:t>
            </w:r>
          </w:p>
        </w:tc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需人工裁決 → DECISION_PENDING</w:t>
            </w:r>
          </w:p>
        </w:tc>
      </w:tr>
      <w:tr>
        <w:trPr>
          <w:cantSplit/>
        </w:trPr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DECISION_PENDING</w:t>
            </w:r>
          </w:p>
        </w:tc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存在人工決策</w:t>
            </w:r>
          </w:p>
        </w:tc>
        <w:tc>
          <w:tcPr>
            <w:tcW w:type="dxa" w:w="352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Decision Ledger 明確呈現選項、影響與原因</w:t>
            </w:r>
          </w:p>
        </w:tc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確認 → CONVERGED</w:t>
            </w:r>
          </w:p>
        </w:tc>
      </w:tr>
      <w:tr>
        <w:trPr>
          <w:cantSplit/>
        </w:trPr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CONVERGED</w:t>
            </w:r>
          </w:p>
        </w:tc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P0/P1=0 且無衝突</w:t>
            </w:r>
          </w:p>
        </w:tc>
        <w:tc>
          <w:tcPr>
            <w:tcW w:type="dxa" w:w="352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確認完整設計與 Change Package</w:t>
            </w:r>
          </w:p>
        </w:tc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Human Confirm → DESIGN_FREEZE</w:t>
            </w:r>
          </w:p>
        </w:tc>
      </w:tr>
      <w:tr>
        <w:trPr>
          <w:cantSplit/>
        </w:trPr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DESIGN_FREEZE</w:t>
            </w:r>
          </w:p>
        </w:tc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設計封板</w:t>
            </w:r>
          </w:p>
        </w:tc>
        <w:tc>
          <w:tcPr>
            <w:tcW w:type="dxa" w:w="352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建立完整 Implementation Package</w:t>
            </w:r>
          </w:p>
        </w:tc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準備完成 → IMPLEMENTING</w:t>
            </w:r>
          </w:p>
        </w:tc>
      </w:tr>
      <w:tr>
        <w:trPr>
          <w:cantSplit/>
        </w:trPr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IMPLEMENTING</w:t>
            </w:r>
          </w:p>
        </w:tc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施工開始</w:t>
            </w:r>
          </w:p>
        </w:tc>
        <w:tc>
          <w:tcPr>
            <w:tcW w:type="dxa" w:w="352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連續施工與安全自修</w:t>
            </w:r>
          </w:p>
        </w:tc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輸出待驗 → VALIDATING</w:t>
            </w:r>
          </w:p>
        </w:tc>
      </w:tr>
      <w:tr>
        <w:trPr>
          <w:cantSplit/>
        </w:trPr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VALIDATING</w:t>
            </w:r>
          </w:p>
        </w:tc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候選可驗證</w:t>
            </w:r>
          </w:p>
        </w:tc>
        <w:tc>
          <w:tcPr>
            <w:tcW w:type="dxa" w:w="352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Sandbox / Test / Regression / E2E</w:t>
            </w:r>
          </w:p>
        </w:tc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全 PASS → APPROVAL_PENDING</w:t>
            </w:r>
          </w:p>
        </w:tc>
      </w:tr>
      <w:tr>
        <w:trPr>
          <w:cantSplit/>
        </w:trPr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APPROVAL_PENDING</w:t>
            </w:r>
          </w:p>
        </w:tc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驗證完成</w:t>
            </w:r>
          </w:p>
        </w:tc>
        <w:tc>
          <w:tcPr>
            <w:tcW w:type="dxa" w:w="352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人工批准</w:t>
            </w:r>
          </w:p>
        </w:tc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批准 → READY_FOR_RELEASE</w:t>
            </w:r>
          </w:p>
        </w:tc>
      </w:tr>
      <w:tr>
        <w:trPr>
          <w:cantSplit/>
        </w:trPr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READY_FOR_RELEASE</w:t>
            </w:r>
          </w:p>
        </w:tc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批准完成</w:t>
            </w:r>
          </w:p>
        </w:tc>
        <w:tc>
          <w:tcPr>
            <w:tcW w:type="dxa" w:w="352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發布 handoff</w:t>
            </w:r>
          </w:p>
        </w:tc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既有 release owner 執行 → RELEASED</w:t>
            </w:r>
          </w:p>
        </w:tc>
      </w:tr>
      <w:tr>
        <w:trPr>
          <w:cantSplit/>
        </w:trPr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RELEASED → OBSERVING → CLOSED</w:t>
            </w:r>
          </w:p>
        </w:tc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發布完成</w:t>
            </w:r>
          </w:p>
        </w:tc>
        <w:tc>
          <w:tcPr>
            <w:tcW w:type="dxa" w:w="352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Health / Audit / Closure</w:t>
            </w:r>
          </w:p>
        </w:tc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健康與稽核完成 → CLOSED</w:t>
            </w:r>
          </w:p>
        </w:tc>
      </w:tr>
      <w:tr>
        <w:trPr>
          <w:cantSplit/>
        </w:trPr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BLOCKED</w:t>
            </w:r>
          </w:p>
        </w:tc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任何真 hard block</w:t>
            </w:r>
          </w:p>
        </w:tc>
        <w:tc>
          <w:tcPr>
            <w:tcW w:type="dxa" w:w="352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保存上一合法 state / checkpoint / draft / evidence</w:t>
            </w:r>
          </w:p>
        </w:tc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解除 blocker → 返回原流程</w:t>
            </w:r>
          </w:p>
        </w:tc>
      </w:tr>
    </w:tbl>
    <w:p>
      <w:pPr>
        <w:spacing w:after="20"/>
      </w:pPr>
    </w:p>
    <w:p>
      <w:pPr>
        <w:pStyle w:val="Heading1"/>
        <w:keepNext/>
        <w:spacing w:before="220" w:after="100"/>
      </w:pPr>
      <w:r>
        <w:rPr>
          <w:rFonts w:ascii="Noto Sans CJK TC" w:hAnsi="Noto Sans CJK TC" w:eastAsia="Noto Sans CJK TC"/>
          <w:b/>
          <w:color w:val="6E35FF"/>
          <w:sz w:val="30"/>
        </w:rPr>
        <w:t>9. Layout / Grid / Responsive Geometry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729"/>
        <w:gridCol w:w="1729"/>
        <w:gridCol w:w="1729"/>
        <w:gridCol w:w="1729"/>
        <w:gridCol w:w="1729"/>
        <w:gridCol w:w="1729"/>
      </w:tblGrid>
      <w:tr>
        <w:trPr>
          <w:tblHeader w:val="true"/>
          <w:cantSplit/>
        </w:trPr>
        <w:tc>
          <w:tcPr>
            <w:tcW w:type="dxa" w:w="1296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Viewport</w:t>
            </w:r>
          </w:p>
        </w:tc>
        <w:tc>
          <w:tcPr>
            <w:tcW w:type="dxa" w:w="2232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Grid / Container</w:t>
            </w:r>
          </w:p>
        </w:tc>
        <w:tc>
          <w:tcPr>
            <w:tcW w:type="dxa" w:w="1584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Left Context</w:t>
            </w:r>
          </w:p>
        </w:tc>
        <w:tc>
          <w:tcPr>
            <w:tcW w:type="dxa" w:w="2232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Center Workspace</w:t>
            </w:r>
          </w:p>
        </w:tc>
        <w:tc>
          <w:tcPr>
            <w:tcW w:type="dxa" w:w="1656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Right Review</w:t>
            </w:r>
          </w:p>
        </w:tc>
        <w:tc>
          <w:tcPr>
            <w:tcW w:type="dxa" w:w="1440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Responsive Rule</w:t>
            </w:r>
          </w:p>
        </w:tc>
      </w:tr>
      <w:tr>
        <w:trPr>
          <w:cantSplit/>
        </w:trPr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VP-1440+</w:t>
            </w:r>
          </w:p>
        </w:tc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12 cols / gap 16 / outer 16</w:t>
            </w:r>
          </w:p>
        </w:tc>
        <w:tc>
          <w:tcPr>
            <w:tcW w:type="dxa" w:w="158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248px</w:t>
            </w:r>
          </w:p>
        </w:tc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min 680px / flexible</w:t>
            </w:r>
          </w:p>
        </w:tc>
        <w:tc>
          <w:tcPr>
            <w:tcW w:type="dxa" w:w="165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304px</w:t>
            </w:r>
          </w:p>
        </w:tc>
        <w:tc>
          <w:tcPr>
            <w:tcW w:type="dxa" w:w="144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三欄同屏；Action Dock 64–72px。</w:t>
            </w:r>
          </w:p>
        </w:tc>
      </w:tr>
      <w:tr>
        <w:trPr>
          <w:cantSplit/>
        </w:trPr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VP-1280</w:t>
            </w:r>
          </w:p>
        </w:tc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12 cols / gap 14</w:t>
            </w:r>
          </w:p>
        </w:tc>
        <w:tc>
          <w:tcPr>
            <w:tcW w:type="dxa" w:w="158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220px</w:t>
            </w:r>
          </w:p>
        </w:tc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min 600px / flexible</w:t>
            </w:r>
          </w:p>
        </w:tc>
        <w:tc>
          <w:tcPr>
            <w:tcW w:type="dxa" w:w="165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280px</w:t>
            </w:r>
          </w:p>
        </w:tc>
        <w:tc>
          <w:tcPr>
            <w:tcW w:type="dxa" w:w="144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次要 metadata 收進 drawer；主流程不重排。</w:t>
            </w:r>
          </w:p>
        </w:tc>
      </w:tr>
      <w:tr>
        <w:trPr>
          <w:cantSplit/>
        </w:trPr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VP-1024</w:t>
            </w:r>
          </w:p>
        </w:tc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8 cols / gap 12</w:t>
            </w:r>
          </w:p>
        </w:tc>
        <w:tc>
          <w:tcPr>
            <w:tcW w:type="dxa" w:w="158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context drawer</w:t>
            </w:r>
          </w:p>
        </w:tc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dominant center</w:t>
            </w:r>
          </w:p>
        </w:tc>
        <w:tc>
          <w:tcPr>
            <w:tcW w:type="dxa" w:w="165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300px drawer</w:t>
            </w:r>
          </w:p>
        </w:tc>
        <w:tc>
          <w:tcPr>
            <w:tcW w:type="dxa" w:w="144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Context / Review 以 overlay drawer 輪替；Conversation 不被切碎。</w:t>
            </w:r>
          </w:p>
        </w:tc>
      </w:tr>
      <w:tr>
        <w:trPr>
          <w:cantSplit/>
        </w:trPr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&lt;1024</w:t>
            </w:r>
          </w:p>
        </w:tc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single focus + drawers</w:t>
            </w:r>
          </w:p>
        </w:tc>
        <w:tc>
          <w:tcPr>
            <w:tcW w:type="dxa" w:w="158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drawer</w:t>
            </w:r>
          </w:p>
        </w:tc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full width main</w:t>
            </w:r>
          </w:p>
        </w:tc>
        <w:tc>
          <w:tcPr>
            <w:tcW w:type="dxa" w:w="165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drawer</w:t>
            </w:r>
          </w:p>
        </w:tc>
        <w:tc>
          <w:tcPr>
            <w:tcW w:type="dxa" w:w="144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Admin 仍可讀寫核心流程；不允許 horizontal overflow；segmented control 可兩列 wrap。</w:t>
            </w:r>
          </w:p>
        </w:tc>
      </w:tr>
    </w:tbl>
    <w:p>
      <w:pPr>
        <w:spacing w:after="20"/>
      </w:pPr>
    </w:p>
    <w:p>
      <w:pPr>
        <w:spacing w:before="80" w:after="140"/>
        <w:shd w:fill="F1ECFF"/>
        <w:pBdr>
          <w:left w:val="single" w:sz="18" w:space="8" w:color="8B5CFF"/>
        </w:pBdr>
      </w:pPr>
      <w:r>
        <w:rPr>
          <w:rFonts w:ascii="Noto Sans CJK TC" w:hAnsi="Noto Sans CJK TC" w:eastAsia="Noto Sans CJK TC"/>
          <w:b/>
          <w:color w:val="18203A"/>
          <w:sz w:val="18"/>
        </w:rPr>
        <w:t>Geometry Guard：任何 viewport 必須保持 overlap=0、clipping=0、horizontal overflow=0、text overflow=0；Global Sidebar 展開只能 overlay，不得擠壓 SYS-01 workspace。</w:t>
      </w:r>
    </w:p>
    <w:p>
      <w:pPr>
        <w:pStyle w:val="Heading1"/>
        <w:keepNext/>
        <w:spacing w:before="220" w:after="100"/>
      </w:pPr>
      <w:r>
        <w:rPr>
          <w:rFonts w:ascii="Noto Sans CJK TC" w:hAnsi="Noto Sans CJK TC" w:eastAsia="Noto Sans CJK TC"/>
          <w:b/>
          <w:color w:val="6E35FF"/>
          <w:sz w:val="30"/>
        </w:rPr>
        <w:t>10. Canonical Section Specification / 8 個正式 Section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482"/>
        <w:gridCol w:w="1482"/>
        <w:gridCol w:w="1482"/>
        <w:gridCol w:w="1482"/>
        <w:gridCol w:w="1482"/>
        <w:gridCol w:w="1482"/>
        <w:gridCol w:w="1482"/>
      </w:tblGrid>
      <w:tr>
        <w:trPr>
          <w:tblHeader w:val="true"/>
          <w:cantSplit/>
        </w:trPr>
        <w:tc>
          <w:tcPr>
            <w:tcW w:type="dxa" w:w="2376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Section UID</w:t>
            </w:r>
          </w:p>
        </w:tc>
        <w:tc>
          <w:tcPr>
            <w:tcW w:type="dxa" w:w="1296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Key</w:t>
            </w:r>
          </w:p>
        </w:tc>
        <w:tc>
          <w:tcPr>
            <w:tcW w:type="dxa" w:w="2088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Purpose</w:t>
            </w:r>
          </w:p>
        </w:tc>
        <w:tc>
          <w:tcPr>
            <w:tcW w:type="dxa" w:w="1512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Grid Position</w:t>
            </w:r>
          </w:p>
        </w:tc>
        <w:tc>
          <w:tcPr>
            <w:tcW w:type="dxa" w:w="792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Padding</w:t>
            </w:r>
          </w:p>
        </w:tc>
        <w:tc>
          <w:tcPr>
            <w:tcW w:type="dxa" w:w="1368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Overflow</w:t>
            </w:r>
          </w:p>
        </w:tc>
        <w:tc>
          <w:tcPr>
            <w:tcW w:type="dxa" w:w="1296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Responsive</w:t>
            </w:r>
          </w:p>
        </w:tc>
      </w:tr>
      <w:tr>
        <w:trPr>
          <w:cantSplit/>
        </w:trPr>
        <w:tc>
          <w:tcPr>
            <w:tcW w:type="dxa" w:w="237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SEC-ADMIN-SYS-01-SYSTEM-CONTEXT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system_context</w:t>
            </w:r>
          </w:p>
        </w:tc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Change/System context</w:t>
            </w:r>
          </w:p>
        </w:tc>
        <w:tc>
          <w:tcPr>
            <w:tcW w:type="dxa" w:w="151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Left / top strip</w:t>
            </w:r>
          </w:p>
        </w:tc>
        <w:tc>
          <w:tcPr>
            <w:tcW w:type="dxa" w:w="79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16px</w:t>
            </w:r>
          </w:p>
        </w:tc>
        <w:tc>
          <w:tcPr>
            <w:tcW w:type="dxa" w:w="136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Auto-y / no x overflow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drawer under 1280</w:t>
            </w:r>
          </w:p>
        </w:tc>
      </w:tr>
      <w:tr>
        <w:trPr>
          <w:cantSplit/>
        </w:trPr>
        <w:tc>
          <w:tcPr>
            <w:tcW w:type="dxa" w:w="237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SEC-ADMIN-SYS-01-CONVERSATION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conversation</w:t>
            </w:r>
          </w:p>
        </w:tc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AI discussion + composer</w:t>
            </w:r>
          </w:p>
        </w:tc>
        <w:tc>
          <w:tcPr>
            <w:tcW w:type="dxa" w:w="151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Center dominant</w:t>
            </w:r>
          </w:p>
        </w:tc>
        <w:tc>
          <w:tcPr>
            <w:tcW w:type="dxa" w:w="79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16px</w:t>
            </w:r>
          </w:p>
        </w:tc>
        <w:tc>
          <w:tcPr>
            <w:tcW w:type="dxa" w:w="136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internal y scroll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always primary</w:t>
            </w:r>
          </w:p>
        </w:tc>
      </w:tr>
      <w:tr>
        <w:trPr>
          <w:cantSplit/>
        </w:trPr>
        <w:tc>
          <w:tcPr>
            <w:tcW w:type="dxa" w:w="237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SEC-ADMIN-SYS-01-CANDIDATE-CHANGE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candidate_change</w:t>
            </w:r>
          </w:p>
        </w:tc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Candidate work</w:t>
            </w:r>
          </w:p>
        </w:tc>
        <w:tc>
          <w:tcPr>
            <w:tcW w:type="dxa" w:w="151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Center lower / contextual</w:t>
            </w:r>
          </w:p>
        </w:tc>
        <w:tc>
          <w:tcPr>
            <w:tcW w:type="dxa" w:w="79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16px</w:t>
            </w:r>
          </w:p>
        </w:tc>
        <w:tc>
          <w:tcPr>
            <w:tcW w:type="dxa" w:w="136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content wrap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collapse when no candidate</w:t>
            </w:r>
          </w:p>
        </w:tc>
      </w:tr>
      <w:tr>
        <w:trPr>
          <w:cantSplit/>
        </w:trPr>
        <w:tc>
          <w:tcPr>
            <w:tcW w:type="dxa" w:w="237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SEC-ADMIN-SYS-01-SOURCE-REFS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source_refs</w:t>
            </w:r>
          </w:p>
        </w:tc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Refs/evidence navigation</w:t>
            </w:r>
          </w:p>
        </w:tc>
        <w:tc>
          <w:tcPr>
            <w:tcW w:type="dxa" w:w="151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Left/secondary</w:t>
            </w:r>
          </w:p>
        </w:tc>
        <w:tc>
          <w:tcPr>
            <w:tcW w:type="dxa" w:w="79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12px</w:t>
            </w:r>
          </w:p>
        </w:tc>
        <w:tc>
          <w:tcPr>
            <w:tcW w:type="dxa" w:w="136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ellipsis + tooltip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drawer on compact</w:t>
            </w:r>
          </w:p>
        </w:tc>
      </w:tr>
      <w:tr>
        <w:trPr>
          <w:cantSplit/>
        </w:trPr>
        <w:tc>
          <w:tcPr>
            <w:tcW w:type="dxa" w:w="237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SEC-ADMIN-SYS-01-IMPACT-PREVIEW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impact_preview</w:t>
            </w:r>
          </w:p>
        </w:tc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Impact / P0-P1 review</w:t>
            </w:r>
          </w:p>
        </w:tc>
        <w:tc>
          <w:tcPr>
            <w:tcW w:type="dxa" w:w="151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Right</w:t>
            </w:r>
          </w:p>
        </w:tc>
        <w:tc>
          <w:tcPr>
            <w:tcW w:type="dxa" w:w="79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16px</w:t>
            </w:r>
          </w:p>
        </w:tc>
        <w:tc>
          <w:tcPr>
            <w:tcW w:type="dxa" w:w="136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vertical scroll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drawer on compact</w:t>
            </w:r>
          </w:p>
        </w:tc>
      </w:tr>
      <w:tr>
        <w:trPr>
          <w:cantSplit/>
        </w:trPr>
        <w:tc>
          <w:tcPr>
            <w:tcW w:type="dxa" w:w="237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SEC-ADMIN-SYS-01-AUDIT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audit</w:t>
            </w:r>
          </w:p>
        </w:tc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Validation/evidence/readiness</w:t>
            </w:r>
          </w:p>
        </w:tc>
        <w:tc>
          <w:tcPr>
            <w:tcW w:type="dxa" w:w="151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Right/secondary</w:t>
            </w:r>
          </w:p>
        </w:tc>
        <w:tc>
          <w:tcPr>
            <w:tcW w:type="dxa" w:w="79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16px</w:t>
            </w:r>
          </w:p>
        </w:tc>
        <w:tc>
          <w:tcPr>
            <w:tcW w:type="dxa" w:w="136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vertical scroll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drawer on compact</w:t>
            </w:r>
          </w:p>
        </w:tc>
      </w:tr>
      <w:tr>
        <w:trPr>
          <w:cantSplit/>
        </w:trPr>
        <w:tc>
          <w:tcPr>
            <w:tcW w:type="dxa" w:w="237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SEC-ADMIN-SYS-01-ACTION-DOCK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action_dock</w:t>
            </w:r>
          </w:p>
        </w:tc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Contextual effectful actions</w:t>
            </w:r>
          </w:p>
        </w:tc>
        <w:tc>
          <w:tcPr>
            <w:tcW w:type="dxa" w:w="151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Center bottom</w:t>
            </w:r>
          </w:p>
        </w:tc>
        <w:tc>
          <w:tcPr>
            <w:tcW w:type="dxa" w:w="79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12px</w:t>
            </w:r>
          </w:p>
        </w:tc>
        <w:tc>
          <w:tcPr>
            <w:tcW w:type="dxa" w:w="136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horizontal wrap only by rule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one Primary CTA</w:t>
            </w:r>
          </w:p>
        </w:tc>
      </w:tr>
      <w:tr>
        <w:trPr>
          <w:cantSplit/>
        </w:trPr>
        <w:tc>
          <w:tcPr>
            <w:tcW w:type="dxa" w:w="237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SEC-ADMIN-SYS-01-EXECUTION-PANEL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execution_panel</w:t>
            </w:r>
          </w:p>
        </w:tc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Sandbox/test status</w:t>
            </w:r>
          </w:p>
        </w:tc>
        <w:tc>
          <w:tcPr>
            <w:tcW w:type="dxa" w:w="151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Right / center contextual</w:t>
            </w:r>
          </w:p>
        </w:tc>
        <w:tc>
          <w:tcPr>
            <w:tcW w:type="dxa" w:w="79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16px</w:t>
            </w:r>
          </w:p>
        </w:tc>
        <w:tc>
          <w:tcPr>
            <w:tcW w:type="dxa" w:w="136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status list scroll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visible when validation active</w:t>
            </w:r>
          </w:p>
        </w:tc>
      </w:tr>
    </w:tbl>
    <w:p>
      <w:pPr>
        <w:spacing w:after="20"/>
      </w:pPr>
    </w:p>
    <w:p>
      <w:pPr>
        <w:pStyle w:val="Heading1"/>
        <w:keepNext/>
        <w:spacing w:before="220" w:after="100"/>
      </w:pPr>
      <w:r>
        <w:rPr>
          <w:rFonts w:ascii="Noto Sans CJK TC" w:hAnsi="Noto Sans CJK TC" w:eastAsia="Noto Sans CJK TC"/>
          <w:b/>
          <w:color w:val="6E35FF"/>
          <w:sz w:val="30"/>
        </w:rPr>
        <w:t>11. Component Registry / 元件規格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75"/>
        <w:gridCol w:w="2075"/>
        <w:gridCol w:w="2075"/>
        <w:gridCol w:w="2075"/>
        <w:gridCol w:w="2075"/>
      </w:tblGrid>
      <w:tr>
        <w:trPr>
          <w:tblHeader w:val="true"/>
          <w:cantSplit/>
        </w:trPr>
        <w:tc>
          <w:tcPr>
            <w:tcW w:type="dxa" w:w="2232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Component</w:t>
            </w:r>
          </w:p>
        </w:tc>
        <w:tc>
          <w:tcPr>
            <w:tcW w:type="dxa" w:w="1944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Section</w:t>
            </w:r>
          </w:p>
        </w:tc>
        <w:tc>
          <w:tcPr>
            <w:tcW w:type="dxa" w:w="2232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Purpose</w:t>
            </w:r>
          </w:p>
        </w:tc>
        <w:tc>
          <w:tcPr>
            <w:tcW w:type="dxa" w:w="2376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Variant / State</w:t>
            </w:r>
          </w:p>
        </w:tc>
        <w:tc>
          <w:tcPr>
            <w:tcW w:type="dxa" w:w="1584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Dimension Rule</w:t>
            </w:r>
          </w:p>
        </w:tc>
      </w:tr>
      <w:tr>
        <w:trPr>
          <w:cantSplit/>
        </w:trPr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System Context Panel</w:t>
            </w:r>
          </w:p>
        </w:tc>
        <w:tc>
          <w:tcPr>
            <w:tcW w:type="dxa" w:w="194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system_context</w:t>
            </w:r>
          </w:p>
        </w:tc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Change/System/Maintenance summary</w:t>
            </w:r>
          </w:p>
        </w:tc>
        <w:tc>
          <w:tcPr>
            <w:tcW w:type="dxa" w:w="237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default / selected / blocked</w:t>
            </w:r>
          </w:p>
        </w:tc>
        <w:tc>
          <w:tcPr>
            <w:tcW w:type="dxa" w:w="158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220–260px wide desktop; drawer compact</w:t>
            </w:r>
          </w:p>
        </w:tc>
      </w:tr>
      <w:tr>
        <w:trPr>
          <w:cantSplit/>
        </w:trPr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Design Conversation Header</w:t>
            </w:r>
          </w:p>
        </w:tc>
        <w:tc>
          <w:tcPr>
            <w:tcW w:type="dxa" w:w="194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conversation</w:t>
            </w:r>
          </w:p>
        </w:tc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AI mode / council mode</w:t>
            </w:r>
          </w:p>
        </w:tc>
        <w:tc>
          <w:tcPr>
            <w:tcW w:type="dxa" w:w="237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Single / Multi / Discussion / Parallel</w:t>
            </w:r>
          </w:p>
        </w:tc>
        <w:tc>
          <w:tcPr>
            <w:tcW w:type="dxa" w:w="158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40px control row; wraps only &lt;1024</w:t>
            </w:r>
          </w:p>
        </w:tc>
      </w:tr>
      <w:tr>
        <w:trPr>
          <w:cantSplit/>
        </w:trPr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Conversation Timeline</w:t>
            </w:r>
          </w:p>
        </w:tc>
        <w:tc>
          <w:tcPr>
            <w:tcW w:type="dxa" w:w="194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conversation</w:t>
            </w:r>
          </w:p>
        </w:tc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messages + context continuity</w:t>
            </w:r>
          </w:p>
        </w:tc>
        <w:tc>
          <w:tcPr>
            <w:tcW w:type="dxa" w:w="237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user / AI / multi-AI / system status</w:t>
            </w:r>
          </w:p>
        </w:tc>
        <w:tc>
          <w:tcPr>
            <w:tcW w:type="dxa" w:w="158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min body height 360px</w:t>
            </w:r>
          </w:p>
        </w:tc>
      </w:tr>
      <w:tr>
        <w:trPr>
          <w:cantSplit/>
        </w:trPr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Conversation Composer</w:t>
            </w:r>
          </w:p>
        </w:tc>
        <w:tc>
          <w:tcPr>
            <w:tcW w:type="dxa" w:w="194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conversation</w:t>
            </w:r>
          </w:p>
        </w:tc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draft + attach + send + stop</w:t>
            </w:r>
          </w:p>
        </w:tc>
        <w:tc>
          <w:tcPr>
            <w:tcW w:type="dxa" w:w="237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idle / typing / generating / blocked</w:t>
            </w:r>
          </w:p>
        </w:tc>
        <w:tc>
          <w:tcPr>
            <w:tcW w:type="dxa" w:w="158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textarea min 82px; composer min 96px</w:t>
            </w:r>
          </w:p>
        </w:tc>
      </w:tr>
      <w:tr>
        <w:trPr>
          <w:cantSplit/>
        </w:trPr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Candidate Change Panel</w:t>
            </w:r>
          </w:p>
        </w:tc>
        <w:tc>
          <w:tcPr>
            <w:tcW w:type="dxa" w:w="194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candidate_change</w:t>
            </w:r>
          </w:p>
        </w:tc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candidate + change detail</w:t>
            </w:r>
          </w:p>
        </w:tc>
        <w:tc>
          <w:tcPr>
            <w:tcW w:type="dxa" w:w="237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empty / draft / ready / blocked</w:t>
            </w:r>
          </w:p>
        </w:tc>
        <w:tc>
          <w:tcPr>
            <w:tcW w:type="dxa" w:w="158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content-driven; no oversized card</w:t>
            </w:r>
          </w:p>
        </w:tc>
      </w:tr>
      <w:tr>
        <w:trPr>
          <w:cantSplit/>
        </w:trPr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Source / Evidence List</w:t>
            </w:r>
          </w:p>
        </w:tc>
        <w:tc>
          <w:tcPr>
            <w:tcW w:type="dxa" w:w="194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source_refs</w:t>
            </w:r>
          </w:p>
        </w:tc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exact ref navigation</w:t>
            </w:r>
          </w:p>
        </w:tc>
        <w:tc>
          <w:tcPr>
            <w:tcW w:type="dxa" w:w="237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default / stale / missing</w:t>
            </w:r>
          </w:p>
        </w:tc>
        <w:tc>
          <w:tcPr>
            <w:tcW w:type="dxa" w:w="158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row 36–44px; long IDs wrap/ellipsis</w:t>
            </w:r>
          </w:p>
        </w:tc>
      </w:tr>
      <w:tr>
        <w:trPr>
          <w:cantSplit/>
        </w:trPr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Decision / Validation Panel</w:t>
            </w:r>
          </w:p>
        </w:tc>
        <w:tc>
          <w:tcPr>
            <w:tcW w:type="dxa" w:w="194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impact_preview + audit</w:t>
            </w:r>
          </w:p>
        </w:tc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P0/P1, impact, validation, readiness</w:t>
            </w:r>
          </w:p>
        </w:tc>
        <w:tc>
          <w:tcPr>
            <w:tcW w:type="dxa" w:w="237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open / pass / fail / blocked</w:t>
            </w:r>
          </w:p>
        </w:tc>
        <w:tc>
          <w:tcPr>
            <w:tcW w:type="dxa" w:w="158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280–320px desktop; drawer compact</w:t>
            </w:r>
          </w:p>
        </w:tc>
      </w:tr>
      <w:tr>
        <w:trPr>
          <w:cantSplit/>
        </w:trPr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Action Dock</w:t>
            </w:r>
          </w:p>
        </w:tc>
        <w:tc>
          <w:tcPr>
            <w:tcW w:type="dxa" w:w="194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action_dock</w:t>
            </w:r>
          </w:p>
        </w:tc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contextual actions</w:t>
            </w:r>
          </w:p>
        </w:tc>
        <w:tc>
          <w:tcPr>
            <w:tcW w:type="dxa" w:w="237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primary / secondary / disabled</w:t>
            </w:r>
          </w:p>
        </w:tc>
        <w:tc>
          <w:tcPr>
            <w:tcW w:type="dxa" w:w="158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40px controls; 12px gap</w:t>
            </w:r>
          </w:p>
        </w:tc>
      </w:tr>
      <w:tr>
        <w:trPr>
          <w:cantSplit/>
        </w:trPr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Execution Panel</w:t>
            </w:r>
          </w:p>
        </w:tc>
        <w:tc>
          <w:tcPr>
            <w:tcW w:type="dxa" w:w="194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execution_panel</w:t>
            </w:r>
          </w:p>
        </w:tc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Sandbox/test progress &amp; evidence</w:t>
            </w:r>
          </w:p>
        </w:tc>
        <w:tc>
          <w:tcPr>
            <w:tcW w:type="dxa" w:w="237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idle / queued / running / pass / fail</w:t>
            </w:r>
          </w:p>
        </w:tc>
        <w:tc>
          <w:tcPr>
            <w:tcW w:type="dxa" w:w="158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status rows 40–48px</w:t>
            </w:r>
          </w:p>
        </w:tc>
      </w:tr>
    </w:tbl>
    <w:p>
      <w:pPr>
        <w:spacing w:after="20"/>
      </w:pPr>
    </w:p>
    <w:p>
      <w:pPr>
        <w:pStyle w:val="Heading1"/>
        <w:keepNext/>
        <w:spacing w:before="220" w:after="100"/>
      </w:pPr>
      <w:r>
        <w:rPr>
          <w:rFonts w:ascii="Noto Sans CJK TC" w:hAnsi="Noto Sans CJK TC" w:eastAsia="Noto Sans CJK TC"/>
          <w:b/>
          <w:color w:val="6E35FF"/>
          <w:sz w:val="30"/>
        </w:rPr>
        <w:t>12. Field Registry / 欄位規格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729"/>
        <w:gridCol w:w="1729"/>
        <w:gridCol w:w="1729"/>
        <w:gridCol w:w="1729"/>
        <w:gridCol w:w="1729"/>
        <w:gridCol w:w="1729"/>
      </w:tblGrid>
      <w:tr>
        <w:trPr>
          <w:tblHeader w:val="true"/>
          <w:cantSplit/>
        </w:trPr>
        <w:tc>
          <w:tcPr>
            <w:tcW w:type="dxa" w:w="2448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Field UID / Role</w:t>
            </w:r>
          </w:p>
        </w:tc>
        <w:tc>
          <w:tcPr>
            <w:tcW w:type="dxa" w:w="1728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Type</w:t>
            </w:r>
          </w:p>
        </w:tc>
        <w:tc>
          <w:tcPr>
            <w:tcW w:type="dxa" w:w="1152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Required</w:t>
            </w:r>
          </w:p>
        </w:tc>
        <w:tc>
          <w:tcPr>
            <w:tcW w:type="dxa" w:w="2880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Validation</w:t>
            </w:r>
          </w:p>
        </w:tc>
        <w:tc>
          <w:tcPr>
            <w:tcW w:type="dxa" w:w="2376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State / Permission</w:t>
            </w:r>
          </w:p>
        </w:tc>
        <w:tc>
          <w:tcPr>
            <w:tcW w:type="dxa" w:w="2376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Localization</w:t>
            </w:r>
          </w:p>
        </w:tc>
      </w:tr>
      <w:tr>
        <w:trPr>
          <w:cantSplit/>
        </w:trPr>
        <w:tc>
          <w:tcPr>
            <w:tcW w:type="dxa" w:w="244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SYS-01-INP-MESSAGE / message draft</w:t>
            </w:r>
          </w:p>
        </w:tc>
        <w:tc>
          <w:tcPr>
            <w:tcW w:type="dxa" w:w="172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Multiline Textarea</w:t>
            </w:r>
          </w:p>
        </w:tc>
        <w:tc>
          <w:tcPr>
            <w:tcW w:type="dxa" w:w="115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Yes for Send</w:t>
            </w:r>
          </w:p>
        </w:tc>
        <w:tc>
          <w:tcPr>
            <w:tcW w:type="dxa" w:w="288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trimmed non-empty; max length由 Conversation Core contract</w:t>
            </w:r>
          </w:p>
        </w:tc>
        <w:tc>
          <w:tcPr>
            <w:tcW w:type="dxa" w:w="237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editable when system.ai.use + conversation context; preserve draft on blocked</w:t>
            </w:r>
          </w:p>
        </w:tc>
        <w:tc>
          <w:tcPr>
            <w:tcW w:type="dxa" w:w="237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sys01.msg.placeholder</w:t>
            </w:r>
          </w:p>
        </w:tc>
      </w:tr>
      <w:tr>
        <w:trPr>
          <w:cantSplit/>
        </w:trPr>
        <w:tc>
          <w:tcPr>
            <w:tcW w:type="dxa" w:w="244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Read-only Context Projections</w:t>
            </w:r>
          </w:p>
        </w:tc>
        <w:tc>
          <w:tcPr>
            <w:tcW w:type="dxa" w:w="172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Projection / Label</w:t>
            </w:r>
          </w:p>
        </w:tc>
        <w:tc>
          <w:tcPr>
            <w:tcW w:type="dxa" w:w="115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Required when available</w:t>
            </w:r>
          </w:p>
        </w:tc>
        <w:tc>
          <w:tcPr>
            <w:tcW w:type="dxa" w:w="288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exact identity/version/state; missing→— or blocked reason</w:t>
            </w:r>
          </w:p>
        </w:tc>
        <w:tc>
          <w:tcPr>
            <w:tcW w:type="dxa" w:w="237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not editable in SYS-01</w:t>
            </w:r>
          </w:p>
        </w:tc>
        <w:tc>
          <w:tcPr>
            <w:tcW w:type="dxa" w:w="237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sys01.ctx.*</w:t>
            </w:r>
          </w:p>
        </w:tc>
      </w:tr>
      <w:tr>
        <w:trPr>
          <w:cantSplit/>
        </w:trPr>
        <w:tc>
          <w:tcPr>
            <w:tcW w:type="dxa" w:w="244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Decision Inputs</w:t>
            </w:r>
          </w:p>
        </w:tc>
        <w:tc>
          <w:tcPr>
            <w:tcW w:type="dxa" w:w="172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Contextual Choice / Confirm</w:t>
            </w:r>
          </w:p>
        </w:tc>
        <w:tc>
          <w:tcPr>
            <w:tcW w:type="dxa" w:w="115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Conditional</w:t>
            </w:r>
          </w:p>
        </w:tc>
        <w:tc>
          <w:tcPr>
            <w:tcW w:type="dxa" w:w="288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must bind active P0/P1 or design confirm</w:t>
            </w:r>
          </w:p>
        </w:tc>
        <w:tc>
          <w:tcPr>
            <w:tcW w:type="dxa" w:w="237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human permission + active decision state</w:t>
            </w:r>
          </w:p>
        </w:tc>
        <w:tc>
          <w:tcPr>
            <w:tcW w:type="dxa" w:w="237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sys01.decision.*</w:t>
            </w:r>
          </w:p>
        </w:tc>
      </w:tr>
    </w:tbl>
    <w:p>
      <w:pPr>
        <w:spacing w:after="20"/>
      </w:pPr>
    </w:p>
    <w:p>
      <w:pPr>
        <w:spacing w:after="80" w:line="283" w:lineRule="auto"/>
      </w:pPr>
      <w:r>
        <w:rPr>
          <w:rFonts w:ascii="Noto Sans CJK TC" w:hAnsi="Noto Sans CJK TC" w:eastAsia="Noto Sans CJK TC"/>
          <w:b w:val="0"/>
          <w:color w:val="5E6680"/>
          <w:sz w:val="17"/>
        </w:rPr>
        <w:t>主頁不為了「欄位完整」額外塞入 Change Goal、Scope、Provider、Runtime 等常駐輸入框；這些資料以既有 Entity／Change Package owner 為準，必要時在 contextual drawer / owned form 中編輯。</w:t>
      </w:r>
    </w:p>
    <w:p>
      <w:pPr>
        <w:pStyle w:val="Heading1"/>
        <w:keepNext/>
        <w:spacing w:before="220" w:after="100"/>
      </w:pPr>
      <w:r>
        <w:rPr>
          <w:rFonts w:ascii="Noto Sans CJK TC" w:hAnsi="Noto Sans CJK TC" w:eastAsia="Noto Sans CJK TC"/>
          <w:b/>
          <w:color w:val="6E35FF"/>
          <w:sz w:val="30"/>
        </w:rPr>
        <w:t>13. Control Registry / 12 個核心互動控制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75"/>
        <w:gridCol w:w="2075"/>
        <w:gridCol w:w="2075"/>
        <w:gridCol w:w="2075"/>
        <w:gridCol w:w="2075"/>
      </w:tblGrid>
      <w:tr>
        <w:trPr>
          <w:tblHeader w:val="true"/>
          <w:cantSplit/>
        </w:trPr>
        <w:tc>
          <w:tcPr>
            <w:tcW w:type="dxa" w:w="2880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Control UID</w:t>
            </w:r>
          </w:p>
        </w:tc>
        <w:tc>
          <w:tcPr>
            <w:tcW w:type="dxa" w:w="2592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Type / Label</w:t>
            </w:r>
          </w:p>
        </w:tc>
        <w:tc>
          <w:tcPr>
            <w:tcW w:type="dxa" w:w="2088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Visible When</w:t>
            </w:r>
          </w:p>
        </w:tc>
        <w:tc>
          <w:tcPr>
            <w:tcW w:type="dxa" w:w="2016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Permission</w:t>
            </w:r>
          </w:p>
        </w:tc>
        <w:tc>
          <w:tcPr>
            <w:tcW w:type="dxa" w:w="1152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Dimensions</w:t>
            </w:r>
          </w:p>
        </w:tc>
      </w:tr>
      <w:tr>
        <w:trPr>
          <w:cantSplit/>
        </w:trPr>
        <w:tc>
          <w:tcPr>
            <w:tcW w:type="dxa" w:w="288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SYS-01-BTN-SINGLE-AI</w:t>
            </w:r>
          </w:p>
        </w:tc>
        <w:tc>
          <w:tcPr>
            <w:tcW w:type="dxa" w:w="259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Segment · Single AI</w:t>
            </w:r>
          </w:p>
        </w:tc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always</w:t>
            </w:r>
          </w:p>
        </w:tc>
        <w:tc>
          <w:tcPr>
            <w:tcW w:type="dxa" w:w="201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system.ai.use</w:t>
            </w:r>
          </w:p>
        </w:tc>
        <w:tc>
          <w:tcPr>
            <w:tcW w:type="dxa" w:w="115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36×96</w:t>
            </w:r>
          </w:p>
        </w:tc>
      </w:tr>
      <w:tr>
        <w:trPr>
          <w:cantSplit/>
        </w:trPr>
        <w:tc>
          <w:tcPr>
            <w:tcW w:type="dxa" w:w="288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SYS-01-BTN-MULTI-AI</w:t>
            </w:r>
          </w:p>
        </w:tc>
        <w:tc>
          <w:tcPr>
            <w:tcW w:type="dxa" w:w="259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Segment · Multi AI</w:t>
            </w:r>
          </w:p>
        </w:tc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always</w:t>
            </w:r>
          </w:p>
        </w:tc>
        <w:tc>
          <w:tcPr>
            <w:tcW w:type="dxa" w:w="201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system.ai.use</w:t>
            </w:r>
          </w:p>
        </w:tc>
        <w:tc>
          <w:tcPr>
            <w:tcW w:type="dxa" w:w="115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36×96</w:t>
            </w:r>
          </w:p>
        </w:tc>
      </w:tr>
      <w:tr>
        <w:trPr>
          <w:cantSplit/>
        </w:trPr>
        <w:tc>
          <w:tcPr>
            <w:tcW w:type="dxa" w:w="288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SYS-01-BTN-COUNCIL-DISCUSSION</w:t>
            </w:r>
          </w:p>
        </w:tc>
        <w:tc>
          <w:tcPr>
            <w:tcW w:type="dxa" w:w="259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Segment · Discussion</w:t>
            </w:r>
          </w:p>
        </w:tc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Multi only</w:t>
            </w:r>
          </w:p>
        </w:tc>
        <w:tc>
          <w:tcPr>
            <w:tcW w:type="dxa" w:w="201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system.ai.use</w:t>
            </w:r>
          </w:p>
        </w:tc>
        <w:tc>
          <w:tcPr>
            <w:tcW w:type="dxa" w:w="115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36×104</w:t>
            </w:r>
          </w:p>
        </w:tc>
      </w:tr>
      <w:tr>
        <w:trPr>
          <w:cantSplit/>
        </w:trPr>
        <w:tc>
          <w:tcPr>
            <w:tcW w:type="dxa" w:w="288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SYS-01-BTN-COUNCIL-PARALLEL</w:t>
            </w:r>
          </w:p>
        </w:tc>
        <w:tc>
          <w:tcPr>
            <w:tcW w:type="dxa" w:w="259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Segment · Parallel</w:t>
            </w:r>
          </w:p>
        </w:tc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Multi only</w:t>
            </w:r>
          </w:p>
        </w:tc>
        <w:tc>
          <w:tcPr>
            <w:tcW w:type="dxa" w:w="201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system.ai.use</w:t>
            </w:r>
          </w:p>
        </w:tc>
        <w:tc>
          <w:tcPr>
            <w:tcW w:type="dxa" w:w="115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36×96</w:t>
            </w:r>
          </w:p>
        </w:tc>
      </w:tr>
      <w:tr>
        <w:trPr>
          <w:cantSplit/>
        </w:trPr>
        <w:tc>
          <w:tcPr>
            <w:tcW w:type="dxa" w:w="288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SYS-01-INP-MESSAGE</w:t>
            </w:r>
          </w:p>
        </w:tc>
        <w:tc>
          <w:tcPr>
            <w:tcW w:type="dxa" w:w="259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Textarea · 訊息輸入</w:t>
            </w:r>
          </w:p>
        </w:tc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conversation ready</w:t>
            </w:r>
          </w:p>
        </w:tc>
        <w:tc>
          <w:tcPr>
            <w:tcW w:type="dxa" w:w="201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system.ai.use</w:t>
            </w:r>
          </w:p>
        </w:tc>
        <w:tc>
          <w:tcPr>
            <w:tcW w:type="dxa" w:w="115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min 82h</w:t>
            </w:r>
          </w:p>
        </w:tc>
      </w:tr>
      <w:tr>
        <w:trPr>
          <w:cantSplit/>
        </w:trPr>
        <w:tc>
          <w:tcPr>
            <w:tcW w:type="dxa" w:w="288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SYS-01-BTN-ATTACH</w:t>
            </w:r>
          </w:p>
        </w:tc>
        <w:tc>
          <w:tcPr>
            <w:tcW w:type="dxa" w:w="259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Compact · 附件 / 引用</w:t>
            </w:r>
          </w:p>
        </w:tc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conversation ready</w:t>
            </w:r>
          </w:p>
        </w:tc>
        <w:tc>
          <w:tcPr>
            <w:tcW w:type="dxa" w:w="201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system.ai.use</w:t>
            </w:r>
          </w:p>
        </w:tc>
        <w:tc>
          <w:tcPr>
            <w:tcW w:type="dxa" w:w="115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40×104</w:t>
            </w:r>
          </w:p>
        </w:tc>
      </w:tr>
      <w:tr>
        <w:trPr>
          <w:cantSplit/>
        </w:trPr>
        <w:tc>
          <w:tcPr>
            <w:tcW w:type="dxa" w:w="288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SYS-01-BTN-SEND</w:t>
            </w:r>
          </w:p>
        </w:tc>
        <w:tc>
          <w:tcPr>
            <w:tcW w:type="dxa" w:w="259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Primary · 送出</w:t>
            </w:r>
          </w:p>
        </w:tc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non-empty + ready</w:t>
            </w:r>
          </w:p>
        </w:tc>
        <w:tc>
          <w:tcPr>
            <w:tcW w:type="dxa" w:w="201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system.ai.use</w:t>
            </w:r>
          </w:p>
        </w:tc>
        <w:tc>
          <w:tcPr>
            <w:tcW w:type="dxa" w:w="115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40×88</w:t>
            </w:r>
          </w:p>
        </w:tc>
      </w:tr>
      <w:tr>
        <w:trPr>
          <w:cantSplit/>
        </w:trPr>
        <w:tc>
          <w:tcPr>
            <w:tcW w:type="dxa" w:w="288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SYS-01-BTN-STOP</w:t>
            </w:r>
          </w:p>
        </w:tc>
        <w:tc>
          <w:tcPr>
            <w:tcW w:type="dxa" w:w="259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Secondary · 停止</w:t>
            </w:r>
          </w:p>
        </w:tc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generation running</w:t>
            </w:r>
          </w:p>
        </w:tc>
        <w:tc>
          <w:tcPr>
            <w:tcW w:type="dxa" w:w="201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system.ai.use</w:t>
            </w:r>
          </w:p>
        </w:tc>
        <w:tc>
          <w:tcPr>
            <w:tcW w:type="dxa" w:w="115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40×88</w:t>
            </w:r>
          </w:p>
        </w:tc>
      </w:tr>
      <w:tr>
        <w:trPr>
          <w:cantSplit/>
        </w:trPr>
        <w:tc>
          <w:tcPr>
            <w:tcW w:type="dxa" w:w="288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SYS-01-BTN-CANDIDATE-CREATE</w:t>
            </w:r>
          </w:p>
        </w:tc>
        <w:tc>
          <w:tcPr>
            <w:tcW w:type="dxa" w:w="259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Button · 建立變更候選</w:t>
            </w:r>
          </w:p>
        </w:tc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candidate allowed</w:t>
            </w:r>
          </w:p>
        </w:tc>
        <w:tc>
          <w:tcPr>
            <w:tcW w:type="dxa" w:w="201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system.change.propose</w:t>
            </w:r>
          </w:p>
        </w:tc>
        <w:tc>
          <w:tcPr>
            <w:tcW w:type="dxa" w:w="115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40×140</w:t>
            </w:r>
          </w:p>
        </w:tc>
      </w:tr>
      <w:tr>
        <w:trPr>
          <w:cantSplit/>
        </w:trPr>
        <w:tc>
          <w:tcPr>
            <w:tcW w:type="dxa" w:w="288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SYS-01-BTN-CR-CREATE</w:t>
            </w:r>
          </w:p>
        </w:tc>
        <w:tc>
          <w:tcPr>
            <w:tcW w:type="dxa" w:w="259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Button · 建立變更請求</w:t>
            </w:r>
          </w:p>
        </w:tc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change request allowed</w:t>
            </w:r>
          </w:p>
        </w:tc>
        <w:tc>
          <w:tcPr>
            <w:tcW w:type="dxa" w:w="201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core.change.create</w:t>
            </w:r>
          </w:p>
        </w:tc>
        <w:tc>
          <w:tcPr>
            <w:tcW w:type="dxa" w:w="115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40×140</w:t>
            </w:r>
          </w:p>
        </w:tc>
      </w:tr>
      <w:tr>
        <w:trPr>
          <w:cantSplit/>
        </w:trPr>
        <w:tc>
          <w:tcPr>
            <w:tcW w:type="dxa" w:w="288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SYS-01-BTN-NAV-OPEN</w:t>
            </w:r>
          </w:p>
        </w:tc>
        <w:tc>
          <w:tcPr>
            <w:tcW w:type="dxa" w:w="259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Button · 開啟引用項目</w:t>
            </w:r>
          </w:p>
        </w:tc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ref selected</w:t>
            </w:r>
          </w:p>
        </w:tc>
        <w:tc>
          <w:tcPr>
            <w:tcW w:type="dxa" w:w="201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ops.read</w:t>
            </w:r>
          </w:p>
        </w:tc>
        <w:tc>
          <w:tcPr>
            <w:tcW w:type="dxa" w:w="115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40×132</w:t>
            </w:r>
          </w:p>
        </w:tc>
      </w:tr>
      <w:tr>
        <w:trPr>
          <w:cantSplit/>
        </w:trPr>
        <w:tc>
          <w:tcPr>
            <w:tcW w:type="dxa" w:w="288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SYS-01-BTN-SANDBOX-TEST</w:t>
            </w:r>
          </w:p>
        </w:tc>
        <w:tc>
          <w:tcPr>
            <w:tcW w:type="dxa" w:w="259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Button · Sandbox 測試</w:t>
            </w:r>
          </w:p>
        </w:tc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candidate + permission ready</w:t>
            </w:r>
          </w:p>
        </w:tc>
        <w:tc>
          <w:tcPr>
            <w:tcW w:type="dxa" w:w="201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system.test.execute</w:t>
            </w:r>
          </w:p>
        </w:tc>
        <w:tc>
          <w:tcPr>
            <w:tcW w:type="dxa" w:w="115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40×128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94"/>
        <w:gridCol w:w="2594"/>
        <w:gridCol w:w="2594"/>
        <w:gridCol w:w="2594"/>
      </w:tblGrid>
      <w:tr>
        <w:trPr>
          <w:tblHeader w:val="true"/>
          <w:cantSplit/>
        </w:trPr>
        <w:tc>
          <w:tcPr>
            <w:tcW w:type="dxa" w:w="2880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Control UID</w:t>
            </w:r>
          </w:p>
        </w:tc>
        <w:tc>
          <w:tcPr>
            <w:tcW w:type="dxa" w:w="2448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Action / Effect</w:t>
            </w:r>
          </w:p>
        </w:tc>
        <w:tc>
          <w:tcPr>
            <w:tcW w:type="dxa" w:w="2376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Visual State Rule</w:t>
            </w:r>
          </w:p>
        </w:tc>
        <w:tc>
          <w:tcPr>
            <w:tcW w:type="dxa" w:w="2880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Invariant / Recovery</w:t>
            </w:r>
          </w:p>
        </w:tc>
      </w:tr>
      <w:tr>
        <w:trPr>
          <w:cantSplit/>
        </w:trPr>
        <w:tc>
          <w:tcPr>
            <w:tcW w:type="dxa" w:w="288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SYS-01-BTN-SINGLE-AI</w:t>
            </w:r>
          </w:p>
        </w:tc>
        <w:tc>
          <w:tcPr>
            <w:tcW w:type="dxa" w:w="244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AI mode = SINGLE</w:t>
            </w:r>
          </w:p>
        </w:tc>
        <w:tc>
          <w:tcPr>
            <w:tcW w:type="dxa" w:w="237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Selected violet; no API</w:t>
            </w:r>
          </w:p>
        </w:tc>
        <w:tc>
          <w:tcPr>
            <w:tcW w:type="dxa" w:w="288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Preserve change / thread / draft</w:t>
            </w:r>
          </w:p>
        </w:tc>
      </w:tr>
      <w:tr>
        <w:trPr>
          <w:cantSplit/>
        </w:trPr>
        <w:tc>
          <w:tcPr>
            <w:tcW w:type="dxa" w:w="288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SYS-01-BTN-MULTI-AI</w:t>
            </w:r>
          </w:p>
        </w:tc>
        <w:tc>
          <w:tcPr>
            <w:tcW w:type="dxa" w:w="244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AI mode = MULTI</w:t>
            </w:r>
          </w:p>
        </w:tc>
        <w:tc>
          <w:tcPr>
            <w:tcW w:type="dxa" w:w="237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Selected violet; Multi route required</w:t>
            </w:r>
          </w:p>
        </w:tc>
        <w:tc>
          <w:tcPr>
            <w:tcW w:type="dxa" w:w="288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Preserve same baseline context</w:t>
            </w:r>
          </w:p>
        </w:tc>
      </w:tr>
      <w:tr>
        <w:trPr>
          <w:cantSplit/>
        </w:trPr>
        <w:tc>
          <w:tcPr>
            <w:tcW w:type="dxa" w:w="288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SYS-01-BTN-COUNCIL-DISCUSSION</w:t>
            </w:r>
          </w:p>
        </w:tc>
        <w:tc>
          <w:tcPr>
            <w:tcW w:type="dxa" w:w="244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Council = DISCUSSION</w:t>
            </w:r>
          </w:p>
        </w:tc>
        <w:tc>
          <w:tcPr>
            <w:tcW w:type="dxa" w:w="237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Visible in Multi</w:t>
            </w:r>
          </w:p>
        </w:tc>
        <w:tc>
          <w:tcPr>
            <w:tcW w:type="dxa" w:w="288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Iterative cross-review</w:t>
            </w:r>
          </w:p>
        </w:tc>
      </w:tr>
      <w:tr>
        <w:trPr>
          <w:cantSplit/>
        </w:trPr>
        <w:tc>
          <w:tcPr>
            <w:tcW w:type="dxa" w:w="288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SYS-01-BTN-COUNCIL-PARALLEL</w:t>
            </w:r>
          </w:p>
        </w:tc>
        <w:tc>
          <w:tcPr>
            <w:tcW w:type="dxa" w:w="244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Council = PARALLEL</w:t>
            </w:r>
          </w:p>
        </w:tc>
        <w:tc>
          <w:tcPr>
            <w:tcW w:type="dxa" w:w="237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Visible in Multi</w:t>
            </w:r>
          </w:p>
        </w:tc>
        <w:tc>
          <w:tcPr>
            <w:tcW w:type="dxa" w:w="288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Independent first round + synthesis</w:t>
            </w:r>
          </w:p>
        </w:tc>
      </w:tr>
      <w:tr>
        <w:trPr>
          <w:cantSplit/>
        </w:trPr>
        <w:tc>
          <w:tcPr>
            <w:tcW w:type="dxa" w:w="288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SYS-01-INP-MESSAGE</w:t>
            </w:r>
          </w:p>
        </w:tc>
        <w:tc>
          <w:tcPr>
            <w:tcW w:type="dxa" w:w="244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Draft only</w:t>
            </w:r>
          </w:p>
        </w:tc>
        <w:tc>
          <w:tcPr>
            <w:tcW w:type="dxa" w:w="237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Focus border + vertical resize</w:t>
            </w:r>
          </w:p>
        </w:tc>
        <w:tc>
          <w:tcPr>
            <w:tcW w:type="dxa" w:w="288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Typing never sends</w:t>
            </w:r>
          </w:p>
        </w:tc>
      </w:tr>
      <w:tr>
        <w:trPr>
          <w:cantSplit/>
        </w:trPr>
        <w:tc>
          <w:tcPr>
            <w:tcW w:type="dxa" w:w="288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SYS-01-BTN-ATTACH</w:t>
            </w:r>
          </w:p>
        </w:tc>
        <w:tc>
          <w:tcPr>
            <w:tcW w:type="dxa" w:w="244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Conversation attachment / reference</w:t>
            </w:r>
          </w:p>
        </w:tc>
        <w:tc>
          <w:tcPr>
            <w:tcW w:type="dxa" w:w="237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Disable with reason if unavailable</w:t>
            </w:r>
          </w:p>
        </w:tc>
        <w:tc>
          <w:tcPr>
            <w:tcW w:type="dxa" w:w="288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Reuse shared conversation mechanism</w:t>
            </w:r>
          </w:p>
        </w:tc>
      </w:tr>
      <w:tr>
        <w:trPr>
          <w:cantSplit/>
        </w:trPr>
        <w:tc>
          <w:tcPr>
            <w:tcW w:type="dxa" w:w="288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SYS-01-BTN-SEND</w:t>
            </w:r>
          </w:p>
        </w:tc>
        <w:tc>
          <w:tcPr>
            <w:tcW w:type="dxa" w:w="244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Send Message</w:t>
            </w:r>
          </w:p>
        </w:tc>
        <w:tc>
          <w:tcPr>
            <w:tcW w:type="dxa" w:w="237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Loading while submit</w:t>
            </w:r>
          </w:p>
        </w:tc>
        <w:tc>
          <w:tcPr>
            <w:tcW w:type="dxa" w:w="288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Keep draft on failed submit</w:t>
            </w:r>
          </w:p>
        </w:tc>
      </w:tr>
      <w:tr>
        <w:trPr>
          <w:cantSplit/>
        </w:trPr>
        <w:tc>
          <w:tcPr>
            <w:tcW w:type="dxa" w:w="288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SYS-01-BTN-STOP</w:t>
            </w:r>
          </w:p>
        </w:tc>
        <w:tc>
          <w:tcPr>
            <w:tcW w:type="dxa" w:w="244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Stop Generation</w:t>
            </w:r>
          </w:p>
        </w:tc>
        <w:tc>
          <w:tcPr>
            <w:tcW w:type="dxa" w:w="237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Visible while running</w:t>
            </w:r>
          </w:p>
        </w:tc>
        <w:tc>
          <w:tcPr>
            <w:tcW w:type="dxa" w:w="288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Cancel job only; keep context</w:t>
            </w:r>
          </w:p>
        </w:tc>
      </w:tr>
      <w:tr>
        <w:trPr>
          <w:cantSplit/>
        </w:trPr>
        <w:tc>
          <w:tcPr>
            <w:tcW w:type="dxa" w:w="288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SYS-01-BTN-CANDIDATE-CREATE</w:t>
            </w:r>
          </w:p>
        </w:tc>
        <w:tc>
          <w:tcPr>
            <w:tcW w:type="dxa" w:w="244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Create Candidate</w:t>
            </w:r>
          </w:p>
        </w:tc>
        <w:tc>
          <w:tcPr>
            <w:tcW w:type="dxa" w:w="237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Primary only when it is next step</w:t>
            </w:r>
          </w:p>
        </w:tc>
        <w:tc>
          <w:tcPr>
            <w:tcW w:type="dxa" w:w="288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Completeness / permission gate</w:t>
            </w:r>
          </w:p>
        </w:tc>
      </w:tr>
      <w:tr>
        <w:trPr>
          <w:cantSplit/>
        </w:trPr>
        <w:tc>
          <w:tcPr>
            <w:tcW w:type="dxa" w:w="288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SYS-01-BTN-CR-CREATE</w:t>
            </w:r>
          </w:p>
        </w:tc>
        <w:tc>
          <w:tcPr>
            <w:tcW w:type="dxa" w:w="244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Create Change Request</w:t>
            </w:r>
          </w:p>
        </w:tc>
        <w:tc>
          <w:tcPr>
            <w:tcW w:type="dxa" w:w="237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Secondary</w:t>
            </w:r>
          </w:p>
        </w:tc>
        <w:tc>
          <w:tcPr>
            <w:tcW w:type="dxa" w:w="288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Scope / permission gate</w:t>
            </w:r>
          </w:p>
        </w:tc>
      </w:tr>
      <w:tr>
        <w:trPr>
          <w:cantSplit/>
        </w:trPr>
        <w:tc>
          <w:tcPr>
            <w:tcW w:type="dxa" w:w="288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SYS-01-BTN-NAV-OPEN</w:t>
            </w:r>
          </w:p>
        </w:tc>
        <w:tc>
          <w:tcPr>
            <w:tcW w:type="dxa" w:w="244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Open exact reference</w:t>
            </w:r>
          </w:p>
        </w:tc>
        <w:tc>
          <w:tcPr>
            <w:tcW w:type="dxa" w:w="237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Disable when target unresolved</w:t>
            </w:r>
          </w:p>
        </w:tc>
        <w:tc>
          <w:tcPr>
            <w:tcW w:type="dxa" w:w="288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Read/navigation only</w:t>
            </w:r>
          </w:p>
        </w:tc>
      </w:tr>
      <w:tr>
        <w:trPr>
          <w:cantSplit/>
        </w:trPr>
        <w:tc>
          <w:tcPr>
            <w:tcW w:type="dxa" w:w="288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SYS-01-BTN-SANDBOX-TEST</w:t>
            </w:r>
          </w:p>
        </w:tc>
        <w:tc>
          <w:tcPr>
            <w:tcW w:type="dxa" w:w="244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Run Sandbox Test</w:t>
            </w:r>
          </w:p>
        </w:tc>
        <w:tc>
          <w:tcPr>
            <w:tcW w:type="dxa" w:w="237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Queued / Running / Pass / Fail</w:t>
            </w:r>
          </w:p>
        </w:tc>
        <w:tc>
          <w:tcPr>
            <w:tcW w:type="dxa" w:w="288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Candidate version + permission gate</w:t>
            </w:r>
          </w:p>
        </w:tc>
      </w:tr>
    </w:tbl>
    <w:p>
      <w:pPr>
        <w:spacing w:after="20"/>
      </w:pPr>
    </w:p>
    <w:p>
      <w:pPr>
        <w:spacing w:after="80" w:line="283" w:lineRule="auto"/>
      </w:pPr>
      <w:r>
        <w:rPr>
          <w:rFonts w:ascii="Noto Sans CJK TC" w:hAnsi="Noto Sans CJK TC" w:eastAsia="Noto Sans CJK TC"/>
          <w:b w:val="0"/>
          <w:color w:val="5E6680"/>
          <w:sz w:val="17"/>
        </w:rPr>
        <w:t>共同互動狀態：Default / Hover / Focus / Active / Loading / Disabled / Success / Error。Effectful control 的 Disabled 必須顯示原因；Focus 不得只靠顏色；任何按鈕不得縮到低於 44×44px 可觸控範圍。</w:t>
      </w:r>
    </w:p>
    <w:p>
      <w:pPr>
        <w:pStyle w:val="Heading1"/>
        <w:keepNext/>
        <w:spacing w:before="220" w:after="100"/>
      </w:pPr>
      <w:r>
        <w:rPr>
          <w:rFonts w:ascii="Noto Sans CJK TC" w:hAnsi="Noto Sans CJK TC" w:eastAsia="Noto Sans CJK TC"/>
          <w:b/>
          <w:color w:val="6E35FF"/>
          <w:sz w:val="30"/>
        </w:rPr>
        <w:t>14. AI Interaction Continuity Matrix / AI 對話連續性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75"/>
        <w:gridCol w:w="2075"/>
        <w:gridCol w:w="2075"/>
        <w:gridCol w:w="2075"/>
        <w:gridCol w:w="2075"/>
      </w:tblGrid>
      <w:tr>
        <w:trPr>
          <w:tblHeader w:val="true"/>
          <w:cantSplit/>
        </w:trPr>
        <w:tc>
          <w:tcPr>
            <w:tcW w:type="dxa" w:w="1728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Transition</w:t>
            </w:r>
          </w:p>
        </w:tc>
        <w:tc>
          <w:tcPr>
            <w:tcW w:type="dxa" w:w="2232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Identity Rule</w:t>
            </w:r>
          </w:p>
        </w:tc>
        <w:tc>
          <w:tcPr>
            <w:tcW w:type="dxa" w:w="2304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Context Rule</w:t>
            </w:r>
          </w:p>
        </w:tc>
        <w:tc>
          <w:tcPr>
            <w:tcW w:type="dxa" w:w="2088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Output Rule</w:t>
            </w:r>
          </w:p>
        </w:tc>
        <w:tc>
          <w:tcPr>
            <w:tcW w:type="dxa" w:w="2088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Adoption Rule</w:t>
            </w:r>
          </w:p>
        </w:tc>
      </w:tr>
      <w:tr>
        <w:trPr>
          <w:cantSplit/>
        </w:trPr>
        <w:tc>
          <w:tcPr>
            <w:tcW w:type="dxa" w:w="172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Single → Multi</w:t>
            </w:r>
          </w:p>
        </w:tc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preserve conversation_id / thread_id</w:t>
            </w:r>
          </w:p>
        </w:tc>
        <w:tc>
          <w:tcPr>
            <w:tcW w:type="dxa" w:w="230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same context snapshot</w:t>
            </w:r>
          </w:p>
        </w:tc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multi-AI 只增加比較視角</w:t>
            </w:r>
          </w:p>
        </w:tc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不自動改 Decision/Candidate</w:t>
            </w:r>
          </w:p>
        </w:tc>
      </w:tr>
      <w:tr>
        <w:trPr>
          <w:cantSplit/>
        </w:trPr>
        <w:tc>
          <w:tcPr>
            <w:tcW w:type="dxa" w:w="172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Multi → Single</w:t>
            </w:r>
          </w:p>
        </w:tc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preserve same mainline</w:t>
            </w:r>
          </w:p>
        </w:tc>
        <w:tc>
          <w:tcPr>
            <w:tcW w:type="dxa" w:w="230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retain selected synthesis + evidence</w:t>
            </w:r>
          </w:p>
        </w:tc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participant outputs remain traceable</w:t>
            </w:r>
          </w:p>
        </w:tc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mainline adopts only explicit chosen/synthesized result</w:t>
            </w:r>
          </w:p>
        </w:tc>
      </w:tr>
      <w:tr>
        <w:trPr>
          <w:cantSplit/>
        </w:trPr>
        <w:tc>
          <w:tcPr>
            <w:tcW w:type="dxa" w:w="172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Discussion ↔ Parallel</w:t>
            </w:r>
          </w:p>
        </w:tc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same original request / change</w:t>
            </w:r>
          </w:p>
        </w:tc>
        <w:tc>
          <w:tcPr>
            <w:tcW w:type="dxa" w:w="230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same exact relevant context baseline</w:t>
            </w:r>
          </w:p>
        </w:tc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Discussion 可互評；Parallel 首輪獨立</w:t>
            </w:r>
          </w:p>
        </w:tc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比較結果須再經 synthesis / decision</w:t>
            </w:r>
          </w:p>
        </w:tc>
      </w:tr>
      <w:tr>
        <w:trPr>
          <w:cantSplit/>
        </w:trPr>
        <w:tc>
          <w:tcPr>
            <w:tcW w:type="dxa" w:w="172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Main Thread → Branch</w:t>
            </w:r>
          </w:p>
        </w:tc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new branch_id, same source message ref</w:t>
            </w:r>
          </w:p>
        </w:tc>
        <w:tc>
          <w:tcPr>
            <w:tcW w:type="dxa" w:w="230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fork from exact context snapshot</w:t>
            </w:r>
          </w:p>
        </w:tc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branch isolated</w:t>
            </w:r>
          </w:p>
        </w:tc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explicit Adopt / Merge step 才回 mainline</w:t>
            </w:r>
          </w:p>
        </w:tc>
      </w:tr>
      <w:tr>
        <w:trPr>
          <w:cantSplit/>
        </w:trPr>
        <w:tc>
          <w:tcPr>
            <w:tcW w:type="dxa" w:w="172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AI Output → Candidate</w:t>
            </w:r>
          </w:p>
        </w:tc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same change + evidence refs</w:t>
            </w:r>
          </w:p>
        </w:tc>
        <w:tc>
          <w:tcPr>
            <w:tcW w:type="dxa" w:w="230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raw output not authoritative</w:t>
            </w:r>
          </w:p>
        </w:tc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RAW_AI_OUTPUT → WORKING_EVIDENCE → CANDIDATE</w:t>
            </w:r>
          </w:p>
        </w:tc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人工決策後才可成 governed result</w:t>
            </w:r>
          </w:p>
        </w:tc>
      </w:tr>
      <w:tr>
        <w:trPr>
          <w:cantSplit/>
        </w:trPr>
        <w:tc>
          <w:tcPr>
            <w:tcW w:type="dxa" w:w="172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Blocked / Resume</w:t>
            </w:r>
          </w:p>
        </w:tc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preserve conversation/thread/draft</w:t>
            </w:r>
          </w:p>
        </w:tc>
        <w:tc>
          <w:tcPr>
            <w:tcW w:type="dxa" w:w="230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preserve checkpoint + context hash</w:t>
            </w:r>
          </w:p>
        </w:tc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no silent reset</w:t>
            </w:r>
          </w:p>
        </w:tc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解除 blocker 後回原 state</w:t>
            </w:r>
          </w:p>
        </w:tc>
      </w:tr>
    </w:tbl>
    <w:p>
      <w:pPr>
        <w:spacing w:after="20"/>
      </w:pPr>
    </w:p>
    <w:p>
      <w:pPr>
        <w:pStyle w:val="Heading1"/>
        <w:keepNext/>
        <w:spacing w:before="220" w:after="100"/>
      </w:pPr>
      <w:r>
        <w:rPr>
          <w:rFonts w:ascii="Noto Sans CJK TC" w:hAnsi="Noto Sans CJK TC" w:eastAsia="Noto Sans CJK TC"/>
          <w:b/>
          <w:color w:val="6E35FF"/>
          <w:sz w:val="30"/>
        </w:rPr>
        <w:t>15. Conversation / Multi-AI Interaction Detail</w:t>
      </w:r>
    </w:p>
    <w:p>
      <w:pPr>
        <w:spacing w:before="80" w:after="60"/>
        <w:jc w:val="center"/>
      </w:pPr>
      <w:r>
        <w:drawing>
          <wp:inline xmlns:a="http://schemas.openxmlformats.org/drawingml/2006/main" xmlns:pic="http://schemas.openxmlformats.org/drawingml/2006/picture">
            <wp:extent cx="6400800" cy="3733800"/>
            <wp:docPr id="2" name="Picture 2" descr="Image: image2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YS01_OPTIMIZED_CONVERSATION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733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Noto Sans CJK TC" w:hAnsi="Noto Sans CJK TC" w:eastAsia="Noto Sans CJK TC"/>
          <w:b w:val="0"/>
          <w:color w:val="5E6680"/>
          <w:sz w:val="16"/>
        </w:rPr>
        <w:t>圖 2｜Multi-AI 對話細節：同一 Change Context 下保留獨立視角、Decision/Impact/Validation 與單一 Composer。</w:t>
      </w:r>
    </w:p>
    <w:p>
      <w:pPr>
        <w:pStyle w:val="Heading1"/>
        <w:keepNext/>
        <w:spacing w:before="220" w:after="100"/>
      </w:pPr>
      <w:r>
        <w:rPr>
          <w:rFonts w:ascii="Noto Sans CJK TC" w:hAnsi="Noto Sans CJK TC" w:eastAsia="Noto Sans CJK TC"/>
          <w:b/>
          <w:color w:val="6E35FF"/>
          <w:sz w:val="30"/>
        </w:rPr>
        <w:t>16. Requirement Convergence &amp; Decision Ledger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59"/>
        <w:gridCol w:w="3459"/>
        <w:gridCol w:w="3459"/>
      </w:tblGrid>
      <w:tr>
        <w:trPr>
          <w:tblHeader w:val="true"/>
          <w:cantSplit/>
        </w:trPr>
        <w:tc>
          <w:tcPr>
            <w:tcW w:type="dxa" w:w="1872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Priority / State</w:t>
            </w:r>
          </w:p>
        </w:tc>
        <w:tc>
          <w:tcPr>
            <w:tcW w:type="dxa" w:w="3096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Meaning</w:t>
            </w:r>
          </w:p>
        </w:tc>
        <w:tc>
          <w:tcPr>
            <w:tcW w:type="dxa" w:w="5112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Behavior</w:t>
            </w:r>
          </w:p>
        </w:tc>
      </w:tr>
      <w:tr>
        <w:trPr>
          <w:cantSplit/>
        </w:trPr>
        <w:tc>
          <w:tcPr>
            <w:tcW w:type="dxa" w:w="187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P0</w:t>
            </w:r>
          </w:p>
        </w:tc>
        <w:tc>
          <w:tcPr>
            <w:tcW w:type="dxa" w:w="30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缺失會阻擋安全／合法／架構</w:t>
            </w:r>
          </w:p>
        </w:tc>
        <w:tc>
          <w:tcPr>
            <w:tcW w:type="dxa" w:w="511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必須問；Design Freeze blocked。</w:t>
            </w:r>
          </w:p>
        </w:tc>
      </w:tr>
      <w:tr>
        <w:trPr>
          <w:cantSplit/>
        </w:trPr>
        <w:tc>
          <w:tcPr>
            <w:tcW w:type="dxa" w:w="187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P1</w:t>
            </w:r>
          </w:p>
        </w:tc>
        <w:tc>
          <w:tcPr>
            <w:tcW w:type="dxa" w:w="30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會改變主流程／Data／Permission／Runtime／Deploy</w:t>
            </w:r>
          </w:p>
        </w:tc>
        <w:tc>
          <w:tcPr>
            <w:tcW w:type="dxa" w:w="511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必須問；一次 3–5 個相關問題。</w:t>
            </w:r>
          </w:p>
        </w:tc>
      </w:tr>
      <w:tr>
        <w:trPr>
          <w:cantSplit/>
        </w:trPr>
        <w:tc>
          <w:tcPr>
            <w:tcW w:type="dxa" w:w="187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P2</w:t>
            </w:r>
          </w:p>
        </w:tc>
        <w:tc>
          <w:tcPr>
            <w:tcW w:type="dxa" w:w="30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可由既有系統／規格唯一解析</w:t>
            </w:r>
          </w:p>
        </w:tc>
        <w:tc>
          <w:tcPr>
            <w:tcW w:type="dxa" w:w="511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AI 直接解析，不重問使用者。</w:t>
            </w:r>
          </w:p>
        </w:tc>
      </w:tr>
      <w:tr>
        <w:trPr>
          <w:cantSplit/>
        </w:trPr>
        <w:tc>
          <w:tcPr>
            <w:tcW w:type="dxa" w:w="187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P3</w:t>
            </w:r>
          </w:p>
        </w:tc>
        <w:tc>
          <w:tcPr>
            <w:tcW w:type="dxa" w:w="30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安全標準／預設</w:t>
            </w:r>
          </w:p>
        </w:tc>
        <w:tc>
          <w:tcPr>
            <w:tcW w:type="dxa" w:w="511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可套用，但記錄 assumptions。</w:t>
            </w:r>
          </w:p>
        </w:tc>
      </w:tr>
      <w:tr>
        <w:trPr>
          <w:cantSplit/>
        </w:trPr>
        <w:tc>
          <w:tcPr>
            <w:tcW w:type="dxa" w:w="187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CONFIRMED</w:t>
            </w:r>
          </w:p>
        </w:tc>
        <w:tc>
          <w:tcPr>
            <w:tcW w:type="dxa" w:w="30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人工確認</w:t>
            </w:r>
          </w:p>
        </w:tc>
        <w:tc>
          <w:tcPr>
            <w:tcW w:type="dxa" w:w="511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後續設計／施工必須遵守。</w:t>
            </w:r>
          </w:p>
        </w:tc>
      </w:tr>
      <w:tr>
        <w:trPr>
          <w:cantSplit/>
        </w:trPr>
        <w:tc>
          <w:tcPr>
            <w:tcW w:type="dxa" w:w="187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REJECTED</w:t>
            </w:r>
          </w:p>
        </w:tc>
        <w:tc>
          <w:tcPr>
            <w:tcW w:type="dxa" w:w="30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明確否決</w:t>
            </w:r>
          </w:p>
        </w:tc>
        <w:tc>
          <w:tcPr>
            <w:tcW w:type="dxa" w:w="511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除非 reopen，不得改名重提。</w:t>
            </w:r>
          </w:p>
        </w:tc>
      </w:tr>
      <w:tr>
        <w:trPr>
          <w:cantSplit/>
        </w:trPr>
        <w:tc>
          <w:tcPr>
            <w:tcW w:type="dxa" w:w="187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SUPERSEDED</w:t>
            </w:r>
          </w:p>
        </w:tc>
        <w:tc>
          <w:tcPr>
            <w:tcW w:type="dxa" w:w="30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被新版決策取代</w:t>
            </w:r>
          </w:p>
        </w:tc>
        <w:tc>
          <w:tcPr>
            <w:tcW w:type="dxa" w:w="511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保留歷史與 supersedes link。</w:t>
            </w:r>
          </w:p>
        </w:tc>
      </w:tr>
    </w:tbl>
    <w:p>
      <w:pPr>
        <w:spacing w:after="20"/>
      </w:pPr>
    </w:p>
    <w:p>
      <w:pPr>
        <w:spacing w:after="80" w:line="283" w:lineRule="auto"/>
      </w:pPr>
      <w:r>
        <w:rPr>
          <w:rFonts w:ascii="Noto Sans CJK TC" w:hAnsi="Noto Sans CJK TC" w:eastAsia="Noto Sans CJK TC"/>
          <w:b/>
          <w:color w:val="18203A"/>
          <w:sz w:val="17"/>
        </w:rPr>
        <w:t>提問前檢查維度：Purpose、Current Behavior、Role、Entry/Exit、Happy Path、State、Error/Edge、Data、API/Runtime、Permission、Provider、Dependency、Migration、UI Impact、Acceptance、Deploy/Rollback。</w:t>
      </w:r>
    </w:p>
    <w:p>
      <w:pPr>
        <w:pStyle w:val="Heading1"/>
        <w:keepNext/>
        <w:spacing w:before="220" w:after="100"/>
      </w:pPr>
      <w:r>
        <w:rPr>
          <w:rFonts w:ascii="Noto Sans CJK TC" w:hAnsi="Noto Sans CJK TC" w:eastAsia="Noto Sans CJK TC"/>
          <w:b/>
          <w:color w:val="6E35FF"/>
          <w:sz w:val="30"/>
        </w:rPr>
        <w:t>17. Functional Chain Contracts / 關鍵功能完整鏈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75"/>
        <w:gridCol w:w="2075"/>
        <w:gridCol w:w="2075"/>
        <w:gridCol w:w="2075"/>
        <w:gridCol w:w="2075"/>
      </w:tblGrid>
      <w:tr>
        <w:trPr>
          <w:tblHeader w:val="true"/>
          <w:cantSplit/>
        </w:trPr>
        <w:tc>
          <w:tcPr>
            <w:tcW w:type="dxa" w:w="1800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Function</w:t>
            </w:r>
          </w:p>
        </w:tc>
        <w:tc>
          <w:tcPr>
            <w:tcW w:type="dxa" w:w="2088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Intent</w:t>
            </w:r>
          </w:p>
        </w:tc>
        <w:tc>
          <w:tcPr>
            <w:tcW w:type="dxa" w:w="2376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Precondition</w:t>
            </w:r>
          </w:p>
        </w:tc>
        <w:tc>
          <w:tcPr>
            <w:tcW w:type="dxa" w:w="2088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Trigger</w:t>
            </w:r>
          </w:p>
        </w:tc>
        <w:tc>
          <w:tcPr>
            <w:tcW w:type="dxa" w:w="2232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Gate / Validation</w:t>
            </w:r>
          </w:p>
        </w:tc>
      </w:tr>
      <w:tr>
        <w:trPr>
          <w:cantSplit/>
        </w:trPr>
        <w:tc>
          <w:tcPr>
            <w:tcW w:type="dxa" w:w="18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AI Send</w:t>
            </w:r>
          </w:p>
        </w:tc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Ask / refine design</w:t>
            </w:r>
          </w:p>
        </w:tc>
        <w:tc>
          <w:tcPr>
            <w:tcW w:type="dxa" w:w="237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Context ready + permission</w:t>
            </w:r>
          </w:p>
        </w:tc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Message input → Send</w:t>
            </w:r>
          </w:p>
        </w:tc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non-empty + context + route</w:t>
            </w:r>
          </w:p>
        </w:tc>
      </w:tr>
      <w:tr>
        <w:trPr>
          <w:cantSplit/>
        </w:trPr>
        <w:tc>
          <w:tcPr>
            <w:tcW w:type="dxa" w:w="180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AI Stop</w:t>
            </w:r>
          </w:p>
        </w:tc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Stop current generation</w:t>
            </w:r>
          </w:p>
        </w:tc>
        <w:tc>
          <w:tcPr>
            <w:tcW w:type="dxa" w:w="237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generation running</w:t>
            </w:r>
          </w:p>
        </w:tc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Stop</w:t>
            </w:r>
          </w:p>
        </w:tc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permission + generation state</w:t>
            </w:r>
          </w:p>
        </w:tc>
      </w:tr>
      <w:tr>
        <w:trPr>
          <w:cantSplit/>
        </w:trPr>
        <w:tc>
          <w:tcPr>
            <w:tcW w:type="dxa" w:w="18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AI Mode Switch</w:t>
            </w:r>
          </w:p>
        </w:tc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Change analysis mode</w:t>
            </w:r>
          </w:p>
        </w:tc>
        <w:tc>
          <w:tcPr>
            <w:tcW w:type="dxa" w:w="237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conversation exists</w:t>
            </w:r>
          </w:p>
        </w:tc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Single/Multi segments</w:t>
            </w:r>
          </w:p>
        </w:tc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multi route available</w:t>
            </w:r>
          </w:p>
        </w:tc>
      </w:tr>
      <w:tr>
        <w:trPr>
          <w:cantSplit/>
        </w:trPr>
        <w:tc>
          <w:tcPr>
            <w:tcW w:type="dxa" w:w="180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Candidate Create</w:t>
            </w:r>
          </w:p>
        </w:tc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Formalize proposal</w:t>
            </w:r>
          </w:p>
        </w:tc>
        <w:tc>
          <w:tcPr>
            <w:tcW w:type="dxa" w:w="237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design/decision ready</w:t>
            </w:r>
          </w:p>
        </w:tc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建立變更候選</w:t>
            </w:r>
          </w:p>
        </w:tc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proposal permission + completeness</w:t>
            </w:r>
          </w:p>
        </w:tc>
      </w:tr>
      <w:tr>
        <w:trPr>
          <w:cantSplit/>
        </w:trPr>
        <w:tc>
          <w:tcPr>
            <w:tcW w:type="dxa" w:w="18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Change Request</w:t>
            </w:r>
          </w:p>
        </w:tc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Track governed change</w:t>
            </w:r>
          </w:p>
        </w:tc>
        <w:tc>
          <w:tcPr>
            <w:tcW w:type="dxa" w:w="237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active change/scope</w:t>
            </w:r>
          </w:p>
        </w:tc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建立變更請求</w:t>
            </w:r>
          </w:p>
        </w:tc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change permission</w:t>
            </w:r>
          </w:p>
        </w:tc>
      </w:tr>
      <w:tr>
        <w:trPr>
          <w:cantSplit/>
        </w:trPr>
        <w:tc>
          <w:tcPr>
            <w:tcW w:type="dxa" w:w="180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Sandbox Test</w:t>
            </w:r>
          </w:p>
        </w:tc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Validate candidate</w:t>
            </w:r>
          </w:p>
        </w:tc>
        <w:tc>
          <w:tcPr>
            <w:tcW w:type="dxa" w:w="237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candidate + test permission</w:t>
            </w:r>
          </w:p>
        </w:tc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Sandbox 測試</w:t>
            </w:r>
          </w:p>
        </w:tc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runtime ready</w:t>
            </w:r>
          </w:p>
        </w:tc>
      </w:tr>
      <w:tr>
        <w:trPr>
          <w:cantSplit/>
        </w:trPr>
        <w:tc>
          <w:tcPr>
            <w:tcW w:type="dxa" w:w="18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Provider Watch</w:t>
            </w:r>
          </w:p>
        </w:tc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Detect maintenance need</w:t>
            </w:r>
          </w:p>
        </w:tc>
        <w:tc>
          <w:tcPr>
            <w:tcW w:type="dxa" w:w="237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watch policy active</w:t>
            </w:r>
          </w:p>
        </w:tc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system event</w:t>
            </w:r>
          </w:p>
        </w:tc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dedupe + impact</w:t>
            </w:r>
          </w:p>
        </w:tc>
      </w:tr>
      <w:tr>
        <w:trPr>
          <w:cantSplit/>
        </w:trPr>
        <w:tc>
          <w:tcPr>
            <w:tcW w:type="dxa" w:w="180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Release Handoff</w:t>
            </w:r>
          </w:p>
        </w:tc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Move validated change to release</w:t>
            </w:r>
          </w:p>
        </w:tc>
        <w:tc>
          <w:tcPr>
            <w:tcW w:type="dxa" w:w="237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validation PASS + human approval</w:t>
            </w:r>
          </w:p>
        </w:tc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contextual handoff</w:t>
            </w:r>
          </w:p>
        </w:tc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release owner ready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75"/>
        <w:gridCol w:w="2075"/>
        <w:gridCol w:w="2075"/>
        <w:gridCol w:w="2075"/>
        <w:gridCol w:w="2075"/>
      </w:tblGrid>
      <w:tr>
        <w:trPr>
          <w:tblHeader w:val="true"/>
          <w:cantSplit/>
        </w:trPr>
        <w:tc>
          <w:tcPr>
            <w:tcW w:type="dxa" w:w="1800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Function</w:t>
            </w:r>
          </w:p>
        </w:tc>
        <w:tc>
          <w:tcPr>
            <w:tcW w:type="dxa" w:w="2520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API / Runtime</w:t>
            </w:r>
          </w:p>
        </w:tc>
        <w:tc>
          <w:tcPr>
            <w:tcW w:type="dxa" w:w="2304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Data / Audit</w:t>
            </w:r>
          </w:p>
        </w:tc>
        <w:tc>
          <w:tcPr>
            <w:tcW w:type="dxa" w:w="2016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Feedback</w:t>
            </w:r>
          </w:p>
        </w:tc>
        <w:tc>
          <w:tcPr>
            <w:tcW w:type="dxa" w:w="1944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Next / Terminal</w:t>
            </w:r>
          </w:p>
        </w:tc>
      </w:tr>
      <w:tr>
        <w:trPr>
          <w:cantSplit/>
        </w:trPr>
        <w:tc>
          <w:tcPr>
            <w:tcW w:type="dxa" w:w="18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AI Send</w:t>
            </w:r>
          </w:p>
        </w:tc>
        <w:tc>
          <w:tcPr>
            <w:tcW w:type="dxa" w:w="252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Send Message / Conversation Core</w:t>
            </w:r>
          </w:p>
        </w:tc>
        <w:tc>
          <w:tcPr>
            <w:tcW w:type="dxa" w:w="230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persist message + response lineage</w:t>
            </w:r>
          </w:p>
        </w:tc>
        <w:tc>
          <w:tcPr>
            <w:tcW w:type="dxa" w:w="201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AI response / error</w:t>
            </w:r>
          </w:p>
        </w:tc>
        <w:tc>
          <w:tcPr>
            <w:tcW w:type="dxa" w:w="194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remain conversation / next decision</w:t>
            </w:r>
          </w:p>
        </w:tc>
      </w:tr>
      <w:tr>
        <w:trPr>
          <w:cantSplit/>
        </w:trPr>
        <w:tc>
          <w:tcPr>
            <w:tcW w:type="dxa" w:w="180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AI Stop</w:t>
            </w:r>
          </w:p>
        </w:tc>
        <w:tc>
          <w:tcPr>
            <w:tcW w:type="dxa" w:w="252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Stop Generation / Conversation Core</w:t>
            </w:r>
          </w:p>
        </w:tc>
        <w:tc>
          <w:tcPr>
            <w:tcW w:type="dxa" w:w="230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cancel current job only</w:t>
            </w:r>
          </w:p>
        </w:tc>
        <w:tc>
          <w:tcPr>
            <w:tcW w:type="dxa" w:w="201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Stopped status</w:t>
            </w:r>
          </w:p>
        </w:tc>
        <w:tc>
          <w:tcPr>
            <w:tcW w:type="dxa" w:w="194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preserve draft/context</w:t>
            </w:r>
          </w:p>
        </w:tc>
      </w:tr>
      <w:tr>
        <w:trPr>
          <w:cantSplit/>
        </w:trPr>
        <w:tc>
          <w:tcPr>
            <w:tcW w:type="dxa" w:w="18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AI Mode Switch</w:t>
            </w:r>
          </w:p>
        </w:tc>
        <w:tc>
          <w:tcPr>
            <w:tcW w:type="dxa" w:w="252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UI context state</w:t>
            </w:r>
          </w:p>
        </w:tc>
        <w:tc>
          <w:tcPr>
            <w:tcW w:type="dxa" w:w="230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no business mutation</w:t>
            </w:r>
          </w:p>
        </w:tc>
        <w:tc>
          <w:tcPr>
            <w:tcW w:type="dxa" w:w="201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mode changed</w:t>
            </w:r>
          </w:p>
        </w:tc>
        <w:tc>
          <w:tcPr>
            <w:tcW w:type="dxa" w:w="194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same thread/change</w:t>
            </w:r>
          </w:p>
        </w:tc>
      </w:tr>
      <w:tr>
        <w:trPr>
          <w:cantSplit/>
        </w:trPr>
        <w:tc>
          <w:tcPr>
            <w:tcW w:type="dxa" w:w="180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Candidate Create</w:t>
            </w:r>
          </w:p>
        </w:tc>
        <w:tc>
          <w:tcPr>
            <w:tcW w:type="dxa" w:w="252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Create Candidate / SystemChange</w:t>
            </w:r>
          </w:p>
        </w:tc>
        <w:tc>
          <w:tcPr>
            <w:tcW w:type="dxa" w:w="230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candidate version</w:t>
            </w:r>
          </w:p>
        </w:tc>
        <w:tc>
          <w:tcPr>
            <w:tcW w:type="dxa" w:w="201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candidate / error</w:t>
            </w:r>
          </w:p>
        </w:tc>
        <w:tc>
          <w:tcPr>
            <w:tcW w:type="dxa" w:w="194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Impact → Sandbox</w:t>
            </w:r>
          </w:p>
        </w:tc>
      </w:tr>
      <w:tr>
        <w:trPr>
          <w:cantSplit/>
        </w:trPr>
        <w:tc>
          <w:tcPr>
            <w:tcW w:type="dxa" w:w="18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Change Request</w:t>
            </w:r>
          </w:p>
        </w:tc>
        <w:tc>
          <w:tcPr>
            <w:tcW w:type="dxa" w:w="252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Create Change Request</w:t>
            </w:r>
          </w:p>
        </w:tc>
        <w:tc>
          <w:tcPr>
            <w:tcW w:type="dxa" w:w="230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change request record</w:t>
            </w:r>
          </w:p>
        </w:tc>
        <w:tc>
          <w:tcPr>
            <w:tcW w:type="dxa" w:w="201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CR / error</w:t>
            </w:r>
          </w:p>
        </w:tc>
        <w:tc>
          <w:tcPr>
            <w:tcW w:type="dxa" w:w="194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planning / implementation</w:t>
            </w:r>
          </w:p>
        </w:tc>
      </w:tr>
      <w:tr>
        <w:trPr>
          <w:cantSplit/>
        </w:trPr>
        <w:tc>
          <w:tcPr>
            <w:tcW w:type="dxa" w:w="180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Sandbox Test</w:t>
            </w:r>
          </w:p>
        </w:tc>
        <w:tc>
          <w:tcPr>
            <w:tcW w:type="dxa" w:w="252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Run Sandbox Test / Execution</w:t>
            </w:r>
          </w:p>
        </w:tc>
        <w:tc>
          <w:tcPr>
            <w:tcW w:type="dxa" w:w="230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run + evidence</w:t>
            </w:r>
          </w:p>
        </w:tc>
        <w:tc>
          <w:tcPr>
            <w:tcW w:type="dxa" w:w="201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queued/running/pass/fail</w:t>
            </w:r>
          </w:p>
        </w:tc>
        <w:tc>
          <w:tcPr>
            <w:tcW w:type="dxa" w:w="194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repair or approval</w:t>
            </w:r>
          </w:p>
        </w:tc>
      </w:tr>
      <w:tr>
        <w:trPr>
          <w:cantSplit/>
        </w:trPr>
        <w:tc>
          <w:tcPr>
            <w:tcW w:type="dxa" w:w="18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Provider Watch</w:t>
            </w:r>
          </w:p>
        </w:tc>
        <w:tc>
          <w:tcPr>
            <w:tcW w:type="dxa" w:w="252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existing provider/monitoring owner</w:t>
            </w:r>
          </w:p>
        </w:tc>
        <w:tc>
          <w:tcPr>
            <w:tcW w:type="dxa" w:w="230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alert / candidate refs</w:t>
            </w:r>
          </w:p>
        </w:tc>
        <w:tc>
          <w:tcPr>
            <w:tcW w:type="dxa" w:w="201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maintenance alert</w:t>
            </w:r>
          </w:p>
        </w:tc>
        <w:tc>
          <w:tcPr>
            <w:tcW w:type="dxa" w:w="194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attach/create Change</w:t>
            </w:r>
          </w:p>
        </w:tc>
      </w:tr>
      <w:tr>
        <w:trPr>
          <w:cantSplit/>
        </w:trPr>
        <w:tc>
          <w:tcPr>
            <w:tcW w:type="dxa" w:w="180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Release Handoff</w:t>
            </w:r>
          </w:p>
        </w:tc>
        <w:tc>
          <w:tcPr>
            <w:tcW w:type="dxa" w:w="252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existing Release owner</w:t>
            </w:r>
          </w:p>
        </w:tc>
        <w:tc>
          <w:tcPr>
            <w:tcW w:type="dxa" w:w="230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release/health refs</w:t>
            </w:r>
          </w:p>
        </w:tc>
        <w:tc>
          <w:tcPr>
            <w:tcW w:type="dxa" w:w="201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released / rollback-needed</w:t>
            </w:r>
          </w:p>
        </w:tc>
        <w:tc>
          <w:tcPr>
            <w:tcW w:type="dxa" w:w="194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Observe → Close</w:t>
            </w:r>
          </w:p>
        </w:tc>
      </w:tr>
    </w:tbl>
    <w:p>
      <w:pPr>
        <w:spacing w:after="20"/>
      </w:pPr>
    </w:p>
    <w:p>
      <w:pPr>
        <w:spacing w:before="80" w:after="140"/>
        <w:shd w:fill="F1ECFF"/>
        <w:pBdr>
          <w:left w:val="single" w:sz="18" w:space="8" w:color="8B5CFF"/>
        </w:pBdr>
      </w:pPr>
      <w:r>
        <w:rPr>
          <w:rFonts w:ascii="Noto Sans CJK TC" w:hAnsi="Noto Sans CJK TC" w:eastAsia="Noto Sans CJK TC"/>
          <w:b/>
          <w:color w:val="18203A"/>
          <w:sz w:val="18"/>
        </w:rPr>
        <w:t>功能鏈不得在 Control 或 API 就結束；每一條都必須有 Feedback、Success/Failure、Recovery 與 Next/Terminal Outcome。若缺的是 shared owner，沿用既有 owner；若存在多種合理產品行為，停止自動補齊並回到決策 Gate。</w:t>
      </w:r>
    </w:p>
    <w:p>
      <w:pPr>
        <w:pStyle w:val="Heading1"/>
        <w:keepNext/>
        <w:spacing w:before="220" w:after="100"/>
      </w:pPr>
      <w:r>
        <w:rPr>
          <w:rFonts w:ascii="Noto Sans CJK TC" w:hAnsi="Noto Sans CJK TC" w:eastAsia="Noto Sans CJK TC"/>
          <w:b/>
          <w:color w:val="6E35FF"/>
          <w:sz w:val="30"/>
        </w:rPr>
        <w:t>18. API / Runtime / Data / Audit Contract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94"/>
        <w:gridCol w:w="2594"/>
        <w:gridCol w:w="2594"/>
        <w:gridCol w:w="2594"/>
      </w:tblGrid>
      <w:tr>
        <w:trPr>
          <w:tblHeader w:val="true"/>
          <w:cantSplit/>
        </w:trPr>
        <w:tc>
          <w:tcPr>
            <w:tcW w:type="dxa" w:w="2016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Operation</w:t>
            </w:r>
          </w:p>
        </w:tc>
        <w:tc>
          <w:tcPr>
            <w:tcW w:type="dxa" w:w="2592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Entry / Trigger</w:t>
            </w:r>
          </w:p>
        </w:tc>
        <w:tc>
          <w:tcPr>
            <w:tcW w:type="dxa" w:w="3024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Payload Minimum</w:t>
            </w:r>
          </w:p>
        </w:tc>
        <w:tc>
          <w:tcPr>
            <w:tcW w:type="dxa" w:w="2880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Validation / Idempotency</w:t>
            </w:r>
          </w:p>
        </w:tc>
      </w:tr>
      <w:tr>
        <w:trPr>
          <w:cantSplit/>
        </w:trPr>
        <w:tc>
          <w:tcPr>
            <w:tcW w:type="dxa" w:w="201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Send Message</w:t>
            </w:r>
          </w:p>
        </w:tc>
        <w:tc>
          <w:tcPr>
            <w:tcW w:type="dxa" w:w="259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Conversation Message API</w:t>
            </w:r>
          </w:p>
        </w:tc>
        <w:tc>
          <w:tcPr>
            <w:tcW w:type="dxa" w:w="302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conversation/thread/context + message + refs</w:t>
            </w:r>
          </w:p>
        </w:tc>
        <w:tc>
          <w:tcPr>
            <w:tcW w:type="dxa" w:w="288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non-empty + authorized context + duplicate-submit guard</w:t>
            </w:r>
          </w:p>
        </w:tc>
      </w:tr>
      <w:tr>
        <w:trPr>
          <w:cantSplit/>
        </w:trPr>
        <w:tc>
          <w:tcPr>
            <w:tcW w:type="dxa" w:w="201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Stop Generation</w:t>
            </w:r>
          </w:p>
        </w:tc>
        <w:tc>
          <w:tcPr>
            <w:tcW w:type="dxa" w:w="259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Conversation Stop API</w:t>
            </w:r>
          </w:p>
        </w:tc>
        <w:tc>
          <w:tcPr>
            <w:tcW w:type="dxa" w:w="302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conversation + active generation</w:t>
            </w:r>
          </w:p>
        </w:tc>
        <w:tc>
          <w:tcPr>
            <w:tcW w:type="dxa" w:w="288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generation running; repeated stop safe</w:t>
            </w:r>
          </w:p>
        </w:tc>
      </w:tr>
      <w:tr>
        <w:trPr>
          <w:cantSplit/>
        </w:trPr>
        <w:tc>
          <w:tcPr>
            <w:tcW w:type="dxa" w:w="201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Create Candidate</w:t>
            </w:r>
          </w:p>
        </w:tc>
        <w:tc>
          <w:tcPr>
            <w:tcW w:type="dxa" w:w="259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System Candidate API</w:t>
            </w:r>
          </w:p>
        </w:tc>
        <w:tc>
          <w:tcPr>
            <w:tcW w:type="dxa" w:w="302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change + design/decision refs + affected scope</w:t>
            </w:r>
          </w:p>
        </w:tc>
        <w:tc>
          <w:tcPr>
            <w:tcW w:type="dxa" w:w="288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completeness + duplicate/reuse checks</w:t>
            </w:r>
          </w:p>
        </w:tc>
      </w:tr>
      <w:tr>
        <w:trPr>
          <w:cantSplit/>
        </w:trPr>
        <w:tc>
          <w:tcPr>
            <w:tcW w:type="dxa" w:w="201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Create Change Request</w:t>
            </w:r>
          </w:p>
        </w:tc>
        <w:tc>
          <w:tcPr>
            <w:tcW w:type="dxa" w:w="259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System Change Request API</w:t>
            </w:r>
          </w:p>
        </w:tc>
        <w:tc>
          <w:tcPr>
            <w:tcW w:type="dxa" w:w="302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reason + impact + risk + validation refs</w:t>
            </w:r>
          </w:p>
        </w:tc>
        <w:tc>
          <w:tcPr>
            <w:tcW w:type="dxa" w:w="288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scope + permission + state</w:t>
            </w:r>
          </w:p>
        </w:tc>
      </w:tr>
      <w:tr>
        <w:trPr>
          <w:cantSplit/>
        </w:trPr>
        <w:tc>
          <w:tcPr>
            <w:tcW w:type="dxa" w:w="201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Run Sandbox Test</w:t>
            </w:r>
          </w:p>
        </w:tc>
        <w:tc>
          <w:tcPr>
            <w:tcW w:type="dxa" w:w="259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System Sandbox API</w:t>
            </w:r>
          </w:p>
        </w:tc>
        <w:tc>
          <w:tcPr>
            <w:tcW w:type="dxa" w:w="302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candidate/version + test scope</w:t>
            </w:r>
          </w:p>
        </w:tc>
        <w:tc>
          <w:tcPr>
            <w:tcW w:type="dxa" w:w="288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permission + runtime readiness + exact version</w:t>
            </w:r>
          </w:p>
        </w:tc>
      </w:tr>
      <w:tr>
        <w:trPr>
          <w:cantSplit/>
        </w:trPr>
        <w:tc>
          <w:tcPr>
            <w:tcW w:type="dxa" w:w="201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Provider Watch</w:t>
            </w:r>
          </w:p>
        </w:tc>
        <w:tc>
          <w:tcPr>
            <w:tcW w:type="dxa" w:w="259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Existing event/schedule owner</w:t>
            </w:r>
          </w:p>
        </w:tc>
        <w:tc>
          <w:tcPr>
            <w:tcW w:type="dxa" w:w="302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provider/model/API fingerprint + diff</w:t>
            </w:r>
          </w:p>
        </w:tc>
        <w:tc>
          <w:tcPr>
            <w:tcW w:type="dxa" w:w="288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dedupe + policy + impact</w:t>
            </w:r>
          </w:p>
        </w:tc>
      </w:tr>
      <w:tr>
        <w:trPr>
          <w:cantSplit/>
        </w:trPr>
        <w:tc>
          <w:tcPr>
            <w:tcW w:type="dxa" w:w="201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Release Handoff</w:t>
            </w:r>
          </w:p>
        </w:tc>
        <w:tc>
          <w:tcPr>
            <w:tcW w:type="dxa" w:w="259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Existing governed release entry</w:t>
            </w:r>
          </w:p>
        </w:tc>
        <w:tc>
          <w:tcPr>
            <w:tcW w:type="dxa" w:w="302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candidate/version + approval + evidence</w:t>
            </w:r>
          </w:p>
        </w:tc>
        <w:tc>
          <w:tcPr>
            <w:tcW w:type="dxa" w:w="288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human approval + release permission + revision match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59"/>
        <w:gridCol w:w="3459"/>
        <w:gridCol w:w="3459"/>
      </w:tblGrid>
      <w:tr>
        <w:trPr>
          <w:tblHeader w:val="true"/>
          <w:cantSplit/>
        </w:trPr>
        <w:tc>
          <w:tcPr>
            <w:tcW w:type="dxa" w:w="2160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Operation</w:t>
            </w:r>
          </w:p>
        </w:tc>
        <w:tc>
          <w:tcPr>
            <w:tcW w:type="dxa" w:w="3312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Owner / Persistence</w:t>
            </w:r>
          </w:p>
        </w:tc>
        <w:tc>
          <w:tcPr>
            <w:tcW w:type="dxa" w:w="5040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Audit / Feedback / Next</w:t>
            </w:r>
          </w:p>
        </w:tc>
      </w:tr>
      <w:tr>
        <w:trPr>
          <w:cantSplit/>
        </w:trPr>
        <w:tc>
          <w:tcPr>
            <w:tcW w:type="dxa" w:w="216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Send Message</w:t>
            </w:r>
          </w:p>
        </w:tc>
        <w:tc>
          <w:tcPr>
            <w:tcW w:type="dxa" w:w="331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Conversation Core / message lineage</w:t>
            </w:r>
          </w:p>
        </w:tc>
        <w:tc>
          <w:tcPr>
            <w:tcW w:type="dxa" w:w="504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Message Sent → AI response / error</w:t>
            </w:r>
          </w:p>
        </w:tc>
      </w:tr>
      <w:tr>
        <w:trPr>
          <w:cantSplit/>
        </w:trPr>
        <w:tc>
          <w:tcPr>
            <w:tcW w:type="dxa" w:w="216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Stop Generation</w:t>
            </w:r>
          </w:p>
        </w:tc>
        <w:tc>
          <w:tcPr>
            <w:tcW w:type="dxa" w:w="331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Conversation Core / generation job</w:t>
            </w:r>
          </w:p>
        </w:tc>
        <w:tc>
          <w:tcPr>
            <w:tcW w:type="dxa" w:w="504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Stop Requested → stopped state</w:t>
            </w:r>
          </w:p>
        </w:tc>
      </w:tr>
      <w:tr>
        <w:trPr>
          <w:cantSplit/>
        </w:trPr>
        <w:tc>
          <w:tcPr>
            <w:tcW w:type="dxa" w:w="216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Create Candidate</w:t>
            </w:r>
          </w:p>
        </w:tc>
        <w:tc>
          <w:tcPr>
            <w:tcW w:type="dxa" w:w="331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SystemChange owner / candidate version</w:t>
            </w:r>
          </w:p>
        </w:tc>
        <w:tc>
          <w:tcPr>
            <w:tcW w:type="dxa" w:w="504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Candidate Created → Impact / Sandbox</w:t>
            </w:r>
          </w:p>
        </w:tc>
      </w:tr>
      <w:tr>
        <w:trPr>
          <w:cantSplit/>
        </w:trPr>
        <w:tc>
          <w:tcPr>
            <w:tcW w:type="dxa" w:w="216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Create Change Request</w:t>
            </w:r>
          </w:p>
        </w:tc>
        <w:tc>
          <w:tcPr>
            <w:tcW w:type="dxa" w:w="331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SystemChange owner / change request</w:t>
            </w:r>
          </w:p>
        </w:tc>
        <w:tc>
          <w:tcPr>
            <w:tcW w:type="dxa" w:w="504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CR Created → planning / implementation</w:t>
            </w:r>
          </w:p>
        </w:tc>
      </w:tr>
      <w:tr>
        <w:trPr>
          <w:cantSplit/>
        </w:trPr>
        <w:tc>
          <w:tcPr>
            <w:tcW w:type="dxa" w:w="216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Run Sandbox Test</w:t>
            </w:r>
          </w:p>
        </w:tc>
        <w:tc>
          <w:tcPr>
            <w:tcW w:type="dxa" w:w="331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Execution/Test owner / run + evidence</w:t>
            </w:r>
          </w:p>
        </w:tc>
        <w:tc>
          <w:tcPr>
            <w:tcW w:type="dxa" w:w="504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Sandbox Started/Completed → repair/approval</w:t>
            </w:r>
          </w:p>
        </w:tc>
      </w:tr>
      <w:tr>
        <w:trPr>
          <w:cantSplit/>
        </w:trPr>
        <w:tc>
          <w:tcPr>
            <w:tcW w:type="dxa" w:w="216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Provider Watch</w:t>
            </w:r>
          </w:p>
        </w:tc>
        <w:tc>
          <w:tcPr>
            <w:tcW w:type="dxa" w:w="331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Provider/Monitoring owner / alert</w:t>
            </w:r>
          </w:p>
        </w:tc>
        <w:tc>
          <w:tcPr>
            <w:tcW w:type="dxa" w:w="504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Provider Change Detected → maintenance path</w:t>
            </w:r>
          </w:p>
        </w:tc>
      </w:tr>
      <w:tr>
        <w:trPr>
          <w:cantSplit/>
        </w:trPr>
        <w:tc>
          <w:tcPr>
            <w:tcW w:type="dxa" w:w="216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Release Handoff</w:t>
            </w:r>
          </w:p>
        </w:tc>
        <w:tc>
          <w:tcPr>
            <w:tcW w:type="dxa" w:w="331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Existing release owner</w:t>
            </w:r>
          </w:p>
        </w:tc>
        <w:tc>
          <w:tcPr>
            <w:tcW w:type="dxa" w:w="504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Release Requested/Executed → observe/close</w:t>
            </w:r>
          </w:p>
        </w:tc>
      </w:tr>
    </w:tbl>
    <w:p>
      <w:pPr>
        <w:spacing w:after="20"/>
      </w:pPr>
    </w:p>
    <w:p>
      <w:pPr>
        <w:pStyle w:val="Heading1"/>
        <w:keepNext/>
        <w:spacing w:before="220" w:after="100"/>
      </w:pPr>
      <w:r>
        <w:rPr>
          <w:rFonts w:ascii="Noto Sans CJK TC" w:hAnsi="Noto Sans CJK TC" w:eastAsia="Noto Sans CJK TC"/>
          <w:b/>
          <w:color w:val="6E35FF"/>
          <w:sz w:val="30"/>
        </w:rPr>
        <w:t>19. Permission &amp; Gate Model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94"/>
        <w:gridCol w:w="2594"/>
        <w:gridCol w:w="2594"/>
        <w:gridCol w:w="2594"/>
      </w:tblGrid>
      <w:tr>
        <w:trPr>
          <w:tblHeader w:val="true"/>
          <w:cantSplit/>
        </w:trPr>
        <w:tc>
          <w:tcPr>
            <w:tcW w:type="dxa" w:w="2016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Permission / Gate</w:t>
            </w:r>
          </w:p>
        </w:tc>
        <w:tc>
          <w:tcPr>
            <w:tcW w:type="dxa" w:w="2160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Applies To</w:t>
            </w:r>
          </w:p>
        </w:tc>
        <w:tc>
          <w:tcPr>
            <w:tcW w:type="dxa" w:w="3240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Denied Behavior</w:t>
            </w:r>
          </w:p>
        </w:tc>
        <w:tc>
          <w:tcPr>
            <w:tcW w:type="dxa" w:w="3240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Security Rule</w:t>
            </w:r>
          </w:p>
        </w:tc>
      </w:tr>
      <w:tr>
        <w:trPr>
          <w:cantSplit/>
        </w:trPr>
        <w:tc>
          <w:tcPr>
            <w:tcW w:type="dxa" w:w="201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ADMIN-L1-SYSTEM</w:t>
            </w:r>
          </w:p>
        </w:tc>
        <w:tc>
          <w:tcPr>
            <w:tcW w:type="dxa" w:w="216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Page navigation</w:t>
            </w:r>
          </w:p>
        </w:tc>
        <w:tc>
          <w:tcPr>
            <w:tcW w:type="dxa" w:w="324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SYS-01 hidden</w:t>
            </w:r>
          </w:p>
        </w:tc>
        <w:tc>
          <w:tcPr>
            <w:tcW w:type="dxa" w:w="324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account assignment only; no implicit role shortcut</w:t>
            </w:r>
          </w:p>
        </w:tc>
      </w:tr>
      <w:tr>
        <w:trPr>
          <w:cantSplit/>
        </w:trPr>
        <w:tc>
          <w:tcPr>
            <w:tcW w:type="dxa" w:w="201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system.ai.use</w:t>
            </w:r>
          </w:p>
        </w:tc>
        <w:tc>
          <w:tcPr>
            <w:tcW w:type="dxa" w:w="216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AI mode / composer / send / stop / attach</w:t>
            </w:r>
          </w:p>
        </w:tc>
        <w:tc>
          <w:tcPr>
            <w:tcW w:type="dxa" w:w="324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controls hidden/disabled based on page policy; draft preserved</w:t>
            </w:r>
          </w:p>
        </w:tc>
        <w:tc>
          <w:tcPr>
            <w:tcW w:type="dxa" w:w="324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trusted runtime rechecks authorization</w:t>
            </w:r>
          </w:p>
        </w:tc>
      </w:tr>
      <w:tr>
        <w:trPr>
          <w:cantSplit/>
        </w:trPr>
        <w:tc>
          <w:tcPr>
            <w:tcW w:type="dxa" w:w="201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system.change.propose</w:t>
            </w:r>
          </w:p>
        </w:tc>
        <w:tc>
          <w:tcPr>
            <w:tcW w:type="dxa" w:w="216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Candidate create</w:t>
            </w:r>
          </w:p>
        </w:tc>
        <w:tc>
          <w:tcPr>
            <w:tcW w:type="dxa" w:w="324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disabled + reason</w:t>
            </w:r>
          </w:p>
        </w:tc>
        <w:tc>
          <w:tcPr>
            <w:tcW w:type="dxa" w:w="324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runtime checks affected scope and state</w:t>
            </w:r>
          </w:p>
        </w:tc>
      </w:tr>
      <w:tr>
        <w:trPr>
          <w:cantSplit/>
        </w:trPr>
        <w:tc>
          <w:tcPr>
            <w:tcW w:type="dxa" w:w="201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core.change.create</w:t>
            </w:r>
          </w:p>
        </w:tc>
        <w:tc>
          <w:tcPr>
            <w:tcW w:type="dxa" w:w="216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Change Request</w:t>
            </w:r>
          </w:p>
        </w:tc>
        <w:tc>
          <w:tcPr>
            <w:tcW w:type="dxa" w:w="324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disabled + reason</w:t>
            </w:r>
          </w:p>
        </w:tc>
        <w:tc>
          <w:tcPr>
            <w:tcW w:type="dxa" w:w="324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cannot infer permission from page access</w:t>
            </w:r>
          </w:p>
        </w:tc>
      </w:tr>
      <w:tr>
        <w:trPr>
          <w:cantSplit/>
        </w:trPr>
        <w:tc>
          <w:tcPr>
            <w:tcW w:type="dxa" w:w="201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system.test.execute</w:t>
            </w:r>
          </w:p>
        </w:tc>
        <w:tc>
          <w:tcPr>
            <w:tcW w:type="dxa" w:w="216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Sandbox Test</w:t>
            </w:r>
          </w:p>
        </w:tc>
        <w:tc>
          <w:tcPr>
            <w:tcW w:type="dxa" w:w="324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disabled + reason</w:t>
            </w:r>
          </w:p>
        </w:tc>
        <w:tc>
          <w:tcPr>
            <w:tcW w:type="dxa" w:w="324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runtime checks candidate/version + test scope</w:t>
            </w:r>
          </w:p>
        </w:tc>
      </w:tr>
      <w:tr>
        <w:trPr>
          <w:cantSplit/>
        </w:trPr>
        <w:tc>
          <w:tcPr>
            <w:tcW w:type="dxa" w:w="201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ops.read</w:t>
            </w:r>
          </w:p>
        </w:tc>
        <w:tc>
          <w:tcPr>
            <w:tcW w:type="dxa" w:w="216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Reference open</w:t>
            </w:r>
          </w:p>
        </w:tc>
        <w:tc>
          <w:tcPr>
            <w:tcW w:type="dxa" w:w="324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do not reveal unauthorized target</w:t>
            </w:r>
          </w:p>
        </w:tc>
        <w:tc>
          <w:tcPr>
            <w:tcW w:type="dxa" w:w="324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target-level permission required</w:t>
            </w:r>
          </w:p>
        </w:tc>
      </w:tr>
      <w:tr>
        <w:trPr>
          <w:cantSplit/>
        </w:trPr>
        <w:tc>
          <w:tcPr>
            <w:tcW w:type="dxa" w:w="201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Human Design / Release Gate</w:t>
            </w:r>
          </w:p>
        </w:tc>
        <w:tc>
          <w:tcPr>
            <w:tcW w:type="dxa" w:w="216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Freeze / Approval / Release Handoff</w:t>
            </w:r>
          </w:p>
        </w:tc>
        <w:tc>
          <w:tcPr>
            <w:tcW w:type="dxa" w:w="324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remain pending/ready state</w:t>
            </w:r>
          </w:p>
        </w:tc>
        <w:tc>
          <w:tcPr>
            <w:tcW w:type="dxa" w:w="324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AI cannot self-approve or bypass release owner</w:t>
            </w:r>
          </w:p>
        </w:tc>
      </w:tr>
    </w:tbl>
    <w:p>
      <w:pPr>
        <w:spacing w:after="20"/>
      </w:pPr>
    </w:p>
    <w:p>
      <w:pPr>
        <w:pStyle w:val="Heading1"/>
        <w:keepNext/>
        <w:spacing w:before="220" w:after="100"/>
      </w:pPr>
      <w:r>
        <w:rPr>
          <w:rFonts w:ascii="Noto Sans CJK TC" w:hAnsi="Noto Sans CJK TC" w:eastAsia="Noto Sans CJK TC"/>
          <w:b/>
          <w:color w:val="6E35FF"/>
          <w:sz w:val="30"/>
        </w:rPr>
        <w:t>20. Error / Edge / Recovery Matrix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94"/>
        <w:gridCol w:w="2594"/>
        <w:gridCol w:w="2594"/>
        <w:gridCol w:w="2594"/>
      </w:tblGrid>
      <w:tr>
        <w:trPr>
          <w:tblHeader w:val="true"/>
          <w:cantSplit/>
        </w:trPr>
        <w:tc>
          <w:tcPr>
            <w:tcW w:type="dxa" w:w="2232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Condition</w:t>
            </w:r>
          </w:p>
        </w:tc>
        <w:tc>
          <w:tcPr>
            <w:tcW w:type="dxa" w:w="2304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UI State</w:t>
            </w:r>
          </w:p>
        </w:tc>
        <w:tc>
          <w:tcPr>
            <w:tcW w:type="dxa" w:w="3312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Recovery</w:t>
            </w:r>
          </w:p>
        </w:tc>
        <w:tc>
          <w:tcPr>
            <w:tcW w:type="dxa" w:w="2376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Preserve</w:t>
            </w:r>
          </w:p>
        </w:tc>
      </w:tr>
      <w:tr>
        <w:trPr>
          <w:cantSplit/>
        </w:trPr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Context unresolved</w:t>
            </w:r>
          </w:p>
        </w:tc>
        <w:tc>
          <w:tcPr>
            <w:tcW w:type="dxa" w:w="230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BLOCKED + exact missing item</w:t>
            </w:r>
          </w:p>
        </w:tc>
        <w:tc>
          <w:tcPr>
            <w:tcW w:type="dxa" w:w="331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resolve exact context / ask only true missing decision</w:t>
            </w:r>
          </w:p>
        </w:tc>
        <w:tc>
          <w:tcPr>
            <w:tcW w:type="dxa" w:w="237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draft, thread, change, decisions</w:t>
            </w:r>
          </w:p>
        </w:tc>
      </w:tr>
      <w:tr>
        <w:trPr>
          <w:cantSplit/>
        </w:trPr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Multi-AI route unavailable</w:t>
            </w:r>
          </w:p>
        </w:tc>
        <w:tc>
          <w:tcPr>
            <w:tcW w:type="dxa" w:w="230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fallback Single AI + reason</w:t>
            </w:r>
          </w:p>
        </w:tc>
        <w:tc>
          <w:tcPr>
            <w:tcW w:type="dxa" w:w="331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retry after route/capability recovers</w:t>
            </w:r>
          </w:p>
        </w:tc>
        <w:tc>
          <w:tcPr>
            <w:tcW w:type="dxa" w:w="237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same conversation/change</w:t>
            </w:r>
          </w:p>
        </w:tc>
      </w:tr>
      <w:tr>
        <w:trPr>
          <w:cantSplit/>
        </w:trPr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Invalid Council Mode</w:t>
            </w:r>
          </w:p>
        </w:tc>
        <w:tc>
          <w:tcPr>
            <w:tcW w:type="dxa" w:w="230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reject transition</w:t>
            </w:r>
          </w:p>
        </w:tc>
        <w:tc>
          <w:tcPr>
            <w:tcW w:type="dxa" w:w="331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return valid mode</w:t>
            </w:r>
          </w:p>
        </w:tc>
        <w:tc>
          <w:tcPr>
            <w:tcW w:type="dxa" w:w="237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context/draft</w:t>
            </w:r>
          </w:p>
        </w:tc>
      </w:tr>
      <w:tr>
        <w:trPr>
          <w:cantSplit/>
        </w:trPr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Duplicate system detected</w:t>
            </w:r>
          </w:p>
        </w:tc>
        <w:tc>
          <w:tcPr>
            <w:tcW w:type="dxa" w:w="230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show existing owner/reuse path</w:t>
            </w:r>
          </w:p>
        </w:tc>
        <w:tc>
          <w:tcPr>
            <w:tcW w:type="dxa" w:w="331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REUSE / EXTEND / MODIFY instead of CREATE_NEW</w:t>
            </w:r>
          </w:p>
        </w:tc>
        <w:tc>
          <w:tcPr>
            <w:tcW w:type="dxa" w:w="237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change discussion</w:t>
            </w:r>
          </w:p>
        </w:tc>
      </w:tr>
      <w:tr>
        <w:trPr>
          <w:cantSplit/>
        </w:trPr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Validation failed</w:t>
            </w:r>
          </w:p>
        </w:tc>
        <w:tc>
          <w:tcPr>
            <w:tcW w:type="dxa" w:w="230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FAIL + failed evidence</w:t>
            </w:r>
          </w:p>
        </w:tc>
        <w:tc>
          <w:tcPr>
            <w:tcW w:type="dxa" w:w="331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safe self-repair → rerun; else hard block</w:t>
            </w:r>
          </w:p>
        </w:tc>
        <w:tc>
          <w:tcPr>
            <w:tcW w:type="dxa" w:w="237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candidate/version/evidence</w:t>
            </w:r>
          </w:p>
        </w:tc>
      </w:tr>
      <w:tr>
        <w:trPr>
          <w:cantSplit/>
        </w:trPr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Provider breaking change</w:t>
            </w:r>
          </w:p>
        </w:tc>
        <w:tc>
          <w:tcPr>
            <w:tcW w:type="dxa" w:w="230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maintenance alert</w:t>
            </w:r>
          </w:p>
        </w:tc>
        <w:tc>
          <w:tcPr>
            <w:tcW w:type="dxa" w:w="331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impact → candidate → sandbox → approval</w:t>
            </w:r>
          </w:p>
        </w:tc>
        <w:tc>
          <w:tcPr>
            <w:tcW w:type="dxa" w:w="237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provider fingerprint/evidence</w:t>
            </w:r>
          </w:p>
        </w:tc>
      </w:tr>
      <w:tr>
        <w:trPr>
          <w:cantSplit/>
        </w:trPr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Permission denied</w:t>
            </w:r>
          </w:p>
        </w:tc>
        <w:tc>
          <w:tcPr>
            <w:tcW w:type="dxa" w:w="230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disabled/hidden as policy requires</w:t>
            </w:r>
          </w:p>
        </w:tc>
        <w:tc>
          <w:tcPr>
            <w:tcW w:type="dxa" w:w="331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request authorized path; never client override</w:t>
            </w:r>
          </w:p>
        </w:tc>
        <w:tc>
          <w:tcPr>
            <w:tcW w:type="dxa" w:w="237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non-sensitive local draft if allowed</w:t>
            </w:r>
          </w:p>
        </w:tc>
      </w:tr>
      <w:tr>
        <w:trPr>
          <w:cantSplit/>
        </w:trPr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Post-release health fail</w:t>
            </w:r>
          </w:p>
        </w:tc>
        <w:tc>
          <w:tcPr>
            <w:tcW w:type="dxa" w:w="230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warning / rollback-ready</w:t>
            </w:r>
          </w:p>
        </w:tc>
        <w:tc>
          <w:tcPr>
            <w:tcW w:type="dxa" w:w="331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handoff to existing rollback/recovery owner</w:t>
            </w:r>
          </w:p>
        </w:tc>
        <w:tc>
          <w:tcPr>
            <w:tcW w:type="dxa" w:w="237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release/health/audit refs</w:t>
            </w:r>
          </w:p>
        </w:tc>
      </w:tr>
    </w:tbl>
    <w:p>
      <w:pPr>
        <w:spacing w:after="20"/>
      </w:pPr>
    </w:p>
    <w:p>
      <w:pPr>
        <w:pStyle w:val="Heading1"/>
        <w:keepNext/>
        <w:spacing w:before="220" w:after="100"/>
      </w:pPr>
      <w:r>
        <w:rPr>
          <w:rFonts w:ascii="Noto Sans CJK TC" w:hAnsi="Noto Sans CJK TC" w:eastAsia="Noto Sans CJK TC"/>
          <w:b/>
          <w:color w:val="6E35FF"/>
          <w:sz w:val="30"/>
        </w:rPr>
        <w:t>21. Provider / API Update Watch</w:t>
      </w:r>
    </w:p>
    <w:p>
      <w:pPr>
        <w:spacing w:after="80" w:line="283" w:lineRule="auto"/>
      </w:pPr>
      <w:r>
        <w:rPr>
          <w:rFonts w:ascii="Noto Sans CJK TC" w:hAnsi="Noto Sans CJK TC" w:eastAsia="Noto Sans CJK TC"/>
          <w:b w:val="0"/>
          <w:color w:val="18203A"/>
          <w:sz w:val="18"/>
        </w:rPr>
        <w:t>Watch 同時支援 Periodic 與 Event-driven；時程與外部 fetch 由既有系統設定／監控 owner 管理，SYS-01 不硬編第二套 scheduler。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75"/>
        <w:gridCol w:w="2075"/>
        <w:gridCol w:w="2075"/>
        <w:gridCol w:w="2075"/>
        <w:gridCol w:w="2075"/>
      </w:tblGrid>
      <w:tr>
        <w:trPr>
          <w:tblHeader w:val="true"/>
          <w:cantSplit/>
        </w:trPr>
        <w:tc>
          <w:tcPr>
            <w:tcW w:type="dxa" w:w="2232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Detect</w:t>
            </w:r>
          </w:p>
        </w:tc>
        <w:tc>
          <w:tcPr>
            <w:tcW w:type="dxa" w:w="2088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Diff</w:t>
            </w:r>
          </w:p>
        </w:tc>
        <w:tc>
          <w:tcPr>
            <w:tcW w:type="dxa" w:w="2592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Impact</w:t>
            </w:r>
          </w:p>
        </w:tc>
        <w:tc>
          <w:tcPr>
            <w:tcW w:type="dxa" w:w="2448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Action</w:t>
            </w:r>
          </w:p>
        </w:tc>
        <w:tc>
          <w:tcPr>
            <w:tcW w:type="dxa" w:w="2160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Production Boundary</w:t>
            </w:r>
          </w:p>
        </w:tc>
      </w:tr>
      <w:tr>
        <w:trPr>
          <w:cantSplit/>
        </w:trPr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Provider / model / API version / endpoint / schema / auth / capability / rate / deprecation / SDK / policy</w:t>
            </w:r>
          </w:p>
        </w:tc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以 fingerprint 去重並比較前後差異</w:t>
            </w:r>
          </w:p>
        </w:tc>
        <w:tc>
          <w:tcPr>
            <w:tcW w:type="dxa" w:w="259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影響 page / runtime / adapter / data / permission / migration / regression</w:t>
            </w:r>
          </w:p>
        </w:tc>
        <w:tc>
          <w:tcPr>
            <w:tcW w:type="dxa" w:w="244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Maintenance Alert → attach/create Change → Candidate → Sandbox → Test</w:t>
            </w:r>
          </w:p>
        </w:tc>
        <w:tc>
          <w:tcPr>
            <w:tcW w:type="dxa" w:w="216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AI 可 detect/diff/impact/draft；不得 silent mutate production/provider profile。</w:t>
            </w:r>
          </w:p>
        </w:tc>
      </w:tr>
    </w:tbl>
    <w:p>
      <w:pPr>
        <w:spacing w:after="20"/>
      </w:pPr>
    </w:p>
    <w:p>
      <w:pPr>
        <w:pStyle w:val="Heading1"/>
        <w:keepNext/>
        <w:spacing w:before="220" w:after="100"/>
      </w:pPr>
      <w:r>
        <w:rPr>
          <w:rFonts w:ascii="Noto Sans CJK TC" w:hAnsi="Noto Sans CJK TC" w:eastAsia="Noto Sans CJK TC"/>
          <w:b/>
          <w:color w:val="6E35FF"/>
          <w:sz w:val="30"/>
        </w:rPr>
        <w:t>22. Asset / Icon / Visual Binding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94"/>
        <w:gridCol w:w="2594"/>
        <w:gridCol w:w="2594"/>
        <w:gridCol w:w="2594"/>
      </w:tblGrid>
      <w:tr>
        <w:trPr>
          <w:tblHeader w:val="true"/>
          <w:cantSplit/>
        </w:trPr>
        <w:tc>
          <w:tcPr>
            <w:tcW w:type="dxa" w:w="2088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Asset Class</w:t>
            </w:r>
          </w:p>
        </w:tc>
        <w:tc>
          <w:tcPr>
            <w:tcW w:type="dxa" w:w="2160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Usage</w:t>
            </w:r>
          </w:p>
        </w:tc>
        <w:tc>
          <w:tcPr>
            <w:tcW w:type="dxa" w:w="3240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Binding Rule</w:t>
            </w:r>
          </w:p>
        </w:tc>
        <w:tc>
          <w:tcPr>
            <w:tcW w:type="dxa" w:w="3312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Modification Rule</w:t>
            </w:r>
          </w:p>
        </w:tc>
      </w:tr>
      <w:tr>
        <w:trPr>
          <w:cantSplit/>
        </w:trPr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ORANGE ONE Brand</w:t>
            </w:r>
          </w:p>
        </w:tc>
        <w:tc>
          <w:tcPr>
            <w:tcW w:type="dxa" w:w="216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Global header only</w:t>
            </w:r>
          </w:p>
        </w:tc>
        <w:tc>
          <w:tcPr>
            <w:tcW w:type="dxa" w:w="324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inherit Global Shell brand asset</w:t>
            </w:r>
          </w:p>
        </w:tc>
        <w:tc>
          <w:tcPr>
            <w:tcW w:type="dxa" w:w="331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不可重畫／拉伸；只依核准對比規則顯示。</w:t>
            </w:r>
          </w:p>
        </w:tc>
      </w:tr>
      <w:tr>
        <w:trPr>
          <w:cantSplit/>
        </w:trPr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Navigation Icons</w:t>
            </w:r>
          </w:p>
        </w:tc>
        <w:tc>
          <w:tcPr>
            <w:tcW w:type="dxa" w:w="216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Admin sidebar</w:t>
            </w:r>
          </w:p>
        </w:tc>
        <w:tc>
          <w:tcPr>
            <w:tcW w:type="dxa" w:w="324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inherit global navigation icon set</w:t>
            </w:r>
          </w:p>
        </w:tc>
        <w:tc>
          <w:tcPr>
            <w:tcW w:type="dxa" w:w="331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不在 SYS-01 自建第二套 icon theme。</w:t>
            </w:r>
          </w:p>
        </w:tc>
      </w:tr>
      <w:tr>
        <w:trPr>
          <w:cantSplit/>
        </w:trPr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Status Icons</w:t>
            </w:r>
          </w:p>
        </w:tc>
        <w:tc>
          <w:tcPr>
            <w:tcW w:type="dxa" w:w="216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Pass / Warning / Error / Processing</w:t>
            </w:r>
          </w:p>
        </w:tc>
        <w:tc>
          <w:tcPr>
            <w:tcW w:type="dxa" w:w="324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use design-system semantic icon + text</w:t>
            </w:r>
          </w:p>
        </w:tc>
        <w:tc>
          <w:tcPr>
            <w:tcW w:type="dxa" w:w="331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狀態不可只靠顏色。</w:t>
            </w:r>
          </w:p>
        </w:tc>
      </w:tr>
      <w:tr>
        <w:trPr>
          <w:cantSplit/>
        </w:trPr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Page-specific Content Image</w:t>
            </w:r>
          </w:p>
        </w:tc>
        <w:tc>
          <w:tcPr>
            <w:tcW w:type="dxa" w:w="216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None required</w:t>
            </w:r>
          </w:p>
        </w:tc>
        <w:tc>
          <w:tcPr>
            <w:tcW w:type="dxa" w:w="324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SYS-01 主工作區以 data / controls / conversation 為主</w:t>
            </w:r>
          </w:p>
        </w:tc>
        <w:tc>
          <w:tcPr>
            <w:tcW w:type="dxa" w:w="331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不加入與功能無關的裝飾圖、Moodboard、背景插畫。</w:t>
            </w:r>
          </w:p>
        </w:tc>
      </w:tr>
    </w:tbl>
    <w:p>
      <w:pPr>
        <w:spacing w:after="20"/>
      </w:pPr>
    </w:p>
    <w:p>
      <w:pPr>
        <w:spacing w:before="80" w:after="140"/>
        <w:shd w:fill="FFF5E4"/>
        <w:pBdr>
          <w:left w:val="single" w:sz="18" w:space="8" w:color="F3B84B"/>
        </w:pBdr>
      </w:pPr>
      <w:r>
        <w:rPr>
          <w:rFonts w:ascii="Noto Sans CJK TC" w:hAnsi="Noto Sans CJK TC" w:eastAsia="Noto Sans CJK TC"/>
          <w:b/>
          <w:color w:val="18203A"/>
          <w:sz w:val="18"/>
        </w:rPr>
        <w:t>本文件中的 UI 圖是「頁面設計預覽」，不是網站 runtime asset。正式頁面不因文件排版而新增任何不必要的圖片元件。</w:t>
      </w:r>
    </w:p>
    <w:p>
      <w:pPr>
        <w:pStyle w:val="Heading1"/>
        <w:keepNext/>
        <w:spacing w:before="220" w:after="100"/>
      </w:pPr>
      <w:r>
        <w:rPr>
          <w:rFonts w:ascii="Noto Sans CJK TC" w:hAnsi="Noto Sans CJK TC" w:eastAsia="Noto Sans CJK TC"/>
          <w:b/>
          <w:color w:val="6E35FF"/>
          <w:sz w:val="30"/>
        </w:rPr>
        <w:t>23. Localization / 語系與文字容量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75"/>
        <w:gridCol w:w="2075"/>
        <w:gridCol w:w="2075"/>
        <w:gridCol w:w="2075"/>
        <w:gridCol w:w="2075"/>
      </w:tblGrid>
      <w:tr>
        <w:trPr>
          <w:tblHeader w:val="true"/>
          <w:cantSplit/>
        </w:trPr>
        <w:tc>
          <w:tcPr>
            <w:tcW w:type="dxa" w:w="1728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UI Area</w:t>
            </w:r>
          </w:p>
        </w:tc>
        <w:tc>
          <w:tcPr>
            <w:tcW w:type="dxa" w:w="2232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zh-TW</w:t>
            </w:r>
          </w:p>
        </w:tc>
        <w:tc>
          <w:tcPr>
            <w:tcW w:type="dxa" w:w="2232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zh-CN</w:t>
            </w:r>
          </w:p>
        </w:tc>
        <w:tc>
          <w:tcPr>
            <w:tcW w:type="dxa" w:w="2592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en / Key Plan</w:t>
            </w:r>
          </w:p>
        </w:tc>
        <w:tc>
          <w:tcPr>
            <w:tcW w:type="dxa" w:w="2448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Text Capacity Rule</w:t>
            </w:r>
          </w:p>
        </w:tc>
      </w:tr>
      <w:tr>
        <w:trPr>
          <w:cantSplit/>
        </w:trPr>
        <w:tc>
          <w:tcPr>
            <w:tcW w:type="dxa" w:w="172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Page title</w:t>
            </w:r>
          </w:p>
        </w:tc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系統維護／系統生命週期 AI 工作區</w:t>
            </w:r>
          </w:p>
        </w:tc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系统维护／系统生命周期 AI 工作区</w:t>
            </w:r>
          </w:p>
        </w:tc>
        <w:tc>
          <w:tcPr>
            <w:tcW w:type="dxa" w:w="259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System Maintenance / Lifecycle AI · sys01.page.title</w:t>
            </w:r>
          </w:p>
        </w:tc>
        <w:tc>
          <w:tcPr>
            <w:tcW w:type="dxa" w:w="244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單行；超長以 page title 區域 wrap，不壓 header quick cluster</w:t>
            </w:r>
          </w:p>
        </w:tc>
      </w:tr>
      <w:tr>
        <w:trPr>
          <w:cantSplit/>
        </w:trPr>
        <w:tc>
          <w:tcPr>
            <w:tcW w:type="dxa" w:w="172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AI Mode</w:t>
            </w:r>
          </w:p>
        </w:tc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Single AI / Multi AI</w:t>
            </w:r>
          </w:p>
        </w:tc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Single AI / Multi AI</w:t>
            </w:r>
          </w:p>
        </w:tc>
        <w:tc>
          <w:tcPr>
            <w:tcW w:type="dxa" w:w="259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sys01.ai.mode.*</w:t>
            </w:r>
          </w:p>
        </w:tc>
        <w:tc>
          <w:tcPr>
            <w:tcW w:type="dxa" w:w="244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segment min 96px; English allowed fixed term</w:t>
            </w:r>
          </w:p>
        </w:tc>
      </w:tr>
      <w:tr>
        <w:trPr>
          <w:cantSplit/>
        </w:trPr>
        <w:tc>
          <w:tcPr>
            <w:tcW w:type="dxa" w:w="172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Council</w:t>
            </w:r>
          </w:p>
        </w:tc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Discussion / Parallel</w:t>
            </w:r>
          </w:p>
        </w:tc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Discussion / Parallel</w:t>
            </w:r>
          </w:p>
        </w:tc>
        <w:tc>
          <w:tcPr>
            <w:tcW w:type="dxa" w:w="259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sys01.ai.council.*</w:t>
            </w:r>
          </w:p>
        </w:tc>
        <w:tc>
          <w:tcPr>
            <w:tcW w:type="dxa" w:w="244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compact segment; 2-row wrap only compact viewport</w:t>
            </w:r>
          </w:p>
        </w:tc>
      </w:tr>
      <w:tr>
        <w:trPr>
          <w:cantSplit/>
        </w:trPr>
        <w:tc>
          <w:tcPr>
            <w:tcW w:type="dxa" w:w="172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Composer</w:t>
            </w:r>
          </w:p>
        </w:tc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訊息輸入／附件／引用／送出／停止</w:t>
            </w:r>
          </w:p>
        </w:tc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消息输入／附件／引用／发送／停止</w:t>
            </w:r>
          </w:p>
        </w:tc>
        <w:tc>
          <w:tcPr>
            <w:tcW w:type="dxa" w:w="259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sys01.conversation.*</w:t>
            </w:r>
          </w:p>
        </w:tc>
        <w:tc>
          <w:tcPr>
            <w:tcW w:type="dxa" w:w="244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button label no ellipsis; textarea wraps</w:t>
            </w:r>
          </w:p>
        </w:tc>
      </w:tr>
      <w:tr>
        <w:trPr>
          <w:cantSplit/>
        </w:trPr>
        <w:tc>
          <w:tcPr>
            <w:tcW w:type="dxa" w:w="172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Actions</w:t>
            </w:r>
          </w:p>
        </w:tc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建立變更候選／建立變更請求／開啟引用項目／Sandbox 測試</w:t>
            </w:r>
          </w:p>
        </w:tc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建立变更候选／建立变更请求／打开引用项目／Sandbox 测试</w:t>
            </w:r>
          </w:p>
        </w:tc>
        <w:tc>
          <w:tcPr>
            <w:tcW w:type="dxa" w:w="259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sys01.action.*</w:t>
            </w:r>
          </w:p>
        </w:tc>
        <w:tc>
          <w:tcPr>
            <w:tcW w:type="dxa" w:w="244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desktop single line; compact wrap by action dock rules</w:t>
            </w:r>
          </w:p>
        </w:tc>
      </w:tr>
    </w:tbl>
    <w:p>
      <w:pPr>
        <w:spacing w:after="20"/>
      </w:pPr>
    </w:p>
    <w:p>
      <w:pPr>
        <w:pStyle w:val="Heading1"/>
        <w:keepNext/>
        <w:spacing w:before="220" w:after="100"/>
      </w:pPr>
      <w:r>
        <w:rPr>
          <w:rFonts w:ascii="Noto Sans CJK TC" w:hAnsi="Noto Sans CJK TC" w:eastAsia="Noto Sans CJK TC"/>
          <w:b/>
          <w:color w:val="6E35FF"/>
          <w:sz w:val="30"/>
        </w:rPr>
        <w:t>24. Accessibility / 可及性規格</w:t>
      </w:r>
    </w:p>
    <w:p>
      <w:pPr>
        <w:pStyle w:val="ListBullet"/>
        <w:spacing w:after="40" w:line="276" w:lineRule="auto"/>
      </w:pPr>
      <w:r>
        <w:rPr>
          <w:rFonts w:ascii="Noto Sans CJK TC" w:hAnsi="Noto Sans CJK TC" w:eastAsia="Noto Sans CJK TC"/>
          <w:b w:val="0"/>
          <w:color w:val="18203A"/>
          <w:sz w:val="18"/>
        </w:rPr>
        <w:t>所有 segmented controls 使用可辨識的 selected state + aria-pressed / aria-selected 語義；不能只靠紫色判斷。</w:t>
      </w:r>
    </w:p>
    <w:p>
      <w:pPr>
        <w:pStyle w:val="ListBullet"/>
        <w:spacing w:after="40" w:line="276" w:lineRule="auto"/>
      </w:pPr>
      <w:r>
        <w:rPr>
          <w:rFonts w:ascii="Noto Sans CJK TC" w:hAnsi="Noto Sans CJK TC" w:eastAsia="Noto Sans CJK TC"/>
          <w:b w:val="0"/>
          <w:color w:val="18203A"/>
          <w:sz w:val="18"/>
        </w:rPr>
        <w:t>Composer 必須有可程式辨識 label；Send / Stop / Attach 有明確 accessible name。</w:t>
      </w:r>
    </w:p>
    <w:p>
      <w:pPr>
        <w:pStyle w:val="ListBullet"/>
        <w:spacing w:after="40" w:line="276" w:lineRule="auto"/>
      </w:pPr>
      <w:r>
        <w:rPr>
          <w:rFonts w:ascii="Noto Sans CJK TC" w:hAnsi="Noto Sans CJK TC" w:eastAsia="Noto Sans CJK TC"/>
          <w:b w:val="0"/>
          <w:color w:val="18203A"/>
          <w:sz w:val="18"/>
        </w:rPr>
        <w:t>鍵盤順序：Page Context → AI Mode → Conversation → Composer → Contextual Actions → Decision/Validation；Drawer 開啟時 focus trap，關閉後回原 trigger。</w:t>
      </w:r>
    </w:p>
    <w:p>
      <w:pPr>
        <w:pStyle w:val="ListBullet"/>
        <w:spacing w:after="40" w:line="276" w:lineRule="auto"/>
      </w:pPr>
      <w:r>
        <w:rPr>
          <w:rFonts w:ascii="Noto Sans CJK TC" w:hAnsi="Noto Sans CJK TC" w:eastAsia="Noto Sans CJK TC"/>
          <w:b w:val="0"/>
          <w:color w:val="18203A"/>
          <w:sz w:val="18"/>
        </w:rPr>
        <w:t>Disabled effectful controls 必須提供 reason text / tooltip / aria-describedby。</w:t>
      </w:r>
    </w:p>
    <w:p>
      <w:pPr>
        <w:pStyle w:val="ListBullet"/>
        <w:spacing w:after="40" w:line="276" w:lineRule="auto"/>
      </w:pPr>
      <w:r>
        <w:rPr>
          <w:rFonts w:ascii="Noto Sans CJK TC" w:hAnsi="Noto Sans CJK TC" w:eastAsia="Noto Sans CJK TC"/>
          <w:b w:val="0"/>
          <w:color w:val="18203A"/>
          <w:sz w:val="18"/>
        </w:rPr>
        <w:t>錯誤訊息與 validation status 必須可由 screen reader 感知；loading / processing 使用 live region 或等效狀態。</w:t>
      </w:r>
    </w:p>
    <w:p>
      <w:pPr>
        <w:pStyle w:val="ListBullet"/>
        <w:spacing w:after="40" w:line="276" w:lineRule="auto"/>
      </w:pPr>
      <w:r>
        <w:rPr>
          <w:rFonts w:ascii="Noto Sans CJK TC" w:hAnsi="Noto Sans CJK TC" w:eastAsia="Noto Sans CJK TC"/>
          <w:b w:val="0"/>
          <w:color w:val="18203A"/>
          <w:sz w:val="18"/>
        </w:rPr>
        <w:t>最小互動命中 44×44px；文字對比遵循 design system；不使用只有顏色的 pass/fail。</w:t>
      </w:r>
    </w:p>
    <w:p>
      <w:pPr>
        <w:pStyle w:val="Heading1"/>
        <w:keepNext/>
        <w:spacing w:before="220" w:after="100"/>
      </w:pPr>
      <w:r>
        <w:rPr>
          <w:rFonts w:ascii="Noto Sans CJK TC" w:hAnsi="Noto Sans CJK TC" w:eastAsia="Noto Sans CJK TC"/>
          <w:b/>
          <w:color w:val="6E35FF"/>
          <w:sz w:val="30"/>
        </w:rPr>
        <w:t>25. Visual Anchor / Locked &amp; Editable Regions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94"/>
        <w:gridCol w:w="2594"/>
        <w:gridCol w:w="2594"/>
        <w:gridCol w:w="2594"/>
      </w:tblGrid>
      <w:tr>
        <w:trPr>
          <w:tblHeader w:val="true"/>
          <w:cantSplit/>
        </w:trPr>
        <w:tc>
          <w:tcPr>
            <w:tcW w:type="dxa" w:w="2232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Anchor / Region</w:t>
            </w:r>
          </w:p>
        </w:tc>
        <w:tc>
          <w:tcPr>
            <w:tcW w:type="dxa" w:w="2880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Locked Rule</w:t>
            </w:r>
          </w:p>
        </w:tc>
        <w:tc>
          <w:tcPr>
            <w:tcW w:type="dxa" w:w="2880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Editable Rule</w:t>
            </w:r>
          </w:p>
        </w:tc>
        <w:tc>
          <w:tcPr>
            <w:tcW w:type="dxa" w:w="2232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Tolerance / Overflow</w:t>
            </w:r>
          </w:p>
        </w:tc>
      </w:tr>
      <w:tr>
        <w:trPr>
          <w:cantSplit/>
        </w:trPr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Global Header 58px</w:t>
            </w:r>
          </w:p>
        </w:tc>
        <w:tc>
          <w:tcPr>
            <w:tcW w:type="dxa" w:w="288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品牌、quick cluster、surface switch order locked</w:t>
            </w:r>
          </w:p>
        </w:tc>
        <w:tc>
          <w:tcPr>
            <w:tcW w:type="dxa" w:w="288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only actual data labels/counts</w:t>
            </w:r>
          </w:p>
        </w:tc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no second row / no collision</w:t>
            </w:r>
          </w:p>
        </w:tc>
      </w:tr>
      <w:tr>
        <w:trPr>
          <w:cantSplit/>
        </w:trPr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Workspace Origin x=78 / y=68</w:t>
            </w:r>
          </w:p>
        </w:tc>
        <w:tc>
          <w:tcPr>
            <w:tcW w:type="dxa" w:w="288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Shell origin locked</w:t>
            </w:r>
          </w:p>
        </w:tc>
        <w:tc>
          <w:tcPr>
            <w:tcW w:type="dxa" w:w="288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page content inside slot</w:t>
            </w:r>
          </w:p>
        </w:tc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±2px visual tolerance</w:t>
            </w:r>
          </w:p>
        </w:tc>
      </w:tr>
      <w:tr>
        <w:trPr>
          <w:cantSplit/>
        </w:trPr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Conversation Dominant Center</w:t>
            </w:r>
          </w:p>
        </w:tc>
        <w:tc>
          <w:tcPr>
            <w:tcW w:type="dxa" w:w="288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must remain largest workspace</w:t>
            </w:r>
          </w:p>
        </w:tc>
        <w:tc>
          <w:tcPr>
            <w:tcW w:type="dxa" w:w="288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message density / panel height may grow</w:t>
            </w:r>
          </w:p>
        </w:tc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no horizontal overflow; internal y scroll</w:t>
            </w:r>
          </w:p>
        </w:tc>
      </w:tr>
      <w:tr>
        <w:trPr>
          <w:cantSplit/>
        </w:trPr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AI/Council Header</w:t>
            </w:r>
          </w:p>
        </w:tc>
        <w:tc>
          <w:tcPr>
            <w:tcW w:type="dxa" w:w="288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must stay attached to conversation</w:t>
            </w:r>
          </w:p>
        </w:tc>
        <w:tc>
          <w:tcPr>
            <w:tcW w:type="dxa" w:w="288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controls may wrap compact only</w:t>
            </w:r>
          </w:p>
        </w:tc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no separation by unrelated panel</w:t>
            </w:r>
          </w:p>
        </w:tc>
      </w:tr>
      <w:tr>
        <w:trPr>
          <w:cantSplit/>
        </w:trPr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Composer</w:t>
            </w:r>
          </w:p>
        </w:tc>
        <w:tc>
          <w:tcPr>
            <w:tcW w:type="dxa" w:w="288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must stay attached below conversation</w:t>
            </w:r>
          </w:p>
        </w:tc>
        <w:tc>
          <w:tcPr>
            <w:tcW w:type="dxa" w:w="288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vertical resize allowed</w:t>
            </w:r>
          </w:p>
        </w:tc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min 82px textarea</w:t>
            </w:r>
          </w:p>
        </w:tc>
      </w:tr>
      <w:tr>
        <w:trPr>
          <w:cantSplit/>
        </w:trPr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Decision / Validation</w:t>
            </w:r>
          </w:p>
        </w:tc>
        <w:tc>
          <w:tcPr>
            <w:tcW w:type="dxa" w:w="288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must remain context-adjacent</w:t>
            </w:r>
          </w:p>
        </w:tc>
        <w:tc>
          <w:tcPr>
            <w:tcW w:type="dxa" w:w="288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content / status rows change with lifecycle</w:t>
            </w:r>
          </w:p>
        </w:tc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drawer on compact; no page reflow collision</w:t>
            </w:r>
          </w:p>
        </w:tc>
      </w:tr>
      <w:tr>
        <w:trPr>
          <w:cantSplit/>
        </w:trPr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Action Dock</w:t>
            </w:r>
          </w:p>
        </w:tc>
        <w:tc>
          <w:tcPr>
            <w:tcW w:type="dxa" w:w="288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max one primary CTA / context</w:t>
            </w:r>
          </w:p>
        </w:tc>
        <w:tc>
          <w:tcPr>
            <w:tcW w:type="dxa" w:w="288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secondary actions reorder only by lifecycle priority</w:t>
            </w:r>
          </w:p>
        </w:tc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controls &gt;=40h / 44 hit target</w:t>
            </w:r>
          </w:p>
        </w:tc>
      </w:tr>
    </w:tbl>
    <w:p>
      <w:pPr>
        <w:spacing w:after="20"/>
      </w:pPr>
    </w:p>
    <w:p>
      <w:pPr>
        <w:pStyle w:val="Heading1"/>
        <w:keepNext/>
        <w:spacing w:before="220" w:after="100"/>
      </w:pPr>
      <w:r>
        <w:rPr>
          <w:rFonts w:ascii="Noto Sans CJK TC" w:hAnsi="Noto Sans CJK TC" w:eastAsia="Noto Sans CJK TC"/>
          <w:b/>
          <w:color w:val="6E35FF"/>
          <w:sz w:val="30"/>
        </w:rPr>
        <w:t>26. Visual Preview / 實際頁面設計</w:t>
      </w:r>
    </w:p>
    <w:p>
      <w:pPr>
        <w:spacing w:before="80" w:after="60"/>
        <w:jc w:val="center"/>
      </w:pPr>
      <w:r>
        <w:drawing>
          <wp:inline xmlns:a="http://schemas.openxmlformats.org/drawingml/2006/main" xmlns:pic="http://schemas.openxmlformats.org/drawingml/2006/picture">
            <wp:extent cx="6400800" cy="3591560"/>
            <wp:docPr id="3" name="Picture 3" descr="Image: image1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YS01_OPTIMIZED_WORKBENCH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5915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Noto Sans CJK TC" w:hAnsi="Noto Sans CJK TC" w:eastAsia="Noto Sans CJK TC"/>
          <w:b w:val="0"/>
          <w:color w:val="5E6680"/>
          <w:sz w:val="16"/>
        </w:rPr>
        <w:t>圖 3｜桌面主視圖：三欄工作台 + Context Strip + Unified Lifecycle；所有內容皆直接服務 SYS-01 的變更生命週期。</w:t>
      </w:r>
    </w:p>
    <w:p>
      <w:pPr>
        <w:spacing w:after="80" w:line="283" w:lineRule="auto"/>
      </w:pPr>
      <w:r>
        <w:rPr>
          <w:rFonts w:ascii="Noto Sans CJK TC" w:hAnsi="Noto Sans CJK TC" w:eastAsia="Noto Sans CJK TC"/>
          <w:b w:val="0"/>
          <w:color w:val="18203A"/>
          <w:sz w:val="17"/>
        </w:rPr>
        <w:t>視覺基準：深色科技紫、全站一致的 40px control / 10–12px radius / 16px section gap；紫色只用於 active / selected / primary / focus。不存在業務資料時顯示「—」，不產生 fake KPI、fake progress 或無資料圖表。</w:t>
      </w:r>
    </w:p>
    <w:p>
      <w:pPr>
        <w:pStyle w:val="Heading1"/>
        <w:keepNext/>
        <w:spacing w:before="220" w:after="100"/>
      </w:pPr>
      <w:r>
        <w:rPr>
          <w:rFonts w:ascii="Noto Sans CJK TC" w:hAnsi="Noto Sans CJK TC" w:eastAsia="Noto Sans CJK TC"/>
          <w:b/>
          <w:color w:val="6E35FF"/>
          <w:sz w:val="30"/>
        </w:rPr>
        <w:t>27. Validation Plan / 7-Pass Closure &amp; Geometry QA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59"/>
        <w:gridCol w:w="3459"/>
        <w:gridCol w:w="3459"/>
      </w:tblGrid>
      <w:tr>
        <w:trPr>
          <w:tblHeader w:val="true"/>
          <w:cantSplit/>
        </w:trPr>
        <w:tc>
          <w:tcPr>
            <w:tcW w:type="dxa" w:w="1944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Pass</w:t>
            </w:r>
          </w:p>
        </w:tc>
        <w:tc>
          <w:tcPr>
            <w:tcW w:type="dxa" w:w="4320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Coverage</w:t>
            </w:r>
          </w:p>
        </w:tc>
        <w:tc>
          <w:tcPr>
            <w:tcW w:type="dxa" w:w="4320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Pass Condition</w:t>
            </w:r>
          </w:p>
        </w:tc>
      </w:tr>
      <w:tr>
        <w:trPr>
          <w:cantSplit/>
        </w:trPr>
        <w:tc>
          <w:tcPr>
            <w:tcW w:type="dxa" w:w="194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1 Authority / Requirement</w:t>
            </w:r>
          </w:p>
        </w:tc>
        <w:tc>
          <w:tcPr>
            <w:tcW w:type="dxa" w:w="432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scope / decisions / business entity ops / no duplicate owner</w:t>
            </w:r>
          </w:p>
        </w:tc>
        <w:tc>
          <w:tcPr>
            <w:tcW w:type="dxa" w:w="432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所有 Required requirement 可追到功能／實體／操作。</w:t>
            </w:r>
          </w:p>
        </w:tc>
      </w:tr>
      <w:tr>
        <w:trPr>
          <w:cantSplit/>
        </w:trPr>
        <w:tc>
          <w:tcPr>
            <w:tcW w:type="dxa" w:w="194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2 Logic / State / Runtime</w:t>
            </w:r>
          </w:p>
        </w:tc>
        <w:tc>
          <w:tcPr>
            <w:tcW w:type="dxa" w:w="432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happy path / fail / retry / cancel / side effect</w:t>
            </w:r>
          </w:p>
        </w:tc>
        <w:tc>
          <w:tcPr>
            <w:tcW w:type="dxa" w:w="432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每條關鍵功能鏈有 terminal outcome。</w:t>
            </w:r>
          </w:p>
        </w:tc>
      </w:tr>
      <w:tr>
        <w:trPr>
          <w:cantSplit/>
        </w:trPr>
        <w:tc>
          <w:tcPr>
            <w:tcW w:type="dxa" w:w="194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3 Dependency / Duplicate</w:t>
            </w:r>
          </w:p>
        </w:tc>
        <w:tc>
          <w:tcPr>
            <w:tcW w:type="dxa" w:w="432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upstream/downstream/cross-system / reuse</w:t>
            </w:r>
          </w:p>
        </w:tc>
        <w:tc>
          <w:tcPr>
            <w:tcW w:type="dxa" w:w="432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沒有第二套 change/conversation/provider/release。</w:t>
            </w:r>
          </w:p>
        </w:tc>
      </w:tr>
      <w:tr>
        <w:trPr>
          <w:cantSplit/>
        </w:trPr>
        <w:tc>
          <w:tcPr>
            <w:tcW w:type="dxa" w:w="194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4 UI Necessity / Topology</w:t>
            </w:r>
          </w:p>
        </w:tc>
        <w:tc>
          <w:tcPr>
            <w:tcW w:type="dxa" w:w="432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one primary CTA / workbench cohesion / visual impact</w:t>
            </w:r>
          </w:p>
        </w:tc>
        <w:tc>
          <w:tcPr>
            <w:tcW w:type="dxa" w:w="432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必要功能存在且不切碎連續流程。</w:t>
            </w:r>
          </w:p>
        </w:tc>
      </w:tr>
      <w:tr>
        <w:trPr>
          <w:cantSplit/>
        </w:trPr>
        <w:tc>
          <w:tcPr>
            <w:tcW w:type="dxa" w:w="194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5 Error / Permission / Provider</w:t>
            </w:r>
          </w:p>
        </w:tc>
        <w:tc>
          <w:tcPr>
            <w:tcW w:type="dxa" w:w="432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empty / timeout / stale / denied / provider down</w:t>
            </w:r>
          </w:p>
        </w:tc>
        <w:tc>
          <w:tcPr>
            <w:tcW w:type="dxa" w:w="432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每個 failure 有 recovery / preserve rule。</w:t>
            </w:r>
          </w:p>
        </w:tc>
      </w:tr>
      <w:tr>
        <w:trPr>
          <w:cantSplit/>
        </w:trPr>
        <w:tc>
          <w:tcPr>
            <w:tcW w:type="dxa" w:w="194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6 Schema / Program</w:t>
            </w:r>
          </w:p>
        </w:tc>
        <w:tc>
          <w:tcPr>
            <w:tcW w:type="dxa" w:w="432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UID / schema / API / type / migration / build when implementation exists</w:t>
            </w:r>
          </w:p>
        </w:tc>
        <w:tc>
          <w:tcPr>
            <w:tcW w:type="dxa" w:w="432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machine validation PASS。</w:t>
            </w:r>
          </w:p>
        </w:tc>
      </w:tr>
      <w:tr>
        <w:trPr>
          <w:cantSplit/>
        </w:trPr>
        <w:tc>
          <w:tcPr>
            <w:tcW w:type="dxa" w:w="194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7 Reverse E2E / Full Rescan</w:t>
            </w:r>
          </w:p>
        </w:tc>
        <w:tc>
          <w:tcPr>
            <w:tcW w:type="dxa" w:w="432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final result → evidence → candidate → decision → requirement</w:t>
            </w:r>
          </w:p>
        </w:tc>
        <w:tc>
          <w:tcPr>
            <w:tcW w:type="dxa" w:w="432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修正後完整重掃；無未關閉 required gap。</w:t>
            </w:r>
          </w:p>
        </w:tc>
      </w:tr>
      <w:tr>
        <w:trPr>
          <w:cantSplit/>
        </w:trPr>
        <w:tc>
          <w:tcPr>
            <w:tcW w:type="dxa" w:w="194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Geometry QA</w:t>
            </w:r>
          </w:p>
        </w:tc>
        <w:tc>
          <w:tcPr>
            <w:tcW w:type="dxa" w:w="432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overlap / clipping / overflow / wrap / anchor drift</w:t>
            </w:r>
          </w:p>
        </w:tc>
        <w:tc>
          <w:tcPr>
            <w:tcW w:type="dxa" w:w="432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所有 Required viewport overflow_count=0、text_overflow_count=0。</w:t>
            </w:r>
          </w:p>
        </w:tc>
      </w:tr>
    </w:tbl>
    <w:p>
      <w:pPr>
        <w:spacing w:after="20"/>
      </w:pPr>
    </w:p>
    <w:p>
      <w:pPr>
        <w:pStyle w:val="Heading1"/>
        <w:keepNext/>
        <w:spacing w:before="220" w:after="100"/>
      </w:pPr>
      <w:r>
        <w:rPr>
          <w:rFonts w:ascii="Noto Sans CJK TC" w:hAnsi="Noto Sans CJK TC" w:eastAsia="Noto Sans CJK TC"/>
          <w:b/>
          <w:color w:val="6E35FF"/>
          <w:sz w:val="30"/>
        </w:rPr>
        <w:t>28. Acceptance Matrix / Design Definition of Done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59"/>
        <w:gridCol w:w="3459"/>
        <w:gridCol w:w="3459"/>
      </w:tblGrid>
      <w:tr>
        <w:trPr>
          <w:tblHeader w:val="true"/>
          <w:cantSplit/>
        </w:trPr>
        <w:tc>
          <w:tcPr>
            <w:tcW w:type="dxa" w:w="2088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DoD UID</w:t>
            </w:r>
          </w:p>
        </w:tc>
        <w:tc>
          <w:tcPr>
            <w:tcW w:type="dxa" w:w="6912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Acceptance Condition</w:t>
            </w:r>
          </w:p>
        </w:tc>
        <w:tc>
          <w:tcPr>
            <w:tcW w:type="dxa" w:w="1152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Requirement</w:t>
            </w:r>
          </w:p>
        </w:tc>
      </w:tr>
      <w:tr>
        <w:trPr>
          <w:cantSplit/>
        </w:trPr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SYS-01-DOD-01</w:t>
            </w:r>
          </w:p>
        </w:tc>
        <w:tc>
          <w:tcPr>
            <w:tcW w:type="dxa" w:w="691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Page Purpose / Scope / User / Out-of-Scope 完整</w:t>
            </w:r>
          </w:p>
        </w:tc>
        <w:tc>
          <w:tcPr>
            <w:tcW w:type="dxa" w:w="115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REQUIRED</w:t>
            </w:r>
          </w:p>
        </w:tc>
      </w:tr>
      <w:tr>
        <w:trPr>
          <w:cantSplit/>
        </w:trPr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SYS-01-DOD-02</w:t>
            </w:r>
          </w:p>
        </w:tc>
        <w:tc>
          <w:tcPr>
            <w:tcW w:type="dxa" w:w="691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Business Entity Inventory + Operation Matrix + Hierarchy 完整</w:t>
            </w:r>
          </w:p>
        </w:tc>
        <w:tc>
          <w:tcPr>
            <w:tcW w:type="dxa" w:w="115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REQUIRED</w:t>
            </w:r>
          </w:p>
        </w:tc>
      </w:tr>
      <w:tr>
        <w:trPr>
          <w:cantSplit/>
        </w:trPr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SYS-01-DOD-03</w:t>
            </w:r>
          </w:p>
        </w:tc>
        <w:tc>
          <w:tcPr>
            <w:tcW w:type="dxa" w:w="691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Functional Workbench / Interaction Topology 保持連續性</w:t>
            </w:r>
          </w:p>
        </w:tc>
        <w:tc>
          <w:tcPr>
            <w:tcW w:type="dxa" w:w="115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REQUIRED</w:t>
            </w:r>
          </w:p>
        </w:tc>
      </w:tr>
      <w:tr>
        <w:trPr>
          <w:cantSplit/>
        </w:trPr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SYS-01-DOD-04</w:t>
            </w:r>
          </w:p>
        </w:tc>
        <w:tc>
          <w:tcPr>
            <w:tcW w:type="dxa" w:w="691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AI Conversation continuity / Branch / Candidate adoption 邊界完整</w:t>
            </w:r>
          </w:p>
        </w:tc>
        <w:tc>
          <w:tcPr>
            <w:tcW w:type="dxa" w:w="115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REQUIRED</w:t>
            </w:r>
          </w:p>
        </w:tc>
      </w:tr>
      <w:tr>
        <w:trPr>
          <w:cantSplit/>
        </w:trPr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SYS-01-DOD-05</w:t>
            </w:r>
          </w:p>
        </w:tc>
        <w:tc>
          <w:tcPr>
            <w:tcW w:type="dxa" w:w="691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8 Sections / Component / Field / 12 Core Controls 規格完整</w:t>
            </w:r>
          </w:p>
        </w:tc>
        <w:tc>
          <w:tcPr>
            <w:tcW w:type="dxa" w:w="115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REQUIRED</w:t>
            </w:r>
          </w:p>
        </w:tc>
      </w:tr>
      <w:tr>
        <w:trPr>
          <w:cantSplit/>
        </w:trPr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SYS-01-DOD-06</w:t>
            </w:r>
          </w:p>
        </w:tc>
        <w:tc>
          <w:tcPr>
            <w:tcW w:type="dxa" w:w="691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Function chains 含 Gate/Permission/Action/Runtime/Audit/Feedback/Recovery/Terminal</w:t>
            </w:r>
          </w:p>
        </w:tc>
        <w:tc>
          <w:tcPr>
            <w:tcW w:type="dxa" w:w="115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REQUIRED</w:t>
            </w:r>
          </w:p>
        </w:tc>
      </w:tr>
      <w:tr>
        <w:trPr>
          <w:cantSplit/>
        </w:trPr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SYS-01-DOD-07</w:t>
            </w:r>
          </w:p>
        </w:tc>
        <w:tc>
          <w:tcPr>
            <w:tcW w:type="dxa" w:w="691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Layout / Responsive / Geometry / Anchor / Overflow 規格完整</w:t>
            </w:r>
          </w:p>
        </w:tc>
        <w:tc>
          <w:tcPr>
            <w:tcW w:type="dxa" w:w="115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REQUIRED</w:t>
            </w:r>
          </w:p>
        </w:tc>
      </w:tr>
      <w:tr>
        <w:trPr>
          <w:cantSplit/>
        </w:trPr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SYS-01-DOD-08</w:t>
            </w:r>
          </w:p>
        </w:tc>
        <w:tc>
          <w:tcPr>
            <w:tcW w:type="dxa" w:w="691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Asset / Localization / Accessibility 規格完整</w:t>
            </w:r>
          </w:p>
        </w:tc>
        <w:tc>
          <w:tcPr>
            <w:tcW w:type="dxa" w:w="115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REQUIRED</w:t>
            </w:r>
          </w:p>
        </w:tc>
      </w:tr>
      <w:tr>
        <w:trPr>
          <w:cantSplit/>
        </w:trPr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SYS-01-DOD-09</w:t>
            </w:r>
          </w:p>
        </w:tc>
        <w:tc>
          <w:tcPr>
            <w:tcW w:type="dxa" w:w="691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P0/P1 / Decision / Freeze / Candidate / Validation / Release boundary 完整</w:t>
            </w:r>
          </w:p>
        </w:tc>
        <w:tc>
          <w:tcPr>
            <w:tcW w:type="dxa" w:w="115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REQUIRED</w:t>
            </w:r>
          </w:p>
        </w:tc>
      </w:tr>
      <w:tr>
        <w:trPr>
          <w:cantSplit/>
        </w:trPr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SYS-01-DOD-10</w:t>
            </w:r>
          </w:p>
        </w:tc>
        <w:tc>
          <w:tcPr>
            <w:tcW w:type="dxa" w:w="691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7-pass validation + geometry QA 定義完成</w:t>
            </w:r>
          </w:p>
        </w:tc>
        <w:tc>
          <w:tcPr>
            <w:tcW w:type="dxa" w:w="115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REQUIRED</w:t>
            </w:r>
          </w:p>
        </w:tc>
      </w:tr>
      <w:tr>
        <w:trPr>
          <w:cantSplit/>
        </w:trPr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SYS-01-DOD-11</w:t>
            </w:r>
          </w:p>
        </w:tc>
        <w:tc>
          <w:tcPr>
            <w:tcW w:type="dxa" w:w="691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UI preview 只包含 SYS-01 實際功能，不含無關參考圖</w:t>
            </w:r>
          </w:p>
        </w:tc>
        <w:tc>
          <w:tcPr>
            <w:tcW w:type="dxa" w:w="115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REQUIRED</w:t>
            </w:r>
          </w:p>
        </w:tc>
      </w:tr>
      <w:tr>
        <w:trPr>
          <w:cantSplit/>
        </w:trPr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SYS-01-DOD-12</w:t>
            </w:r>
          </w:p>
        </w:tc>
        <w:tc>
          <w:tcPr>
            <w:tcW w:type="dxa" w:w="691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文件無文字溢出、表格越界、孤立標題、版面漂移</w:t>
            </w:r>
          </w:p>
        </w:tc>
        <w:tc>
          <w:tcPr>
            <w:tcW w:type="dxa" w:w="115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REQUIRED</w:t>
            </w:r>
          </w:p>
        </w:tc>
      </w:tr>
    </w:tbl>
    <w:p>
      <w:pPr>
        <w:spacing w:after="20"/>
      </w:pPr>
    </w:p>
    <w:p>
      <w:pPr>
        <w:pStyle w:val="Heading1"/>
        <w:keepNext/>
        <w:spacing w:before="220" w:after="100"/>
      </w:pPr>
      <w:r>
        <w:rPr>
          <w:rFonts w:ascii="Noto Sans CJK TC" w:hAnsi="Noto Sans CJK TC" w:eastAsia="Noto Sans CJK TC"/>
          <w:b/>
          <w:color w:val="6E35FF"/>
          <w:sz w:val="30"/>
        </w:rPr>
        <w:t>29. Design Review / Freeze Criteria &amp; Next Transition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88"/>
        <w:gridCol w:w="5188"/>
      </w:tblGrid>
      <w:tr>
        <w:trPr>
          <w:tblHeader w:val="true"/>
          <w:cantSplit/>
        </w:trPr>
        <w:tc>
          <w:tcPr>
            <w:tcW w:type="dxa" w:w="2160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Gate</w:t>
            </w:r>
          </w:p>
        </w:tc>
        <w:tc>
          <w:tcPr>
            <w:tcW w:type="dxa" w:w="7992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Pass Condition</w:t>
            </w:r>
          </w:p>
        </w:tc>
      </w:tr>
      <w:tr>
        <w:trPr>
          <w:cantSplit/>
        </w:trPr>
        <w:tc>
          <w:tcPr>
            <w:tcW w:type="dxa" w:w="216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Requirement Gate</w:t>
            </w:r>
          </w:p>
        </w:tc>
        <w:tc>
          <w:tcPr>
            <w:tcW w:type="dxa" w:w="799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P0/P1=0；Scope/Out-of-Scope/Acceptance clear。</w:t>
            </w:r>
          </w:p>
        </w:tc>
      </w:tr>
      <w:tr>
        <w:trPr>
          <w:cantSplit/>
        </w:trPr>
        <w:tc>
          <w:tcPr>
            <w:tcW w:type="dxa" w:w="216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Entity / Functional Gate</w:t>
            </w:r>
          </w:p>
        </w:tc>
        <w:tc>
          <w:tcPr>
            <w:tcW w:type="dxa" w:w="799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Required Entity × Operation、Functional Chain、Hierarchy、WorkBench Contract 無未關閉缺口。</w:t>
            </w:r>
          </w:p>
        </w:tc>
      </w:tr>
      <w:tr>
        <w:trPr>
          <w:cantSplit/>
        </w:trPr>
        <w:tc>
          <w:tcPr>
            <w:tcW w:type="dxa" w:w="216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Architecture Gate</w:t>
            </w:r>
          </w:p>
        </w:tc>
        <w:tc>
          <w:tcPr>
            <w:tcW w:type="dxa" w:w="799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Existing owner/reuse path 明確；無 duplicate system / second runtime。</w:t>
            </w:r>
          </w:p>
        </w:tc>
      </w:tr>
      <w:tr>
        <w:trPr>
          <w:cantSplit/>
        </w:trPr>
        <w:tc>
          <w:tcPr>
            <w:tcW w:type="dxa" w:w="216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Page Design Gate</w:t>
            </w:r>
          </w:p>
        </w:tc>
        <w:tc>
          <w:tcPr>
            <w:tcW w:type="dxa" w:w="799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Sections/Components/Controls/Fields/States/Responsive/i18n/a11y 完整。</w:t>
            </w:r>
          </w:p>
        </w:tc>
      </w:tr>
      <w:tr>
        <w:trPr>
          <w:cantSplit/>
        </w:trPr>
        <w:tc>
          <w:tcPr>
            <w:tcW w:type="dxa" w:w="216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Visual Gate</w:t>
            </w:r>
          </w:p>
        </w:tc>
        <w:tc>
          <w:tcPr>
            <w:tcW w:type="dxa" w:w="799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Main workbench / conversation topology / geometry accepted；overflow/clipping=0。</w:t>
            </w:r>
          </w:p>
        </w:tc>
      </w:tr>
      <w:tr>
        <w:trPr>
          <w:cantSplit/>
        </w:trPr>
        <w:tc>
          <w:tcPr>
            <w:tcW w:type="dxa" w:w="216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Audit Baseline Gate</w:t>
            </w:r>
          </w:p>
        </w:tc>
        <w:tc>
          <w:tcPr>
            <w:tcW w:type="dxa" w:w="799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Validation / Acceptance / DoD 已在施工前固定。</w:t>
            </w:r>
          </w:p>
        </w:tc>
      </w:tr>
      <w:tr>
        <w:trPr>
          <w:cantSplit/>
        </w:trPr>
        <w:tc>
          <w:tcPr>
            <w:tcW w:type="dxa" w:w="216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Freeze</w:t>
            </w:r>
          </w:p>
        </w:tc>
        <w:tc>
          <w:tcPr>
            <w:tcW w:type="dxa" w:w="799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以上全部 PASS + 授權者確認後才 DESIGN_FROZEN。</w:t>
            </w:r>
          </w:p>
        </w:tc>
      </w:tr>
      <w:tr>
        <w:trPr>
          <w:cantSplit/>
        </w:trPr>
        <w:tc>
          <w:tcPr>
            <w:tcW w:type="dxa" w:w="216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Next Transition</w:t>
            </w:r>
          </w:p>
        </w:tc>
        <w:tc>
          <w:tcPr>
            <w:tcW w:type="dxa" w:w="799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Design Freeze 後建立完整 Implementation Package，再進入正式施工；普通子步驟不得反覆停在「下一步」。</w:t>
            </w:r>
          </w:p>
        </w:tc>
      </w:tr>
    </w:tbl>
    <w:p>
      <w:pPr>
        <w:spacing w:after="20"/>
      </w:pPr>
    </w:p>
    <w:p>
      <w:pPr>
        <w:spacing w:before="80" w:after="140"/>
        <w:shd w:fill="EAF8F1"/>
        <w:pBdr>
          <w:left w:val="single" w:sz="18" w:space="8" w:color="50D890"/>
        </w:pBdr>
      </w:pPr>
      <w:r>
        <w:rPr>
          <w:rFonts w:ascii="Noto Sans CJK TC" w:hAnsi="Noto Sans CJK TC" w:eastAsia="Noto Sans CJK TC"/>
          <w:b w:val="0"/>
          <w:color w:val="18203A"/>
          <w:sz w:val="18"/>
        </w:rPr>
        <w:t>本版的「優化」定義：保留既有功能與 owner，補齊 Mother 規範要求的缺失契約；只加入能關閉 Required gap 的最小必要功能，其他功能降為條件顯示、次要操作、共用 owner 或不採用。</w:t>
      </w:r>
    </w:p>
    <w:p>
      <w:pPr>
        <w:pStyle w:val="Heading1"/>
        <w:keepNext/>
        <w:spacing w:before="220" w:after="100"/>
      </w:pPr>
      <w:r>
        <w:rPr>
          <w:rFonts w:ascii="Noto Sans CJK TC" w:hAnsi="Noto Sans CJK TC" w:eastAsia="Noto Sans CJK TC"/>
          <w:b/>
          <w:color w:val="6E35FF"/>
          <w:sz w:val="30"/>
        </w:rPr>
        <w:t>30. Mother Completeness Index / 文件完整度檢查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88"/>
        <w:gridCol w:w="5188"/>
      </w:tblGrid>
      <w:tr>
        <w:trPr>
          <w:tblHeader w:val="true"/>
          <w:cantSplit/>
        </w:trPr>
        <w:tc>
          <w:tcPr>
            <w:tcW w:type="dxa" w:w="8496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Dimension</w:t>
            </w:r>
          </w:p>
        </w:tc>
        <w:tc>
          <w:tcPr>
            <w:tcW w:type="dxa" w:w="1440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Status</w:t>
            </w:r>
          </w:p>
        </w:tc>
      </w:tr>
      <w:tr>
        <w:trPr>
          <w:cantSplit/>
        </w:trPr>
        <w:tc>
          <w:tcPr>
            <w:tcW w:type="dxa" w:w="84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Page Registry / Purpose / Route / Owner</w:t>
            </w:r>
          </w:p>
        </w:tc>
        <w:tc>
          <w:tcPr>
            <w:tcW w:type="dxa" w:w="144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PASS</w:t>
            </w:r>
          </w:p>
        </w:tc>
      </w:tr>
      <w:tr>
        <w:trPr>
          <w:cantSplit/>
        </w:trPr>
        <w:tc>
          <w:tcPr>
            <w:tcW w:type="dxa" w:w="84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Scope / Target User / NFR / Out-of-Scope</w:t>
            </w:r>
          </w:p>
        </w:tc>
        <w:tc>
          <w:tcPr>
            <w:tcW w:type="dxa" w:w="144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PASS</w:t>
            </w:r>
          </w:p>
        </w:tc>
      </w:tr>
      <w:tr>
        <w:trPr>
          <w:cantSplit/>
        </w:trPr>
        <w:tc>
          <w:tcPr>
            <w:tcW w:type="dxa" w:w="84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Business Entity Inventory + Operation Matrix</w:t>
            </w:r>
          </w:p>
        </w:tc>
        <w:tc>
          <w:tcPr>
            <w:tcW w:type="dxa" w:w="144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PASS</w:t>
            </w:r>
          </w:p>
        </w:tc>
      </w:tr>
      <w:tr>
        <w:trPr>
          <w:cantSplit/>
        </w:trPr>
        <w:tc>
          <w:tcPr>
            <w:tcW w:type="dxa" w:w="84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Entity Hierarchy + Functional Admission</w:t>
            </w:r>
          </w:p>
        </w:tc>
        <w:tc>
          <w:tcPr>
            <w:tcW w:type="dxa" w:w="144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PASS</w:t>
            </w:r>
          </w:p>
        </w:tc>
      </w:tr>
      <w:tr>
        <w:trPr>
          <w:cantSplit/>
        </w:trPr>
        <w:tc>
          <w:tcPr>
            <w:tcW w:type="dxa" w:w="84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Functional Workbench + Interaction Topology</w:t>
            </w:r>
          </w:p>
        </w:tc>
        <w:tc>
          <w:tcPr>
            <w:tcW w:type="dxa" w:w="144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PASS</w:t>
            </w:r>
          </w:p>
        </w:tc>
      </w:tr>
      <w:tr>
        <w:trPr>
          <w:cantSplit/>
        </w:trPr>
        <w:tc>
          <w:tcPr>
            <w:tcW w:type="dxa" w:w="84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AI Interaction Continuity</w:t>
            </w:r>
          </w:p>
        </w:tc>
        <w:tc>
          <w:tcPr>
            <w:tcW w:type="dxa" w:w="144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PASS</w:t>
            </w:r>
          </w:p>
        </w:tc>
      </w:tr>
      <w:tr>
        <w:trPr>
          <w:cantSplit/>
        </w:trPr>
        <w:tc>
          <w:tcPr>
            <w:tcW w:type="dxa" w:w="84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User Journey / State Machine</w:t>
            </w:r>
          </w:p>
        </w:tc>
        <w:tc>
          <w:tcPr>
            <w:tcW w:type="dxa" w:w="144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PASS</w:t>
            </w:r>
          </w:p>
        </w:tc>
      </w:tr>
      <w:tr>
        <w:trPr>
          <w:cantSplit/>
        </w:trPr>
        <w:tc>
          <w:tcPr>
            <w:tcW w:type="dxa" w:w="84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Layout / Grid / Responsive / Geometry</w:t>
            </w:r>
          </w:p>
        </w:tc>
        <w:tc>
          <w:tcPr>
            <w:tcW w:type="dxa" w:w="144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PASS</w:t>
            </w:r>
          </w:p>
        </w:tc>
      </w:tr>
      <w:tr>
        <w:trPr>
          <w:cantSplit/>
        </w:trPr>
        <w:tc>
          <w:tcPr>
            <w:tcW w:type="dxa" w:w="84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8 Section Specs</w:t>
            </w:r>
          </w:p>
        </w:tc>
        <w:tc>
          <w:tcPr>
            <w:tcW w:type="dxa" w:w="144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PASS</w:t>
            </w:r>
          </w:p>
        </w:tc>
      </w:tr>
      <w:tr>
        <w:trPr>
          <w:cantSplit/>
        </w:trPr>
        <w:tc>
          <w:tcPr>
            <w:tcW w:type="dxa" w:w="84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Component / Field / 12 Core Control Specs</w:t>
            </w:r>
          </w:p>
        </w:tc>
        <w:tc>
          <w:tcPr>
            <w:tcW w:type="dxa" w:w="144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PASS</w:t>
            </w:r>
          </w:p>
        </w:tc>
      </w:tr>
      <w:tr>
        <w:trPr>
          <w:cantSplit/>
        </w:trPr>
        <w:tc>
          <w:tcPr>
            <w:tcW w:type="dxa" w:w="84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Permission / API / Runtime / Data / Audit</w:t>
            </w:r>
          </w:p>
        </w:tc>
        <w:tc>
          <w:tcPr>
            <w:tcW w:type="dxa" w:w="144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PASS</w:t>
            </w:r>
          </w:p>
        </w:tc>
      </w:tr>
      <w:tr>
        <w:trPr>
          <w:cantSplit/>
        </w:trPr>
        <w:tc>
          <w:tcPr>
            <w:tcW w:type="dxa" w:w="84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Functional Chain Contracts</w:t>
            </w:r>
          </w:p>
        </w:tc>
        <w:tc>
          <w:tcPr>
            <w:tcW w:type="dxa" w:w="144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PASS</w:t>
            </w:r>
          </w:p>
        </w:tc>
      </w:tr>
      <w:tr>
        <w:trPr>
          <w:cantSplit/>
        </w:trPr>
        <w:tc>
          <w:tcPr>
            <w:tcW w:type="dxa" w:w="84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Error / Recovery + Provider Watch</w:t>
            </w:r>
          </w:p>
        </w:tc>
        <w:tc>
          <w:tcPr>
            <w:tcW w:type="dxa" w:w="144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PASS</w:t>
            </w:r>
          </w:p>
        </w:tc>
      </w:tr>
      <w:tr>
        <w:trPr>
          <w:cantSplit/>
        </w:trPr>
        <w:tc>
          <w:tcPr>
            <w:tcW w:type="dxa" w:w="84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Assets / Visual Binding + Localization / A11y</w:t>
            </w:r>
          </w:p>
        </w:tc>
        <w:tc>
          <w:tcPr>
            <w:tcW w:type="dxa" w:w="144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PASS</w:t>
            </w:r>
          </w:p>
        </w:tc>
      </w:tr>
      <w:tr>
        <w:trPr>
          <w:cantSplit/>
        </w:trPr>
        <w:tc>
          <w:tcPr>
            <w:tcW w:type="dxa" w:w="84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Visual Anchors + Visual Preview</w:t>
            </w:r>
          </w:p>
        </w:tc>
        <w:tc>
          <w:tcPr>
            <w:tcW w:type="dxa" w:w="144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PASS</w:t>
            </w:r>
          </w:p>
        </w:tc>
      </w:tr>
      <w:tr>
        <w:trPr>
          <w:cantSplit/>
        </w:trPr>
        <w:tc>
          <w:tcPr>
            <w:tcW w:type="dxa" w:w="84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Validation / Acceptance / DoD</w:t>
            </w:r>
          </w:p>
        </w:tc>
        <w:tc>
          <w:tcPr>
            <w:tcW w:type="dxa" w:w="144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PASS</w:t>
            </w:r>
          </w:p>
        </w:tc>
      </w:tr>
    </w:tbl>
    <w:p>
      <w:pPr>
        <w:spacing w:after="20"/>
      </w:pPr>
    </w:p>
    <w:p>
      <w:pPr>
        <w:sectPr>
          <w:pgSz w:w="11906" w:h="16838" w:orient="landscape"/>
          <w:pgMar w:top="576" w:right="504" w:bottom="576" w:left="504" w:header="312" w:footer="312" w:gutter="0"/>
          <w:cols w:space="720"/>
          <w:docGrid w:linePitch="360"/>
        </w:sectPr>
      </w:pPr>
    </w:p>
    <w:p>
      <w:pPr>
        <w:pStyle w:val="Heading1"/>
      </w:pPr>
      <w:r>
        <w:t>2026-09-21 Machine Authority Construction Closure / 機器權威施工綁定封板</w:t>
      </w:r>
    </w:p>
    <w:p>
      <w:r>
        <w:rPr>
          <w:b/>
        </w:rPr>
        <w:t xml:space="preserve">[ACPOS-20260921-SOURCE-GROUNDED-CONSTRUCTION-CLOSURE-V2] </w:t>
      </w:r>
      <w:r>
        <w:t>Source-grounded only. Existing Current source wins; missing source values remain blocked/decision-required. This closure supersedes the prior generic 2026-09-21 V1/V3 annex only, not the original domain logic or human visual review gates.</w:t>
      </w:r>
    </w:p>
    <w:p>
      <w:pPr>
        <w:pStyle w:val="Heading2"/>
      </w:pPr>
      <w:r>
        <w:t>SYS-01 · Exact Construction Binding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915"/>
        <w:gridCol w:w="7915"/>
      </w:tblGrid>
      <w:tr>
        <w:trPr>
          <w:tblHeader w:val="true"/>
        </w:trPr>
        <w:tc>
          <w:tcPr>
            <w:tcW w:type="dxa" w:w="7915"/>
            <w:shd w:fill="EDE9FE"/>
          </w:tcPr>
          <w:p>
            <w:r>
              <w:rPr>
                <w:sz w:val="14"/>
              </w:rPr>
              <w:t>Authority</w:t>
            </w:r>
          </w:p>
        </w:tc>
        <w:tc>
          <w:tcPr>
            <w:tcW w:type="dxa" w:w="7915"/>
            <w:shd w:fill="EDE9FE"/>
          </w:tcPr>
          <w:p>
            <w:r>
              <w:rPr>
                <w:sz w:val="14"/>
              </w:rPr>
              <w:t>Value</w:t>
            </w:r>
          </w:p>
        </w:tc>
      </w:tr>
      <w:tr>
        <w:tc>
          <w:tcPr>
            <w:tcW w:type="dxa" w:w="7915"/>
          </w:tcPr>
          <w:p>
            <w:r>
              <w:rPr>
                <w:sz w:val="14"/>
              </w:rPr>
              <w:t>Source Commit</w:t>
            </w:r>
          </w:p>
        </w:tc>
        <w:tc>
          <w:tcPr>
            <w:tcW w:type="dxa" w:w="7915"/>
          </w:tcPr>
          <w:p>
            <w:r>
              <w:rPr>
                <w:sz w:val="14"/>
              </w:rPr>
              <w:t>165c6440cb53b1b45ec96905241fb4d56dc3b867</w:t>
            </w:r>
          </w:p>
        </w:tc>
      </w:tr>
      <w:tr>
        <w:tc>
          <w:tcPr>
            <w:tcW w:type="dxa" w:w="7915"/>
          </w:tcPr>
          <w:p>
            <w:r>
              <w:rPr>
                <w:sz w:val="14"/>
              </w:rPr>
              <w:t>Machine Authority</w:t>
            </w:r>
          </w:p>
        </w:tc>
        <w:tc>
          <w:tcPr>
            <w:tcW w:type="dxa" w:w="7915"/>
          </w:tcPr>
          <w:p>
            <w:r>
              <w:rPr>
                <w:sz w:val="14"/>
              </w:rPr>
              <w:t>authority/pages/admin/SYS-01/ACPOS_SYS-01_SYSTEM_LIFECYCLE_AI_FINAL_DESIGN_ENCODING.yaml</w:t>
            </w:r>
          </w:p>
        </w:tc>
      </w:tr>
      <w:tr>
        <w:tc>
          <w:tcPr>
            <w:tcW w:type="dxa" w:w="7915"/>
          </w:tcPr>
          <w:p>
            <w:r>
              <w:rPr>
                <w:sz w:val="14"/>
              </w:rPr>
              <w:t>Authority SHA-256</w:t>
            </w:r>
          </w:p>
        </w:tc>
        <w:tc>
          <w:tcPr>
            <w:tcW w:type="dxa" w:w="7915"/>
          </w:tcPr>
          <w:p>
            <w:r>
              <w:rPr>
                <w:sz w:val="14"/>
              </w:rPr>
              <w:t>43082b664eeb5fdae3d9e8b9abb6bf4851213fcbe4449273de6c1a9803dc354f</w:t>
            </w:r>
          </w:p>
        </w:tc>
      </w:tr>
      <w:tr>
        <w:tc>
          <w:tcPr>
            <w:tcW w:type="dxa" w:w="7915"/>
          </w:tcPr>
          <w:p>
            <w:r>
              <w:rPr>
                <w:sz w:val="14"/>
              </w:rPr>
              <w:t>Expected Control Denominator</w:t>
            </w:r>
          </w:p>
        </w:tc>
        <w:tc>
          <w:tcPr>
            <w:tcW w:type="dxa" w:w="7915"/>
          </w:tcPr>
          <w:p>
            <w:r>
              <w:rPr>
                <w:sz w:val="14"/>
              </w:rPr>
              <w:t>12</w:t>
            </w:r>
          </w:p>
        </w:tc>
      </w:tr>
      <w:tr>
        <w:tc>
          <w:tcPr>
            <w:tcW w:type="dxa" w:w="7915"/>
          </w:tcPr>
          <w:p>
            <w:r>
              <w:rPr>
                <w:sz w:val="14"/>
              </w:rPr>
              <w:t>Unique Control Rows</w:t>
            </w:r>
          </w:p>
        </w:tc>
        <w:tc>
          <w:tcPr>
            <w:tcW w:type="dxa" w:w="7915"/>
          </w:tcPr>
          <w:p>
            <w:r>
              <w:rPr>
                <w:sz w:val="14"/>
              </w:rPr>
              <w:t>12</w:t>
            </w:r>
          </w:p>
        </w:tc>
      </w:tr>
      <w:tr>
        <w:tc>
          <w:tcPr>
            <w:tcW w:type="dxa" w:w="7915"/>
          </w:tcPr>
          <w:p>
            <w:r>
              <w:rPr>
                <w:sz w:val="14"/>
              </w:rPr>
              <w:t>Denominator Gate</w:t>
            </w:r>
          </w:p>
        </w:tc>
        <w:tc>
          <w:tcPr>
            <w:tcW w:type="dxa" w:w="7915"/>
          </w:tcPr>
          <w:p>
            <w:r>
              <w:rPr>
                <w:sz w:val="14"/>
              </w:rPr>
              <w:t>PASS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18"/>
        <w:gridCol w:w="1218"/>
        <w:gridCol w:w="1218"/>
        <w:gridCol w:w="1218"/>
        <w:gridCol w:w="1218"/>
        <w:gridCol w:w="1218"/>
        <w:gridCol w:w="1218"/>
        <w:gridCol w:w="1218"/>
        <w:gridCol w:w="1218"/>
        <w:gridCol w:w="1218"/>
        <w:gridCol w:w="1218"/>
        <w:gridCol w:w="1218"/>
        <w:gridCol w:w="1218"/>
      </w:tblGrid>
      <w:tr>
        <w:trPr>
          <w:tblHeader w:val="true"/>
        </w:trPr>
        <w:tc>
          <w:tcPr>
            <w:tcW w:type="dxa" w:w="1218"/>
            <w:shd w:fill="EDE9FE"/>
          </w:tcPr>
          <w:p>
            <w:r>
              <w:rPr>
                <w:sz w:val="10"/>
              </w:rPr>
              <w:t>Control UID</w:t>
            </w:r>
          </w:p>
        </w:tc>
        <w:tc>
          <w:tcPr>
            <w:tcW w:type="dxa" w:w="1218"/>
            <w:shd w:fill="EDE9FE"/>
          </w:tcPr>
          <w:p>
            <w:r>
              <w:rPr>
                <w:sz w:val="10"/>
              </w:rPr>
              <w:t>UID Status</w:t>
            </w:r>
          </w:p>
        </w:tc>
        <w:tc>
          <w:tcPr>
            <w:tcW w:type="dxa" w:w="1218"/>
            <w:shd w:fill="EDE9FE"/>
          </w:tcPr>
          <w:p>
            <w:r>
              <w:rPr>
                <w:sz w:val="10"/>
              </w:rPr>
              <w:t>Label</w:t>
            </w:r>
          </w:p>
        </w:tc>
        <w:tc>
          <w:tcPr>
            <w:tcW w:type="dxa" w:w="1218"/>
            <w:shd w:fill="EDE9FE"/>
          </w:tcPr>
          <w:p>
            <w:r>
              <w:rPr>
                <w:sz w:val="10"/>
              </w:rPr>
              <w:t>Type</w:t>
            </w:r>
          </w:p>
        </w:tc>
        <w:tc>
          <w:tcPr>
            <w:tcW w:type="dxa" w:w="1218"/>
            <w:shd w:fill="EDE9FE"/>
          </w:tcPr>
          <w:p>
            <w:r>
              <w:rPr>
                <w:sz w:val="10"/>
              </w:rPr>
              <w:t>Action UID</w:t>
            </w:r>
          </w:p>
        </w:tc>
        <w:tc>
          <w:tcPr>
            <w:tcW w:type="dxa" w:w="1218"/>
            <w:shd w:fill="EDE9FE"/>
          </w:tcPr>
          <w:p>
            <w:r>
              <w:rPr>
                <w:sz w:val="10"/>
              </w:rPr>
              <w:t>Gate</w:t>
            </w:r>
          </w:p>
        </w:tc>
        <w:tc>
          <w:tcPr>
            <w:tcW w:type="dxa" w:w="1218"/>
            <w:shd w:fill="EDE9FE"/>
          </w:tcPr>
          <w:p>
            <w:r>
              <w:rPr>
                <w:sz w:val="10"/>
              </w:rPr>
              <w:t>Permission / Auth Resource</w:t>
            </w:r>
          </w:p>
        </w:tc>
        <w:tc>
          <w:tcPr>
            <w:tcW w:type="dxa" w:w="1218"/>
            <w:shd w:fill="EDE9FE"/>
          </w:tcPr>
          <w:p>
            <w:r>
              <w:rPr>
                <w:sz w:val="10"/>
              </w:rPr>
              <w:t>Payload / Schema</w:t>
            </w:r>
          </w:p>
        </w:tc>
        <w:tc>
          <w:tcPr>
            <w:tcW w:type="dxa" w:w="1218"/>
            <w:shd w:fill="EDE9FE"/>
          </w:tcPr>
          <w:p>
            <w:r>
              <w:rPr>
                <w:sz w:val="10"/>
              </w:rPr>
              <w:t>Operation</w:t>
            </w:r>
          </w:p>
        </w:tc>
        <w:tc>
          <w:tcPr>
            <w:tcW w:type="dxa" w:w="1218"/>
            <w:shd w:fill="EDE9FE"/>
          </w:tcPr>
          <w:p>
            <w:r>
              <w:rPr>
                <w:sz w:val="10"/>
              </w:rPr>
              <w:t>Method / Path</w:t>
            </w:r>
          </w:p>
        </w:tc>
        <w:tc>
          <w:tcPr>
            <w:tcW w:type="dxa" w:w="1218"/>
            <w:shd w:fill="EDE9FE"/>
          </w:tcPr>
          <w:p>
            <w:r>
              <w:rPr>
                <w:sz w:val="10"/>
              </w:rPr>
              <w:t>Runtime Owner</w:t>
            </w:r>
          </w:p>
        </w:tc>
        <w:tc>
          <w:tcPr>
            <w:tcW w:type="dxa" w:w="1218"/>
            <w:shd w:fill="EDE9FE"/>
          </w:tcPr>
          <w:p>
            <w:r>
              <w:rPr>
                <w:sz w:val="10"/>
              </w:rPr>
              <w:t>Persistence Owner</w:t>
            </w:r>
          </w:p>
        </w:tc>
        <w:tc>
          <w:tcPr>
            <w:tcW w:type="dxa" w:w="1218"/>
            <w:shd w:fill="EDE9FE"/>
          </w:tcPr>
          <w:p>
            <w:r>
              <w:rPr>
                <w:sz w:val="10"/>
              </w:rPr>
              <w:t>Runtime Status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SYS-01-BTN-ATTACH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COMPACT_BUTTON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SYS-01-ACT-CONVERSATION-ATTACH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SYS-01-GATE-CONVERSATION-COMPOSER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system.ai.use</w:t>
            </w:r>
          </w:p>
        </w:tc>
        <w:tc>
          <w:tcPr>
            <w:tcW w:type="dxa" w:w="1218"/>
          </w:tcPr>
          <w:p>
            <w:r>
              <w:t>AttachConversationContextRequest</w:t>
            </w:r>
          </w:p>
        </w:tc>
        <w:tc>
          <w:tcPr>
            <w:tcW w:type="dxa" w:w="1218"/>
          </w:tcPr>
          <w:p>
            <w:r>
              <w:t>attachConversationContext</w:t>
            </w:r>
          </w:p>
        </w:tc>
        <w:tc>
          <w:tcPr>
            <w:tcW w:type="dxa" w:w="1218"/>
          </w:tcPr>
          <w:p>
            <w:r>
              <w:t>POST /v1/conversations/{CONVERSATION_ID}/context/attachments</w:t>
            </w:r>
          </w:p>
        </w:tc>
        <w:tc>
          <w:tcPr>
            <w:tcW w:type="dxa" w:w="1218"/>
          </w:tcPr>
          <w:p>
            <w:r>
              <w:t>Shared Conversation Core</w:t>
            </w:r>
          </w:p>
        </w:tc>
        <w:tc>
          <w:tcPr>
            <w:tcW w:type="dxa" w:w="1218"/>
          </w:tcPr>
          <w:p>
            <w:r>
              <w:t>Shared Conversation Core / ConversationAttachmentRef + ConversationContextBinding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SYS-01-BTN-CANDIDATE-CREATE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ACT-CANDIDATE-CREATE</w:t>
            </w:r>
          </w:p>
        </w:tc>
        <w:tc>
          <w:tcPr>
            <w:tcW w:type="dxa" w:w="1218"/>
          </w:tcPr>
          <w:p>
            <w:r>
              <w:t>CURRENT_VIEW_AND_SOURCE_ACTION_GATE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system.change.propose</w:t>
            </w:r>
          </w:p>
        </w:tc>
        <w:tc>
          <w:tcPr>
            <w:tcW w:type="dxa" w:w="1218"/>
          </w:tcPr>
          <w:p>
            <w:r>
              <w:t>CreateSystemChangeCandidateRequest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createCandidate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POST /v1/system/changes/candidates</w:t>
            </w:r>
          </w:p>
        </w:tc>
        <w:tc>
          <w:tcPr>
            <w:tcW w:type="dxa" w:w="1218"/>
          </w:tcPr>
          <w:p>
            <w:r>
              <w:t>ChangePlanner</w:t>
            </w:r>
          </w:p>
        </w:tc>
        <w:tc>
          <w:tcPr>
            <w:tcW w:type="dxa" w:w="1218"/>
          </w:tcPr>
          <w:p>
            <w:r>
              <w:t>System 09 / ChangeCandidate + Audit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SYS-01-BTN-COUNCIL-DISCUSSION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Discussion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SEGMENT_BUTTON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SYS-01-ACT-COUNCIL-MODE-DISCUSSION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SYS-01-GATE-COUNCIL-MODE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system.ai.use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SYS-01-BTN-COUNCIL-PARALLEL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Parallel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SEGMENT_BUTTON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SYS-01-ACT-COUNCIL-MODE-PARALLEL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SYS-01-GATE-COUNCIL-MODE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system.ai.use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SYS-01-BTN-CR-CREATE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ACT-CR-CREATE</w:t>
            </w:r>
          </w:p>
        </w:tc>
        <w:tc>
          <w:tcPr>
            <w:tcW w:type="dxa" w:w="1218"/>
          </w:tcPr>
          <w:p>
            <w:r>
              <w:t>SYS-01-GATE-CR-CREATE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core.change.create</w:t>
            </w:r>
          </w:p>
        </w:tc>
        <w:tc>
          <w:tcPr>
            <w:tcW w:type="dxa" w:w="1218"/>
          </w:tcPr>
          <w:p>
            <w:r>
              <w:t>CreateSystemChangeRequestRequest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createChangeRequest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POST /v1/system/changes/{SYSTEM_CHANGE_ID}/requests</w:t>
            </w:r>
          </w:p>
        </w:tc>
        <w:tc>
          <w:tcPr>
            <w:tcW w:type="dxa" w:w="1218"/>
          </w:tcPr>
          <w:p>
            <w:r>
              <w:t>SystemEngineer</w:t>
            </w:r>
          </w:p>
        </w:tc>
        <w:tc>
          <w:tcPr>
            <w:tcW w:type="dxa" w:w="1218"/>
          </w:tcPr>
          <w:p>
            <w:r>
              <w:t>System 09 / System Change Request + Audit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SYS-01-BTN-MULTI-AI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Multi AI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SEGMENT_BUTTON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SYS-01-ACT-AI-MODE-MULTI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SYS-01-GATE-MULTI-AI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system.ai.use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SYS-01-BTN-NAV-OPEN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ACT-NAV-OPEN</w:t>
            </w:r>
          </w:p>
        </w:tc>
        <w:tc>
          <w:tcPr>
            <w:tcW w:type="dxa" w:w="1218"/>
          </w:tcPr>
          <w:p>
            <w:r>
              <w:t>SOURCE_PAGE_GATE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ops.read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t>getUiProjection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t>Projection / source page read owner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UI_LOCAL_OR_READ_SOURCE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SYS-01-BTN-SANDBOX-TEST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SYS-01-ACT-SANDBOX-TEST</w:t>
            </w:r>
          </w:p>
        </w:tc>
        <w:tc>
          <w:tcPr>
            <w:tcW w:type="dxa" w:w="1218"/>
          </w:tcPr>
          <w:p>
            <w:r>
              <w:t>SYS-01-GATE-SANDBOX-TEST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system.test.execute</w:t>
            </w:r>
          </w:p>
        </w:tc>
        <w:tc>
          <w:tcPr>
            <w:tcW w:type="dxa" w:w="1218"/>
          </w:tcPr>
          <w:p>
            <w:r>
              <w:t>AIAPI Page Operation-specific Form / Provider Profile Field Contract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runSandboxTest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POST /v1/system/changes/{SYSTEM_CHANGE_ID}/sandbox-tests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AIAPI_PROVIDER_COMMAND_RUNTIME</w:t>
            </w:r>
          </w:p>
        </w:tc>
        <w:tc>
          <w:tcPr>
            <w:tcW w:type="dxa" w:w="1218"/>
          </w:tcPr>
          <w:p>
            <w:r>
              <w:t>System 09 / ValidationRun + Sandbox Evidence/Audit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SYS-01-BTN-SEND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SYS-01-ACT-CONVERSATION-SEND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SYS-01-GATE-CONVERSATION-SEND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system.ai.use</w:t>
            </w:r>
          </w:p>
        </w:tc>
        <w:tc>
          <w:tcPr>
            <w:tcW w:type="dxa" w:w="1218"/>
          </w:tcPr>
          <w:p>
            <w:r>
              <w:t>SendConversationMessageRequest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sendConversationMessage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POST /v1/conversations/{CONVERSATION_ID}/messages</w:t>
            </w:r>
          </w:p>
        </w:tc>
        <w:tc>
          <w:tcPr>
            <w:tcW w:type="dxa" w:w="1218"/>
          </w:tcPr>
          <w:p>
            <w:r>
              <w:t>STR-01 / shared registered service</w:t>
            </w:r>
          </w:p>
        </w:tc>
        <w:tc>
          <w:tcPr>
            <w:tcW w:type="dxa" w:w="1218"/>
          </w:tcPr>
          <w:p>
            <w:r>
              <w:t>Shared Conversation Core / ConversationMessage + ConversationContextBinding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SYS-01-BTN-SINGLE-AI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Single AI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SEGMENT_BUTTON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SYS-01-ACT-AI-MODE-SINGLE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SYS-01-GATE-AI-MODE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system.ai.use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SYS-01-BTN-STOP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SECONDARY_BUTTON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SYS-01-ACT-CONVERSATION-STOP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SYS-01-GATE-CONVERSATION-STOP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system.ai.use</w:t>
            </w:r>
          </w:p>
        </w:tc>
        <w:tc>
          <w:tcPr>
            <w:tcW w:type="dxa" w:w="1218"/>
          </w:tcPr>
          <w:p>
            <w:r>
              <w:t>StopConversationGenerationRequest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stopConversationGeneration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POST /v1/conversations/{CONVERSATION_ID}/generation/stop</w:t>
            </w:r>
          </w:p>
        </w:tc>
        <w:tc>
          <w:tcPr>
            <w:tcW w:type="dxa" w:w="1218"/>
          </w:tcPr>
          <w:p>
            <w:r>
              <w:t>STR-01 / shared registered service</w:t>
            </w:r>
          </w:p>
        </w:tc>
        <w:tc>
          <w:tcPr>
            <w:tcW w:type="dxa" w:w="1218"/>
          </w:tcPr>
          <w:p>
            <w:r>
              <w:t>ACPOS-AI-03 Runtime Job + ACPOS-AI-02 ConversationAuditEnvelope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SYS-01-INP-MESSAGE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TEXTAREA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SYS-01-ACT-MESSAGE-DRAFT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SYS-01-GATE-CONVERSATION-COMPOSER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system.ai.use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UI_LOCAL_EXACT</w:t>
            </w:r>
          </w:p>
        </w:tc>
      </w:tr>
    </w:tbl>
    <w:p>
      <w:pPr>
        <w:pStyle w:val="Heading2"/>
      </w:pPr>
      <w:r>
        <w:t>Page Construction Invariant</w:t>
      </w:r>
    </w:p>
    <w:p>
      <w:r>
        <w:t>The exact control denominator above is the only construction denominator for this page. Components/fields/visual IDs are not counted as additional controls. Existing source UIDs are preserved. A control classified UI_LOCAL_EXACT MUST NOT create a server write. A control classified SPEC_EXACT_RUNTIME_BLOCKED / NOT_EXECUTED MUST remain disabled or fail-closed until its runtime evidence exists.</w:t>
      </w:r>
    </w:p>
    <w:p>
      <w:pPr>
        <w:sectPr>
          <w:pgSz w:w="16838" w:h="11906" w:orient="landscape"/>
          <w:pgMar w:top="576" w:right="504" w:bottom="576" w:left="504" w:header="312" w:footer="312" w:gutter="0"/>
          <w:cols w:space="720"/>
          <w:docGrid w:linePitch="360"/>
        </w:sectPr>
      </w:pPr>
    </w:p>
    <w:p>
      <w:pPr>
        <w:pStyle w:val="Heading1"/>
      </w:pPr>
      <w:r>
        <w:t>System Inspection / Validation Catalog Synchronization</w:t>
      </w:r>
    </w:p>
    <w:p>
      <w:r>
        <w:rPr>
          <w:b/>
        </w:rPr>
        <w:t xml:space="preserve">[ACPOS-20260921-BATCH-01-FOUNDATION-CLOSURE-V1] </w:t>
      </w:r>
      <w:r>
        <w:t>本節為 0921acpos Current Word package 的正式缺口閉合內容。只定義 Basic Design / authority contract；若缺 Runtime / Production evidence，狀態仍必須維持 NOT_EXECUTED / IMPLEMENTATION_REQUIRED，不得因文件定義完成而宣告 Runtime 完成。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74"/>
        <w:gridCol w:w="2674"/>
        <w:gridCol w:w="2674"/>
        <w:gridCol w:w="2674"/>
      </w:tblGrid>
      <w:tr>
        <w:trPr>
          <w:tblHeader w:val="true"/>
        </w:trPr>
        <w:tc>
          <w:tcPr>
            <w:tcW w:type="dxa" w:w="2674"/>
            <w:shd w:fill="EDE9FE"/>
          </w:tcPr>
          <w:p>
            <w:r>
              <w:rPr>
                <w:sz w:val="11"/>
              </w:rPr>
              <w:t>Validation UID</w:t>
            </w:r>
          </w:p>
        </w:tc>
        <w:tc>
          <w:tcPr>
            <w:tcW w:type="dxa" w:w="2674"/>
            <w:shd w:fill="EDE9FE"/>
          </w:tcPr>
          <w:p>
            <w:r>
              <w:rPr>
                <w:sz w:val="11"/>
              </w:rPr>
              <w:t>Trigger</w:t>
            </w:r>
          </w:p>
        </w:tc>
        <w:tc>
          <w:tcPr>
            <w:tcW w:type="dxa" w:w="2674"/>
            <w:shd w:fill="EDE9FE"/>
          </w:tcPr>
          <w:p>
            <w:r>
              <w:rPr>
                <w:sz w:val="11"/>
              </w:rPr>
              <w:t>Enforcement</w:t>
            </w:r>
          </w:p>
        </w:tc>
        <w:tc>
          <w:tcPr>
            <w:tcW w:type="dxa" w:w="2674"/>
            <w:shd w:fill="EDE9FE"/>
          </w:tcPr>
          <w:p>
            <w:r>
              <w:rPr>
                <w:sz w:val="11"/>
              </w:rPr>
              <w:t>Recovery evidence</w:t>
            </w:r>
          </w:p>
        </w:tc>
      </w:tr>
      <w:tr>
        <w:tc>
          <w:tcPr>
            <w:tcW w:type="dxa" w:w="2674"/>
          </w:tcPr>
          <w:p>
            <w:r>
              <w:rPr>
                <w:sz w:val="11"/>
              </w:rPr>
              <w:t>CONTENT_INCOMPLETE</w:t>
            </w:r>
          </w:p>
        </w:tc>
        <w:tc>
          <w:tcPr>
            <w:tcW w:type="dxa" w:w="2674"/>
          </w:tcPr>
          <w:p>
            <w:r>
              <w:rPr>
                <w:sz w:val="11"/>
              </w:rPr>
              <w:t>Required static catalog/profile/checklist/dimension exists only as schema/container or lacks canonical rows.</w:t>
            </w:r>
          </w:p>
        </w:tc>
        <w:tc>
          <w:tcPr>
            <w:tcW w:type="dxa" w:w="2674"/>
          </w:tcPr>
          <w:p>
            <w:r>
              <w:rPr>
                <w:sz w:val="11"/>
              </w:rPr>
              <w:t>BLOCK completion declaration; route to canonical content owner.</w:t>
            </w:r>
          </w:p>
        </w:tc>
        <w:tc>
          <w:tcPr>
            <w:tcW w:type="dxa" w:w="2674"/>
          </w:tcPr>
          <w:p>
            <w:r>
              <w:rPr>
                <w:sz w:val="11"/>
              </w:rPr>
              <w:t>Concrete canonical rows + render contract + lifecycle/owner evidence.</w:t>
            </w:r>
          </w:p>
        </w:tc>
      </w:tr>
      <w:tr>
        <w:tc>
          <w:tcPr>
            <w:tcW w:type="dxa" w:w="2674"/>
          </w:tcPr>
          <w:p>
            <w:r>
              <w:rPr>
                <w:sz w:val="11"/>
              </w:rPr>
              <w:t>STALE_QA_EVIDENCE</w:t>
            </w:r>
          </w:p>
        </w:tc>
        <w:tc>
          <w:tcPr>
            <w:tcW w:type="dxa" w:w="2674"/>
          </w:tcPr>
          <w:p>
            <w:r>
              <w:rPr>
                <w:sz w:val="11"/>
              </w:rPr>
              <w:t>Artifact/output/version/checksum changed after scorecard/review evidence.</w:t>
            </w:r>
          </w:p>
        </w:tc>
        <w:tc>
          <w:tcPr>
            <w:tcW w:type="dxa" w:w="2674"/>
          </w:tcPr>
          <w:p>
            <w:r>
              <w:rPr>
                <w:sz w:val="11"/>
              </w:rPr>
              <w:t>BLOCK release/delivery/publish; invalidate current QA eligibility.</w:t>
            </w:r>
          </w:p>
        </w:tc>
        <w:tc>
          <w:tcPr>
            <w:tcW w:type="dxa" w:w="2674"/>
          </w:tcPr>
          <w:p>
            <w:r>
              <w:rPr>
                <w:sz w:val="11"/>
              </w:rPr>
              <w:t>Fresh evaluation/recheck on exact new version.</w:t>
            </w:r>
          </w:p>
        </w:tc>
      </w:tr>
      <w:tr>
        <w:tc>
          <w:tcPr>
            <w:tcW w:type="dxa" w:w="2674"/>
          </w:tcPr>
          <w:p>
            <w:r>
              <w:rPr>
                <w:sz w:val="11"/>
              </w:rPr>
              <w:t>CRITERIA_LIFECYCLE_REACHABILITY</w:t>
            </w:r>
          </w:p>
        </w:tc>
        <w:tc>
          <w:tcPr>
            <w:tcW w:type="dxa" w:w="2674"/>
          </w:tcPr>
          <w:p>
            <w:r>
              <w:rPr>
                <w:sz w:val="11"/>
              </w:rPr>
              <w:t>Required governed criteria resource cannot traverse required lifecycle/control path.</w:t>
            </w:r>
          </w:p>
        </w:tc>
        <w:tc>
          <w:tcPr>
            <w:tcW w:type="dxa" w:w="2674"/>
          </w:tcPr>
          <w:p>
            <w:r>
              <w:rPr>
                <w:sz w:val="11"/>
              </w:rPr>
              <w:t>BLOCK criteria activation/consumer readiness.</w:t>
            </w:r>
          </w:p>
        </w:tc>
        <w:tc>
          <w:tcPr>
            <w:tcW w:type="dxa" w:w="2674"/>
          </w:tcPr>
          <w:p>
            <w:r>
              <w:rPr>
                <w:sz w:val="11"/>
              </w:rPr>
              <w:t>Reachable Configure→Submit Review→Approve/Activate path with evidence.</w:t>
            </w:r>
          </w:p>
        </w:tc>
      </w:tr>
      <w:tr>
        <w:tc>
          <w:tcPr>
            <w:tcW w:type="dxa" w:w="2674"/>
          </w:tcPr>
          <w:p>
            <w:r>
              <w:rPr>
                <w:sz w:val="11"/>
              </w:rPr>
              <w:t>DENOMINATOR_ALIGNMENT</w:t>
            </w:r>
          </w:p>
        </w:tc>
        <w:tc>
          <w:tcPr>
            <w:tcW w:type="dxa" w:w="2674"/>
          </w:tcPr>
          <w:p>
            <w:r>
              <w:rPr>
                <w:sz w:val="11"/>
              </w:rPr>
              <w:t>Current physical/control/function denominator differs from embedded/historical count.</w:t>
            </w:r>
          </w:p>
        </w:tc>
        <w:tc>
          <w:tcPr>
            <w:tcW w:type="dxa" w:w="2674"/>
          </w:tcPr>
          <w:p>
            <w:r>
              <w:rPr>
                <w:sz w:val="11"/>
              </w:rPr>
              <w:t>BLOCK formal closure.</w:t>
            </w:r>
          </w:p>
        </w:tc>
        <w:tc>
          <w:tcPr>
            <w:tcW w:type="dxa" w:w="2674"/>
          </w:tcPr>
          <w:p>
            <w:r>
              <w:rPr>
                <w:sz w:val="11"/>
              </w:rPr>
              <w:t>Fresh physical/registry scan + reconciled denominator.</w:t>
            </w:r>
          </w:p>
        </w:tc>
      </w:tr>
      <w:tr>
        <w:tc>
          <w:tcPr>
            <w:tcW w:type="dxa" w:w="2674"/>
          </w:tcPr>
          <w:p>
            <w:r>
              <w:rPr>
                <w:sz w:val="11"/>
              </w:rPr>
              <w:t>QUALITY_CONTEXT_UNBOUND</w:t>
            </w:r>
          </w:p>
        </w:tc>
        <w:tc>
          <w:tcPr>
            <w:tcW w:type="dxa" w:w="2674"/>
          </w:tcPr>
          <w:p>
            <w:r>
              <w:rPr>
                <w:sz w:val="11"/>
              </w:rPr>
              <w:t>Consumer lacks exact profile/version/policy/scorecard/finding/evidence refs.</w:t>
            </w:r>
          </w:p>
        </w:tc>
        <w:tc>
          <w:tcPr>
            <w:tcW w:type="dxa" w:w="2674"/>
          </w:tcPr>
          <w:p>
            <w:r>
              <w:rPr>
                <w:sz w:val="11"/>
              </w:rPr>
              <w:t>BLOCK governed consumption.</w:t>
            </w:r>
          </w:p>
        </w:tc>
        <w:tc>
          <w:tcPr>
            <w:tcW w:type="dxa" w:w="2674"/>
          </w:tcPr>
          <w:p>
            <w:r>
              <w:rPr>
                <w:sz w:val="11"/>
              </w:rPr>
              <w:t>Bind exact quality context before action.</w:t>
            </w:r>
          </w:p>
        </w:tc>
      </w:tr>
      <w:tr>
        <w:tc>
          <w:tcPr>
            <w:tcW w:type="dxa" w:w="2674"/>
          </w:tcPr>
          <w:p>
            <w:r>
              <w:rPr>
                <w:sz w:val="11"/>
              </w:rPr>
              <w:t>HARD_BLOCK_BYPASS</w:t>
            </w:r>
          </w:p>
        </w:tc>
        <w:tc>
          <w:tcPr>
            <w:tcW w:type="dxa" w:w="2674"/>
          </w:tcPr>
          <w:p>
            <w:r>
              <w:rPr>
                <w:sz w:val="11"/>
              </w:rPr>
              <w:t>Total score/manual decision attempts to bypass rights/policy/evidence/checksum/provenance hard block.</w:t>
            </w:r>
          </w:p>
        </w:tc>
        <w:tc>
          <w:tcPr>
            <w:tcW w:type="dxa" w:w="2674"/>
          </w:tcPr>
          <w:p>
            <w:r>
              <w:rPr>
                <w:sz w:val="11"/>
              </w:rPr>
              <w:t>BLOCK action regardless of score.</w:t>
            </w:r>
          </w:p>
        </w:tc>
        <w:tc>
          <w:tcPr>
            <w:tcW w:type="dxa" w:w="2674"/>
          </w:tcPr>
          <w:p>
            <w:r>
              <w:rPr>
                <w:sz w:val="11"/>
              </w:rPr>
              <w:t>Hard-block owner resolves required check; fresh gate evaluation.</w:t>
            </w:r>
          </w:p>
        </w:tc>
      </w:tr>
      <w:tr>
        <w:tc>
          <w:tcPr>
            <w:tcW w:type="dxa" w:w="2674"/>
          </w:tcPr>
          <w:p>
            <w:r>
              <w:rPr>
                <w:sz w:val="11"/>
              </w:rPr>
              <w:t>RUNTIME_CLAIM</w:t>
            </w:r>
          </w:p>
        </w:tc>
        <w:tc>
          <w:tcPr>
            <w:tcW w:type="dxa" w:w="2674"/>
          </w:tcPr>
          <w:p>
            <w:r>
              <w:rPr>
                <w:sz w:val="11"/>
              </w:rPr>
              <w:t>Word/design authority exists but no current runtime/production evidence supports completion claim.</w:t>
            </w:r>
          </w:p>
        </w:tc>
        <w:tc>
          <w:tcPr>
            <w:tcW w:type="dxa" w:w="2674"/>
          </w:tcPr>
          <w:p>
            <w:r>
              <w:rPr>
                <w:sz w:val="11"/>
              </w:rPr>
              <w:t>BLOCK runtime-complete declaration only; design may remain defined.</w:t>
            </w:r>
          </w:p>
        </w:tc>
        <w:tc>
          <w:tcPr>
            <w:tcW w:type="dxa" w:w="2674"/>
          </w:tcPr>
          <w:p>
            <w:r>
              <w:rPr>
                <w:sz w:val="11"/>
              </w:rPr>
              <w:t>Fresh implementation + validation evidence on current revision.</w:t>
            </w:r>
          </w:p>
        </w:tc>
      </w:tr>
    </w:tbl>
    <w:p>
      <w:pPr>
        <w:pStyle w:val="Heading2"/>
      </w:pPr>
      <w:r>
        <w:t>Inspection Execution Rule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348"/>
        <w:gridCol w:w="5348"/>
      </w:tblGrid>
      <w:tr>
        <w:trPr>
          <w:tblHeader w:val="true"/>
        </w:trPr>
        <w:tc>
          <w:tcPr>
            <w:tcW w:type="dxa" w:w="5348"/>
            <w:shd w:fill="EDE9FE"/>
          </w:tcPr>
          <w:p>
            <w:r>
              <w:rPr>
                <w:sz w:val="12"/>
              </w:rPr>
              <w:t>Rule</w:t>
            </w:r>
          </w:p>
        </w:tc>
        <w:tc>
          <w:tcPr>
            <w:tcW w:type="dxa" w:w="5348"/>
            <w:shd w:fill="EDE9FE"/>
          </w:tcPr>
          <w:p>
            <w:r>
              <w:rPr>
                <w:sz w:val="12"/>
              </w:rPr>
              <w:t>Requirement</w:t>
            </w:r>
          </w:p>
        </w:tc>
      </w:tr>
      <w:tr>
        <w:tc>
          <w:tcPr>
            <w:tcW w:type="dxa" w:w="5348"/>
          </w:tcPr>
          <w:p>
            <w:r>
              <w:rPr>
                <w:sz w:val="12"/>
              </w:rPr>
              <w:t>Applicability</w:t>
            </w:r>
          </w:p>
        </w:tc>
        <w:tc>
          <w:tcPr>
            <w:tcW w:type="dxa" w:w="5348"/>
          </w:tcPr>
          <w:p>
            <w:r>
              <w:rPr>
                <w:sz w:val="12"/>
              </w:rPr>
              <w:t>Every validation is REQUIRED or NOT_APPLICABLE per inspected scope; silent omission forbidden.</w:t>
            </w:r>
          </w:p>
        </w:tc>
      </w:tr>
      <w:tr>
        <w:tc>
          <w:tcPr>
            <w:tcW w:type="dxa" w:w="5348"/>
          </w:tcPr>
          <w:p>
            <w:r>
              <w:rPr>
                <w:sz w:val="12"/>
              </w:rPr>
              <w:t>Freshness</w:t>
            </w:r>
          </w:p>
        </w:tc>
        <w:tc>
          <w:tcPr>
            <w:tcW w:type="dxa" w:w="5348"/>
          </w:tcPr>
          <w:p>
            <w:r>
              <w:rPr>
                <w:sz w:val="12"/>
              </w:rPr>
              <w:t>Evidence must bind current branch/revision/exact artifact refs. Historical PASS cannot substitute.</w:t>
            </w:r>
          </w:p>
        </w:tc>
      </w:tr>
      <w:tr>
        <w:tc>
          <w:tcPr>
            <w:tcW w:type="dxa" w:w="5348"/>
          </w:tcPr>
          <w:p>
            <w:r>
              <w:rPr>
                <w:sz w:val="12"/>
              </w:rPr>
              <w:t>Owner</w:t>
            </w:r>
          </w:p>
        </w:tc>
        <w:tc>
          <w:tcPr>
            <w:tcW w:type="dxa" w:w="5348"/>
          </w:tcPr>
          <w:p>
            <w:r>
              <w:rPr>
                <w:sz w:val="12"/>
              </w:rPr>
              <w:t>Finding routes to canonical owner; SYS may detect/orchestrate but must not silently take over product ownership.</w:t>
            </w:r>
          </w:p>
        </w:tc>
      </w:tr>
      <w:tr>
        <w:tc>
          <w:tcPr>
            <w:tcW w:type="dxa" w:w="5348"/>
          </w:tcPr>
          <w:p>
            <w:r>
              <w:rPr>
                <w:sz w:val="12"/>
              </w:rPr>
              <w:t>False-completion guard</w:t>
            </w:r>
          </w:p>
        </w:tc>
        <w:tc>
          <w:tcPr>
            <w:tcW w:type="dxa" w:w="5348"/>
          </w:tcPr>
          <w:p>
            <w:r>
              <w:rPr>
                <w:sz w:val="12"/>
              </w:rPr>
              <w:t>Document existence, UI presence, route name, schema presence or previous workflow success alone cannot satisfy runtime/product closure.</w:t>
            </w:r>
          </w:p>
        </w:tc>
      </w:tr>
      <w:tr>
        <w:tc>
          <w:tcPr>
            <w:tcW w:type="dxa" w:w="5348"/>
          </w:tcPr>
          <w:p>
            <w:r>
              <w:rPr>
                <w:sz w:val="12"/>
              </w:rPr>
              <w:t>Terminal state</w:t>
            </w:r>
          </w:p>
        </w:tc>
        <w:tc>
          <w:tcPr>
            <w:tcW w:type="dxa" w:w="5348"/>
          </w:tcPr>
          <w:p>
            <w:r>
              <w:rPr>
                <w:sz w:val="12"/>
              </w:rPr>
              <w:t>PASS only after fresh revalidation; otherwise BLOCKED / IMPLEMENTATION_REQUIRED / REVIEW_REQUIRED as applicable.</w:t>
            </w:r>
          </w:p>
        </w:tc>
      </w:tr>
    </w:tbl>
    <w:p>
      <w:pPr>
        <w:sectPr>
          <w:pgSz w:w="11906" w:h="16838" w:orient="landscape"/>
          <w:pgMar w:top="605" w:right="605" w:bottom="605" w:left="605" w:header="312" w:footer="312" w:gutter="0"/>
          <w:cols w:space="720"/>
          <w:docGrid w:linePitch="360"/>
        </w:sectPr>
      </w:pPr>
    </w:p>
    <w:p>
      <w:pPr>
        <w:pStyle w:val="Heading1"/>
      </w:pPr>
      <w:r>
        <w:t>Batch 16 · Operation / Runtime Owner Binding Ledger</w:t>
      </w:r>
    </w:p>
    <w:p>
      <w:r>
        <w:rPr>
          <w:b/>
        </w:rPr>
        <w:t xml:space="preserve">[ACPOS-20260921-BATCH-16-OPERATION-OWNER-CONTRACT-CLOSURE-V1::PAGE::SYS-01] </w:t>
      </w:r>
      <w:r>
        <w:t>The existing product-control registry cells above are updated only for the exact fields authorized by the matching Canonical Owner contract. No Method/Path is invented and no Runtime/Production execution is claimed.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90"/>
        <w:gridCol w:w="2290"/>
        <w:gridCol w:w="2290"/>
        <w:gridCol w:w="2290"/>
        <w:gridCol w:w="2290"/>
        <w:gridCol w:w="2290"/>
        <w:gridCol w:w="2290"/>
      </w:tblGrid>
      <w:tr>
        <w:trPr>
          <w:tblHeader w:val="true"/>
        </w:trPr>
        <w:tc>
          <w:tcPr>
            <w:tcW w:type="dxa" w:w="2290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Target UID</w:t>
            </w:r>
          </w:p>
        </w:tc>
        <w:tc>
          <w:tcPr>
            <w:tcW w:type="dxa" w:w="2290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Closed Field(s)</w:t>
            </w:r>
          </w:p>
        </w:tc>
        <w:tc>
          <w:tcPr>
            <w:tcW w:type="dxa" w:w="2290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Operation</w:t>
            </w:r>
          </w:p>
        </w:tc>
        <w:tc>
          <w:tcPr>
            <w:tcW w:type="dxa" w:w="2290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Runtime Owner</w:t>
            </w:r>
          </w:p>
        </w:tc>
        <w:tc>
          <w:tcPr>
            <w:tcW w:type="dxa" w:w="2290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Runtime Status</w:t>
            </w:r>
          </w:p>
        </w:tc>
        <w:tc>
          <w:tcPr>
            <w:tcW w:type="dxa" w:w="2290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Existing Method / Path</w:t>
            </w:r>
          </w:p>
        </w:tc>
        <w:tc>
          <w:tcPr>
            <w:tcW w:type="dxa" w:w="2290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Result</w:t>
            </w:r>
          </w:p>
        </w:tc>
      </w:tr>
      <w:tr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SYS-01-BTN-ATTACH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runtime_owner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attachConversationContext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Shared Conversation Core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EFFECTFUL_EXACT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—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BOUND_BY_BATCH_16</w:t>
            </w:r>
          </w:p>
        </w:tc>
      </w:tr>
      <w:tr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SYS-01-BTN-CANDIDATE-CREATE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runtime_owner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createCandidate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ChangePlanner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EFFECTFUL_EXACT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POST /v1/system/changes/candidates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BOUND_BY_BATCH_16</w:t>
            </w:r>
          </w:p>
        </w:tc>
      </w:tr>
      <w:tr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SYS-01-BTN-CR-CREATE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runtime_owner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createChangeRequest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SystemEngineer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EFFECTFUL_EXACT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POST /v1/system/changes/{SYSTEM_CHANGE_ID}/requests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BOUND_BY_BATCH_16</w:t>
            </w:r>
          </w:p>
        </w:tc>
      </w:tr>
    </w:tbl>
    <w:p>
      <w:pPr>
        <w:sectPr>
          <w:pgSz w:w="16838" w:h="11906" w:orient="landscape"/>
          <w:pgMar w:top="475" w:right="403" w:bottom="475" w:left="403" w:header="312" w:footer="312" w:gutter="0"/>
          <w:cols w:space="720"/>
          <w:docGrid w:linePitch="360"/>
        </w:sectPr>
      </w:pPr>
    </w:p>
    <w:p>
      <w:pPr>
        <w:pStyle w:val="Heading1"/>
      </w:pPr>
      <w:r>
        <w:t>Batch 17 · SYS Gate Binding Ledger</w:t>
      </w:r>
    </w:p>
    <w:p>
      <w:r>
        <w:rPr>
          <w:b/>
        </w:rPr>
        <w:t xml:space="preserve">[ACPOS-20260921-BATCH-17-REMAINING-DEFINITION-CLOSURE-V1::PAGE::SYS-01] </w:t>
      </w:r>
      <w:r>
        <w:t>Three existing Gate cells are now bound from System 09 Canonical Owner. The NAV-OPEN historical conflict is resolved to SOURCE_PAGE_GATE; the two effectful Gate identities are newly defined by the canonical owner without changing existing Action, Permission, Operation, Method/Path or Runtime Owner.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50"/>
        <w:gridCol w:w="1850"/>
        <w:gridCol w:w="1850"/>
        <w:gridCol w:w="1850"/>
        <w:gridCol w:w="1850"/>
        <w:gridCol w:w="1850"/>
      </w:tblGrid>
      <w:tr>
        <w:trPr>
          <w:tblHeader w:val="true"/>
        </w:trPr>
        <w:tc>
          <w:tcPr>
            <w:tcW w:type="dxa" w:w="1850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Control UID</w:t>
            </w:r>
          </w:p>
        </w:tc>
        <w:tc>
          <w:tcPr>
            <w:tcW w:type="dxa" w:w="1850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Gate</w:t>
            </w:r>
          </w:p>
        </w:tc>
        <w:tc>
          <w:tcPr>
            <w:tcW w:type="dxa" w:w="1850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Operation</w:t>
            </w:r>
          </w:p>
        </w:tc>
        <w:tc>
          <w:tcPr>
            <w:tcW w:type="dxa" w:w="1850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Permission</w:t>
            </w:r>
          </w:p>
        </w:tc>
        <w:tc>
          <w:tcPr>
            <w:tcW w:type="dxa" w:w="1850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Runtime Owner</w:t>
            </w:r>
          </w:p>
        </w:tc>
        <w:tc>
          <w:tcPr>
            <w:tcW w:type="dxa" w:w="1850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Result</w:t>
            </w:r>
          </w:p>
        </w:tc>
      </w:tr>
      <w:tr>
        <w:tc>
          <w:tcPr>
            <w:tcW w:type="dxa" w:w="1850"/>
          </w:tcPr>
          <w:p>
            <w:pPr>
              <w:spacing w:before="0" w:after="0"/>
            </w:pPr>
            <w:r>
              <w:rPr>
                <w:sz w:val="8"/>
              </w:rPr>
              <w:t>SYS-01-BTN-CR-CREATE</w:t>
            </w:r>
          </w:p>
        </w:tc>
        <w:tc>
          <w:tcPr>
            <w:tcW w:type="dxa" w:w="1850"/>
          </w:tcPr>
          <w:p>
            <w:pPr>
              <w:spacing w:before="0" w:after="0"/>
            </w:pPr>
            <w:r>
              <w:rPr>
                <w:sz w:val="8"/>
              </w:rPr>
              <w:t>SYS-01-GATE-CR-CREATE</w:t>
            </w:r>
          </w:p>
        </w:tc>
        <w:tc>
          <w:tcPr>
            <w:tcW w:type="dxa" w:w="1850"/>
          </w:tcPr>
          <w:p>
            <w:pPr>
              <w:spacing w:before="0" w:after="0"/>
            </w:pPr>
            <w:r>
              <w:rPr>
                <w:sz w:val="8"/>
              </w:rPr>
              <w:t>createChangeRequest</w:t>
            </w:r>
          </w:p>
        </w:tc>
        <w:tc>
          <w:tcPr>
            <w:tcW w:type="dxa" w:w="1850"/>
          </w:tcPr>
          <w:p>
            <w:pPr>
              <w:spacing w:before="0" w:after="0"/>
            </w:pPr>
            <w:r>
              <w:rPr>
                <w:sz w:val="8"/>
              </w:rPr>
              <w:t>core.change.create</w:t>
            </w:r>
          </w:p>
        </w:tc>
        <w:tc>
          <w:tcPr>
            <w:tcW w:type="dxa" w:w="1850"/>
          </w:tcPr>
          <w:p>
            <w:pPr>
              <w:spacing w:before="0" w:after="0"/>
            </w:pPr>
            <w:r>
              <w:rPr>
                <w:sz w:val="8"/>
              </w:rPr>
              <w:t>SystemEngineer</w:t>
            </w:r>
          </w:p>
        </w:tc>
        <w:tc>
          <w:tcPr>
            <w:tcW w:type="dxa" w:w="1850"/>
          </w:tcPr>
          <w:p>
            <w:pPr>
              <w:spacing w:before="0" w:after="0"/>
            </w:pPr>
            <w:r>
              <w:rPr>
                <w:sz w:val="8"/>
              </w:rPr>
              <w:t>BOUND_BY_BATCH_17</w:t>
            </w:r>
          </w:p>
        </w:tc>
      </w:tr>
      <w:tr>
        <w:tc>
          <w:tcPr>
            <w:tcW w:type="dxa" w:w="1850"/>
          </w:tcPr>
          <w:p>
            <w:pPr>
              <w:spacing w:before="0" w:after="0"/>
            </w:pPr>
            <w:r>
              <w:rPr>
                <w:sz w:val="8"/>
              </w:rPr>
              <w:t>SYS-01-BTN-NAV-OPEN</w:t>
            </w:r>
          </w:p>
        </w:tc>
        <w:tc>
          <w:tcPr>
            <w:tcW w:type="dxa" w:w="1850"/>
          </w:tcPr>
          <w:p>
            <w:pPr>
              <w:spacing w:before="0" w:after="0"/>
            </w:pPr>
            <w:r>
              <w:rPr>
                <w:sz w:val="8"/>
              </w:rPr>
              <w:t>SOURCE_PAGE_GATE</w:t>
            </w:r>
          </w:p>
        </w:tc>
        <w:tc>
          <w:tcPr>
            <w:tcW w:type="dxa" w:w="1850"/>
          </w:tcPr>
          <w:p>
            <w:pPr>
              <w:spacing w:before="0" w:after="0"/>
            </w:pPr>
            <w:r>
              <w:rPr>
                <w:sz w:val="8"/>
              </w:rPr>
              <w:t>getUiProjection</w:t>
            </w:r>
          </w:p>
        </w:tc>
        <w:tc>
          <w:tcPr>
            <w:tcW w:type="dxa" w:w="1850"/>
          </w:tcPr>
          <w:p>
            <w:pPr>
              <w:spacing w:before="0" w:after="0"/>
            </w:pPr>
            <w:r>
              <w:rPr>
                <w:sz w:val="8"/>
              </w:rPr>
              <w:t>ops.read</w:t>
            </w:r>
          </w:p>
        </w:tc>
        <w:tc>
          <w:tcPr>
            <w:tcW w:type="dxa" w:w="1850"/>
          </w:tcPr>
          <w:p>
            <w:pPr>
              <w:spacing w:before="0" w:after="0"/>
            </w:pPr>
            <w:r>
              <w:rPr>
                <w:sz w:val="8"/>
              </w:rPr>
              <w:t>Projection / source page read owner</w:t>
            </w:r>
          </w:p>
        </w:tc>
        <w:tc>
          <w:tcPr>
            <w:tcW w:type="dxa" w:w="1850"/>
          </w:tcPr>
          <w:p>
            <w:pPr>
              <w:spacing w:before="0" w:after="0"/>
            </w:pPr>
            <w:r>
              <w:rPr>
                <w:sz w:val="8"/>
              </w:rPr>
              <w:t>BOUND_BY_BATCH_17</w:t>
            </w:r>
          </w:p>
        </w:tc>
      </w:tr>
      <w:tr>
        <w:tc>
          <w:tcPr>
            <w:tcW w:type="dxa" w:w="1850"/>
          </w:tcPr>
          <w:p>
            <w:pPr>
              <w:spacing w:before="0" w:after="0"/>
            </w:pPr>
            <w:r>
              <w:rPr>
                <w:sz w:val="8"/>
              </w:rPr>
              <w:t>SYS-01-BTN-SANDBOX-TEST</w:t>
            </w:r>
          </w:p>
        </w:tc>
        <w:tc>
          <w:tcPr>
            <w:tcW w:type="dxa" w:w="1850"/>
          </w:tcPr>
          <w:p>
            <w:pPr>
              <w:spacing w:before="0" w:after="0"/>
            </w:pPr>
            <w:r>
              <w:rPr>
                <w:sz w:val="8"/>
              </w:rPr>
              <w:t>SYS-01-GATE-SANDBOX-TEST</w:t>
            </w:r>
          </w:p>
        </w:tc>
        <w:tc>
          <w:tcPr>
            <w:tcW w:type="dxa" w:w="1850"/>
          </w:tcPr>
          <w:p>
            <w:pPr>
              <w:spacing w:before="0" w:after="0"/>
            </w:pPr>
            <w:r>
              <w:rPr>
                <w:sz w:val="8"/>
              </w:rPr>
              <w:t>runSandboxTest</w:t>
            </w:r>
          </w:p>
        </w:tc>
        <w:tc>
          <w:tcPr>
            <w:tcW w:type="dxa" w:w="1850"/>
          </w:tcPr>
          <w:p>
            <w:pPr>
              <w:spacing w:before="0" w:after="0"/>
            </w:pPr>
            <w:r>
              <w:rPr>
                <w:sz w:val="8"/>
              </w:rPr>
              <w:t>system.test.execute</w:t>
            </w:r>
          </w:p>
        </w:tc>
        <w:tc>
          <w:tcPr>
            <w:tcW w:type="dxa" w:w="1850"/>
          </w:tcPr>
          <w:p>
            <w:pPr>
              <w:spacing w:before="0" w:after="0"/>
            </w:pPr>
            <w:r>
              <w:rPr>
                <w:sz w:val="8"/>
              </w:rPr>
              <w:t>AIAPI_PROVIDER_COMMAND_RUNTIME</w:t>
            </w:r>
          </w:p>
        </w:tc>
        <w:tc>
          <w:tcPr>
            <w:tcW w:type="dxa" w:w="1850"/>
          </w:tcPr>
          <w:p>
            <w:pPr>
              <w:spacing w:before="0" w:after="0"/>
            </w:pPr>
            <w:r>
              <w:rPr>
                <w:sz w:val="8"/>
              </w:rPr>
              <w:t>BOUND_BY_BATCH_17</w:t>
            </w:r>
          </w:p>
        </w:tc>
      </w:tr>
    </w:tbl>
    <w:p>
      <w:pPr>
        <w:sectPr>
          <w:pgSz w:w="11906" w:h="16838" w:orient="landscape"/>
          <w:pgMar w:top="475" w:right="403" w:bottom="475" w:left="403" w:header="312" w:footer="312" w:gutter="0"/>
          <w:cols w:space="720"/>
          <w:docGrid w:linePitch="360"/>
        </w:sectPr>
      </w:pPr>
    </w:p>
    <w:p>
      <w:pPr>
        <w:pStyle w:val="Heading1"/>
      </w:pPr>
      <w:r>
        <w:t>Batch 25 · Strong Exact Relation Binding Ledger</w:t>
      </w:r>
    </w:p>
    <w:p>
      <w:r>
        <w:rPr>
          <w:b/>
        </w:rPr>
        <w:t xml:space="preserve">[ACPOS-20260922-BATCH-25-STRONG-EXACT-RELATION-REMEDIATION-V1::PAGE::SYS-01] </w:t>
      </w:r>
      <w:r>
        <w:t>Only same Canonical Owner + same Operation + identical Runtime Status relations are materialized. No shared-Gate inference, label matching, blocked-source promotion, or cross-owner transfer is permitted.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72"/>
        <w:gridCol w:w="2672"/>
        <w:gridCol w:w="2672"/>
        <w:gridCol w:w="2672"/>
        <w:gridCol w:w="2672"/>
        <w:gridCol w:w="2672"/>
      </w:tblGrid>
      <w:tr>
        <w:trPr>
          <w:tblHeader w:val="true"/>
        </w:trPr>
        <w:tc>
          <w:tcPr>
            <w:tcW w:type="dxa" w:w="2672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Control UID</w:t>
            </w:r>
          </w:p>
        </w:tc>
        <w:tc>
          <w:tcPr>
            <w:tcW w:type="dxa" w:w="2672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Field</w:t>
            </w:r>
          </w:p>
        </w:tc>
        <w:tc>
          <w:tcPr>
            <w:tcW w:type="dxa" w:w="2672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Operation</w:t>
            </w:r>
          </w:p>
        </w:tc>
        <w:tc>
          <w:tcPr>
            <w:tcW w:type="dxa" w:w="2672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Runtime Status</w:t>
            </w:r>
          </w:p>
        </w:tc>
        <w:tc>
          <w:tcPr>
            <w:tcW w:type="dxa" w:w="2672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Bound Value</w:t>
            </w:r>
          </w:p>
        </w:tc>
        <w:tc>
          <w:tcPr>
            <w:tcW w:type="dxa" w:w="2672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Result</w:t>
            </w:r>
          </w:p>
        </w:tc>
      </w:tr>
      <w:tr>
        <w:tc>
          <w:tcPr>
            <w:tcW w:type="dxa" w:w="2672"/>
          </w:tcPr>
          <w:p>
            <w:pPr>
              <w:spacing w:before="0" w:after="0"/>
            </w:pPr>
            <w:r>
              <w:rPr>
                <w:sz w:val="8"/>
              </w:rPr>
              <w:t>SYS-01-BTN-SANDBOX-TEST</w:t>
            </w:r>
          </w:p>
        </w:tc>
        <w:tc>
          <w:tcPr>
            <w:tcW w:type="dxa" w:w="2672"/>
          </w:tcPr>
          <w:p>
            <w:pPr>
              <w:spacing w:before="0" w:after="0"/>
            </w:pPr>
            <w:r>
              <w:rPr>
                <w:sz w:val="8"/>
              </w:rPr>
              <w:t>payload_schema</w:t>
            </w:r>
          </w:p>
        </w:tc>
        <w:tc>
          <w:tcPr>
            <w:tcW w:type="dxa" w:w="2672"/>
          </w:tcPr>
          <w:p>
            <w:pPr>
              <w:spacing w:before="0" w:after="0"/>
            </w:pPr>
            <w:r>
              <w:rPr>
                <w:sz w:val="8"/>
              </w:rPr>
              <w:t>runSandboxTest</w:t>
            </w:r>
          </w:p>
        </w:tc>
        <w:tc>
          <w:tcPr>
            <w:tcW w:type="dxa" w:w="2672"/>
          </w:tcPr>
          <w:p>
            <w:pPr>
              <w:spacing w:before="0" w:after="0"/>
            </w:pPr>
            <w:r>
              <w:rPr>
                <w:sz w:val="8"/>
              </w:rPr>
              <w:t>EFFECTFUL_EXACT</w:t>
            </w:r>
          </w:p>
        </w:tc>
        <w:tc>
          <w:tcPr>
            <w:tcW w:type="dxa" w:w="2672"/>
          </w:tcPr>
          <w:p>
            <w:pPr>
              <w:spacing w:before="0" w:after="0"/>
            </w:pPr>
            <w:r>
              <w:rPr>
                <w:sz w:val="8"/>
              </w:rPr>
              <w:t>AIAPI Page Operation-specific Form / Provider Profile Field Contract</w:t>
            </w:r>
          </w:p>
        </w:tc>
        <w:tc>
          <w:tcPr>
            <w:tcW w:type="dxa" w:w="2672"/>
          </w:tcPr>
          <w:p>
            <w:pPr>
              <w:spacing w:before="0" w:after="0"/>
            </w:pPr>
            <w:r>
              <w:rPr>
                <w:sz w:val="8"/>
              </w:rPr>
              <w:t>STRONG_EXACT_RELATION_BOUND</w:t>
            </w:r>
          </w:p>
        </w:tc>
      </w:tr>
    </w:tbl>
    <w:p>
      <w:pPr>
        <w:sectPr>
          <w:pgSz w:w="16838" w:h="11906" w:orient="landscape"/>
          <w:pgMar w:top="475" w:right="403" w:bottom="475" w:left="403" w:header="312" w:footer="312" w:gutter="0"/>
          <w:cols w:space="720"/>
          <w:docGrid w:linePitch="360"/>
        </w:sectPr>
      </w:pPr>
    </w:p>
    <w:p>
      <w:pPr>
        <w:pStyle w:val="Heading1"/>
      </w:pPr>
      <w:r>
        <w:t>Batch 32 · Operation Placeholder Closure Ledger</w:t>
      </w:r>
    </w:p>
    <w:p>
      <w:r>
        <w:rPr>
          <w:b/>
        </w:rPr>
        <w:t xml:space="preserve">[ACPOS-20260922-BATCH-32-OPERATION-PLACEHOLDER-REMEDIATION-V1::PAGE::SYS-01] </w:t>
      </w:r>
      <w:r>
        <w:t>The page Operation field is synchronized to the Canonical Owner operation. No transport/payload/persistence value is synthesized by this batch.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20"/>
        <w:gridCol w:w="2220"/>
        <w:gridCol w:w="2220"/>
        <w:gridCol w:w="2220"/>
        <w:gridCol w:w="2220"/>
      </w:tblGrid>
      <w:tr>
        <w:trPr>
          <w:tblHeader w:val="true"/>
        </w:trPr>
        <w:tc>
          <w:tcPr>
            <w:tcW w:type="dxa" w:w="2220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Control UID</w:t>
            </w:r>
          </w:p>
        </w:tc>
        <w:tc>
          <w:tcPr>
            <w:tcW w:type="dxa" w:w="2220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Operation</w:t>
            </w:r>
          </w:p>
        </w:tc>
        <w:tc>
          <w:tcPr>
            <w:tcW w:type="dxa" w:w="2220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Runtime Owner</w:t>
            </w:r>
          </w:p>
        </w:tc>
        <w:tc>
          <w:tcPr>
            <w:tcW w:type="dxa" w:w="2220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Runtime Status</w:t>
            </w:r>
          </w:p>
        </w:tc>
        <w:tc>
          <w:tcPr>
            <w:tcW w:type="dxa" w:w="2220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Downstream Contract State</w:t>
            </w:r>
          </w:p>
        </w:tc>
      </w:tr>
      <w:tr>
        <w:tc>
          <w:tcPr>
            <w:tcW w:type="dxa" w:w="2220"/>
          </w:tcPr>
          <w:p>
            <w:pPr>
              <w:spacing w:before="0" w:after="0"/>
            </w:pPr>
            <w:r>
              <w:rPr>
                <w:sz w:val="8"/>
              </w:rPr>
              <w:t>SYS-01-BTN-ATTACH</w:t>
            </w:r>
          </w:p>
        </w:tc>
        <w:tc>
          <w:tcPr>
            <w:tcW w:type="dxa" w:w="2220"/>
          </w:tcPr>
          <w:p>
            <w:pPr>
              <w:spacing w:before="0" w:after="0"/>
            </w:pPr>
            <w:r>
              <w:rPr>
                <w:sz w:val="8"/>
              </w:rPr>
              <w:t>attachConversationContext</w:t>
            </w:r>
          </w:p>
        </w:tc>
        <w:tc>
          <w:tcPr>
            <w:tcW w:type="dxa" w:w="2220"/>
          </w:tcPr>
          <w:p>
            <w:pPr>
              <w:spacing w:before="0" w:after="0"/>
            </w:pPr>
            <w:r>
              <w:rPr>
                <w:sz w:val="8"/>
              </w:rPr>
              <w:t>Shared Conversation Core</w:t>
            </w:r>
          </w:p>
        </w:tc>
        <w:tc>
          <w:tcPr>
            <w:tcW w:type="dxa" w:w="2220"/>
          </w:tcPr>
          <w:p>
            <w:pPr>
              <w:spacing w:before="0" w:after="0"/>
            </w:pPr>
            <w:r>
              <w:rPr>
                <w:sz w:val="8"/>
              </w:rPr>
              <w:t>EFFECTFUL_EXACT</w:t>
            </w:r>
          </w:p>
        </w:tc>
        <w:tc>
          <w:tcPr>
            <w:tcW w:type="dxa" w:w="2220"/>
          </w:tcPr>
          <w:p>
            <w:pPr>
              <w:spacing w:before="0" w:after="0"/>
            </w:pPr>
            <w:r>
              <w:rPr>
                <w:sz w:val="8"/>
              </w:rPr>
              <w:t>Method/Path + Payload/Schema + Persistence Owner remain for later remediation</w:t>
            </w:r>
          </w:p>
        </w:tc>
      </w:tr>
    </w:tbl>
    <w:p>
      <w:pPr>
        <w:sectPr>
          <w:pgSz w:w="11906" w:h="16838" w:orient="landscape"/>
          <w:pgMar w:top="475" w:right="403" w:bottom="475" w:left="403" w:header="312" w:footer="312" w:gutter="0"/>
          <w:cols w:space="720"/>
          <w:docGrid w:linePitch="360"/>
        </w:sectPr>
      </w:pPr>
    </w:p>
    <w:p>
      <w:pPr>
        <w:pStyle w:val="Heading1"/>
      </w:pPr>
      <w:r>
        <w:t>Batch 36 · Shared Conversation Core Contract Binding Ledger</w:t>
      </w:r>
    </w:p>
    <w:p>
      <w:r>
        <w:rPr>
          <w:b/>
        </w:rPr>
        <w:t xml:space="preserve">[ACPOS-20260922-BATCH-36-SYSTEM02-CANONICAL-CONTRACT-REMEDIATION-V1::PAGE::SYS-01] </w:t>
      </w:r>
      <w:r>
        <w:t>Only the fields listed in the Current 324-cell denominator are synchronized. Existing Action/Gate/Permission/Operation/Runtime Owner/Runtime Status values remain unchanged.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72"/>
        <w:gridCol w:w="2672"/>
        <w:gridCol w:w="2672"/>
        <w:gridCol w:w="2672"/>
        <w:gridCol w:w="2672"/>
        <w:gridCol w:w="2672"/>
      </w:tblGrid>
      <w:tr>
        <w:trPr>
          <w:tblHeader w:val="true"/>
        </w:trPr>
        <w:tc>
          <w:tcPr>
            <w:tcW w:type="dxa" w:w="2672"/>
            <w:shd w:fill="EDE9FE"/>
          </w:tcPr>
          <w:p>
            <w:pPr>
              <w:spacing w:before="0" w:after="0"/>
            </w:pPr>
            <w:r>
              <w:rPr>
                <w:sz w:val="7"/>
              </w:rPr>
              <w:t>Control UID</w:t>
            </w:r>
          </w:p>
        </w:tc>
        <w:tc>
          <w:tcPr>
            <w:tcW w:type="dxa" w:w="2672"/>
            <w:shd w:fill="EDE9FE"/>
          </w:tcPr>
          <w:p>
            <w:pPr>
              <w:spacing w:before="0" w:after="0"/>
            </w:pPr>
            <w:r>
              <w:rPr>
                <w:sz w:val="7"/>
              </w:rPr>
              <w:t>Operation</w:t>
            </w:r>
          </w:p>
        </w:tc>
        <w:tc>
          <w:tcPr>
            <w:tcW w:type="dxa" w:w="2672"/>
            <w:shd w:fill="EDE9FE"/>
          </w:tcPr>
          <w:p>
            <w:pPr>
              <w:spacing w:before="0" w:after="0"/>
            </w:pPr>
            <w:r>
              <w:rPr>
                <w:sz w:val="7"/>
              </w:rPr>
              <w:t>Fields Closed</w:t>
            </w:r>
          </w:p>
        </w:tc>
        <w:tc>
          <w:tcPr>
            <w:tcW w:type="dxa" w:w="2672"/>
            <w:shd w:fill="EDE9FE"/>
          </w:tcPr>
          <w:p>
            <w:pPr>
              <w:spacing w:before="0" w:after="0"/>
            </w:pPr>
            <w:r>
              <w:rPr>
                <w:sz w:val="7"/>
              </w:rPr>
              <w:t>Method / Path</w:t>
            </w:r>
          </w:p>
        </w:tc>
        <w:tc>
          <w:tcPr>
            <w:tcW w:type="dxa" w:w="2672"/>
            <w:shd w:fill="EDE9FE"/>
          </w:tcPr>
          <w:p>
            <w:pPr>
              <w:spacing w:before="0" w:after="0"/>
            </w:pPr>
            <w:r>
              <w:rPr>
                <w:sz w:val="7"/>
              </w:rPr>
              <w:t>Payload / Schema</w:t>
            </w:r>
          </w:p>
        </w:tc>
        <w:tc>
          <w:tcPr>
            <w:tcW w:type="dxa" w:w="2672"/>
            <w:shd w:fill="EDE9FE"/>
          </w:tcPr>
          <w:p>
            <w:pPr>
              <w:spacing w:before="0" w:after="0"/>
            </w:pPr>
            <w:r>
              <w:rPr>
                <w:sz w:val="7"/>
              </w:rPr>
              <w:t>Persistence Owner</w:t>
            </w:r>
          </w:p>
        </w:tc>
      </w:tr>
      <w:tr>
        <w:tc>
          <w:tcPr>
            <w:tcW w:type="dxa" w:w="2672"/>
          </w:tcPr>
          <w:p>
            <w:pPr>
              <w:spacing w:before="0" w:after="0"/>
            </w:pPr>
            <w:r>
              <w:rPr>
                <w:sz w:val="7"/>
              </w:rPr>
              <w:t>SYS-01-BTN-ATTACH</w:t>
            </w:r>
          </w:p>
        </w:tc>
        <w:tc>
          <w:tcPr>
            <w:tcW w:type="dxa" w:w="2672"/>
          </w:tcPr>
          <w:p>
            <w:pPr>
              <w:spacing w:before="0" w:after="0"/>
            </w:pPr>
            <w:r>
              <w:rPr>
                <w:sz w:val="7"/>
              </w:rPr>
              <w:t>attachConversationContext</w:t>
            </w:r>
          </w:p>
        </w:tc>
        <w:tc>
          <w:tcPr>
            <w:tcW w:type="dxa" w:w="2672"/>
          </w:tcPr>
          <w:p>
            <w:pPr>
              <w:spacing w:before="0" w:after="0"/>
            </w:pPr>
            <w:r>
              <w:rPr>
                <w:sz w:val="7"/>
              </w:rPr>
              <w:t>method_path, payload_schema, persistence_owner</w:t>
            </w:r>
          </w:p>
        </w:tc>
        <w:tc>
          <w:tcPr>
            <w:tcW w:type="dxa" w:w="2672"/>
          </w:tcPr>
          <w:p>
            <w:pPr>
              <w:spacing w:before="0" w:after="0"/>
            </w:pPr>
            <w:r>
              <w:rPr>
                <w:sz w:val="7"/>
              </w:rPr>
              <w:t>POST /v1/conversations/{CONVERSATION_ID}/context/attachments</w:t>
            </w:r>
          </w:p>
        </w:tc>
        <w:tc>
          <w:tcPr>
            <w:tcW w:type="dxa" w:w="2672"/>
          </w:tcPr>
          <w:p>
            <w:pPr>
              <w:spacing w:before="0" w:after="0"/>
            </w:pPr>
            <w:r>
              <w:rPr>
                <w:sz w:val="7"/>
              </w:rPr>
              <w:t>AttachConversationContextRequest</w:t>
            </w:r>
          </w:p>
        </w:tc>
        <w:tc>
          <w:tcPr>
            <w:tcW w:type="dxa" w:w="2672"/>
          </w:tcPr>
          <w:p>
            <w:pPr>
              <w:spacing w:before="0" w:after="0"/>
            </w:pPr>
            <w:r>
              <w:rPr>
                <w:sz w:val="7"/>
              </w:rPr>
              <w:t>Shared Conversation Core / ConversationAttachmentRef + ConversationContextBinding</w:t>
            </w:r>
          </w:p>
        </w:tc>
      </w:tr>
      <w:tr>
        <w:tc>
          <w:tcPr>
            <w:tcW w:type="dxa" w:w="2672"/>
          </w:tcPr>
          <w:p>
            <w:pPr>
              <w:spacing w:before="0" w:after="0"/>
            </w:pPr>
            <w:r>
              <w:rPr>
                <w:sz w:val="7"/>
              </w:rPr>
              <w:t>SYS-01-BTN-SEND</w:t>
            </w:r>
          </w:p>
        </w:tc>
        <w:tc>
          <w:tcPr>
            <w:tcW w:type="dxa" w:w="2672"/>
          </w:tcPr>
          <w:p>
            <w:pPr>
              <w:spacing w:before="0" w:after="0"/>
            </w:pPr>
            <w:r>
              <w:rPr>
                <w:sz w:val="7"/>
              </w:rPr>
              <w:t>sendConversationMessage</w:t>
            </w:r>
          </w:p>
        </w:tc>
        <w:tc>
          <w:tcPr>
            <w:tcW w:type="dxa" w:w="2672"/>
          </w:tcPr>
          <w:p>
            <w:pPr>
              <w:spacing w:before="0" w:after="0"/>
            </w:pPr>
            <w:r>
              <w:rPr>
                <w:sz w:val="7"/>
              </w:rPr>
              <w:t>payload_schema, persistence_owner</w:t>
            </w:r>
          </w:p>
        </w:tc>
        <w:tc>
          <w:tcPr>
            <w:tcW w:type="dxa" w:w="2672"/>
          </w:tcPr>
          <w:p>
            <w:pPr>
              <w:spacing w:before="0" w:after="0"/>
            </w:pPr>
            <w:r>
              <w:rPr>
                <w:sz w:val="7"/>
              </w:rPr>
              <w:t>POST /v1/conversations/{CONVERSATION_ID}/messages</w:t>
            </w:r>
          </w:p>
        </w:tc>
        <w:tc>
          <w:tcPr>
            <w:tcW w:type="dxa" w:w="2672"/>
          </w:tcPr>
          <w:p>
            <w:pPr>
              <w:spacing w:before="0" w:after="0"/>
            </w:pPr>
            <w:r>
              <w:rPr>
                <w:sz w:val="7"/>
              </w:rPr>
              <w:t>SendConversationMessageRequest</w:t>
            </w:r>
          </w:p>
        </w:tc>
        <w:tc>
          <w:tcPr>
            <w:tcW w:type="dxa" w:w="2672"/>
          </w:tcPr>
          <w:p>
            <w:pPr>
              <w:spacing w:before="0" w:after="0"/>
            </w:pPr>
            <w:r>
              <w:rPr>
                <w:sz w:val="7"/>
              </w:rPr>
              <w:t>Shared Conversation Core / ConversationMessage + ConversationContextBinding</w:t>
            </w:r>
          </w:p>
        </w:tc>
      </w:tr>
      <w:tr>
        <w:tc>
          <w:tcPr>
            <w:tcW w:type="dxa" w:w="2672"/>
          </w:tcPr>
          <w:p>
            <w:pPr>
              <w:spacing w:before="0" w:after="0"/>
            </w:pPr>
            <w:r>
              <w:rPr>
                <w:sz w:val="7"/>
              </w:rPr>
              <w:t>SYS-01-BTN-STOP</w:t>
            </w:r>
          </w:p>
        </w:tc>
        <w:tc>
          <w:tcPr>
            <w:tcW w:type="dxa" w:w="2672"/>
          </w:tcPr>
          <w:p>
            <w:pPr>
              <w:spacing w:before="0" w:after="0"/>
            </w:pPr>
            <w:r>
              <w:rPr>
                <w:sz w:val="7"/>
              </w:rPr>
              <w:t>stopConversationGeneration</w:t>
            </w:r>
          </w:p>
        </w:tc>
        <w:tc>
          <w:tcPr>
            <w:tcW w:type="dxa" w:w="2672"/>
          </w:tcPr>
          <w:p>
            <w:pPr>
              <w:spacing w:before="0" w:after="0"/>
            </w:pPr>
            <w:r>
              <w:rPr>
                <w:sz w:val="7"/>
              </w:rPr>
              <w:t>payload_schema, persistence_owner</w:t>
            </w:r>
          </w:p>
        </w:tc>
        <w:tc>
          <w:tcPr>
            <w:tcW w:type="dxa" w:w="2672"/>
          </w:tcPr>
          <w:p>
            <w:pPr>
              <w:spacing w:before="0" w:after="0"/>
            </w:pPr>
            <w:r>
              <w:rPr>
                <w:sz w:val="7"/>
              </w:rPr>
              <w:t>POST /v1/conversations/{CONVERSATION_ID}/generation/stop</w:t>
            </w:r>
          </w:p>
        </w:tc>
        <w:tc>
          <w:tcPr>
            <w:tcW w:type="dxa" w:w="2672"/>
          </w:tcPr>
          <w:p>
            <w:pPr>
              <w:spacing w:before="0" w:after="0"/>
            </w:pPr>
            <w:r>
              <w:rPr>
                <w:sz w:val="7"/>
              </w:rPr>
              <w:t>StopConversationGenerationRequest</w:t>
            </w:r>
          </w:p>
        </w:tc>
        <w:tc>
          <w:tcPr>
            <w:tcW w:type="dxa" w:w="2672"/>
          </w:tcPr>
          <w:p>
            <w:pPr>
              <w:spacing w:before="0" w:after="0"/>
            </w:pPr>
            <w:r>
              <w:rPr>
                <w:sz w:val="7"/>
              </w:rPr>
              <w:t>ACPOS-AI-03 Runtime Job + ACPOS-AI-02 ConversationAuditEnvelope</w:t>
            </w:r>
          </w:p>
        </w:tc>
      </w:tr>
    </w:tbl>
    <w:p>
      <w:pPr>
        <w:sectPr>
          <w:pgSz w:w="16838" w:h="11906" w:orient="landscape"/>
          <w:pgMar w:top="475" w:right="403" w:bottom="475" w:left="403" w:header="312" w:footer="312" w:gutter="0"/>
          <w:cols w:space="720"/>
          <w:docGrid w:linePitch="360"/>
        </w:sectPr>
      </w:pPr>
    </w:p>
    <w:p>
      <w:pPr>
        <w:pStyle w:val="Heading1"/>
      </w:pPr>
      <w:r>
        <w:t>Batch 45 · SYS Change / Sandbox Binding Ledger</w:t>
      </w:r>
    </w:p>
    <w:p>
      <w:r>
        <w:rPr>
          <w:b/>
        </w:rPr>
        <w:t xml:space="preserve">[ACPOS-20260922-BATCH-45-SYSTEM09-IAM-SYS-CONTRACT-REMEDIATION-V1::PAGE::SYS-01] </w:t>
      </w:r>
      <w:r>
        <w:t>These bindings preserve the authorization boundary: drafts, validations, previews, candidates, change requests and sandbox runs remain non-authoritative until their later governed gates are satisfied. No self-approval or direct Production mutation is introduced.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20"/>
        <w:gridCol w:w="2220"/>
        <w:gridCol w:w="2220"/>
        <w:gridCol w:w="2220"/>
        <w:gridCol w:w="2220"/>
      </w:tblGrid>
      <w:tr>
        <w:trPr>
          <w:tblHeader w:val="true"/>
        </w:trPr>
        <w:tc>
          <w:tcPr>
            <w:tcW w:type="dxa" w:w="2220"/>
            <w:shd w:fill="EDE9FE"/>
          </w:tcPr>
          <w:p>
            <w:pPr>
              <w:spacing w:before="0" w:after="0"/>
            </w:pPr>
            <w:r>
              <w:rPr>
                <w:sz w:val="7"/>
              </w:rPr>
              <w:t>Control UID</w:t>
            </w:r>
          </w:p>
        </w:tc>
        <w:tc>
          <w:tcPr>
            <w:tcW w:type="dxa" w:w="2220"/>
            <w:shd w:fill="EDE9FE"/>
          </w:tcPr>
          <w:p>
            <w:pPr>
              <w:spacing w:before="0" w:after="0"/>
            </w:pPr>
            <w:r>
              <w:rPr>
                <w:sz w:val="7"/>
              </w:rPr>
              <w:t>Operation</w:t>
            </w:r>
          </w:p>
        </w:tc>
        <w:tc>
          <w:tcPr>
            <w:tcW w:type="dxa" w:w="2220"/>
            <w:shd w:fill="EDE9FE"/>
          </w:tcPr>
          <w:p>
            <w:pPr>
              <w:spacing w:before="0" w:after="0"/>
            </w:pPr>
            <w:r>
              <w:rPr>
                <w:sz w:val="7"/>
              </w:rPr>
              <w:t>Payload / Schema</w:t>
            </w:r>
          </w:p>
        </w:tc>
        <w:tc>
          <w:tcPr>
            <w:tcW w:type="dxa" w:w="2220"/>
            <w:shd w:fill="EDE9FE"/>
          </w:tcPr>
          <w:p>
            <w:pPr>
              <w:spacing w:before="0" w:after="0"/>
            </w:pPr>
            <w:r>
              <w:rPr>
                <w:sz w:val="7"/>
              </w:rPr>
              <w:t>Persistence Owner</w:t>
            </w:r>
          </w:p>
        </w:tc>
        <w:tc>
          <w:tcPr>
            <w:tcW w:type="dxa" w:w="2220"/>
            <w:shd w:fill="EDE9FE"/>
          </w:tcPr>
          <w:p>
            <w:pPr>
              <w:spacing w:before="0" w:after="0"/>
            </w:pPr>
            <w:r>
              <w:rPr>
                <w:sz w:val="7"/>
              </w:rPr>
              <w:t>Semantics</w:t>
            </w:r>
          </w:p>
        </w:tc>
      </w:tr>
      <w:tr>
        <w:tc>
          <w:tcPr>
            <w:tcW w:type="dxa" w:w="2220"/>
          </w:tcPr>
          <w:p>
            <w:pPr>
              <w:spacing w:before="0" w:after="0"/>
            </w:pPr>
            <w:r>
              <w:rPr>
                <w:sz w:val="7"/>
              </w:rPr>
              <w:t>SYS-01-BTN-CANDIDATE-CREATE</w:t>
            </w:r>
          </w:p>
        </w:tc>
        <w:tc>
          <w:tcPr>
            <w:tcW w:type="dxa" w:w="2220"/>
          </w:tcPr>
          <w:p>
            <w:pPr>
              <w:spacing w:before="0" w:after="0"/>
            </w:pPr>
            <w:r>
              <w:rPr>
                <w:sz w:val="7"/>
              </w:rPr>
              <w:t>createCandidate</w:t>
            </w:r>
          </w:p>
        </w:tc>
        <w:tc>
          <w:tcPr>
            <w:tcW w:type="dxa" w:w="2220"/>
          </w:tcPr>
          <w:p>
            <w:pPr>
              <w:spacing w:before="0" w:after="0"/>
            </w:pPr>
            <w:r>
              <w:rPr>
                <w:sz w:val="7"/>
              </w:rPr>
              <w:t>CreateSystemChangeCandidateRequest</w:t>
            </w:r>
          </w:p>
        </w:tc>
        <w:tc>
          <w:tcPr>
            <w:tcW w:type="dxa" w:w="2220"/>
          </w:tcPr>
          <w:p>
            <w:pPr>
              <w:spacing w:before="0" w:after="0"/>
            </w:pPr>
            <w:r>
              <w:rPr>
                <w:sz w:val="7"/>
              </w:rPr>
              <w:t>System 09 / ChangeCandidate + Audit</w:t>
            </w:r>
          </w:p>
        </w:tc>
        <w:tc>
          <w:tcPr>
            <w:tcW w:type="dxa" w:w="2220"/>
          </w:tcPr>
          <w:p>
            <w:pPr>
              <w:spacing w:before="0" w:after="0"/>
            </w:pPr>
            <w:r>
              <w:rPr>
                <w:sz w:val="7"/>
              </w:rPr>
              <w:t>Create Candidate persists an append-only bounded ChangeCandidate under System 09. It is not Current Authority and cannot mutate Production.</w:t>
            </w:r>
          </w:p>
        </w:tc>
      </w:tr>
      <w:tr>
        <w:tc>
          <w:tcPr>
            <w:tcW w:type="dxa" w:w="2220"/>
          </w:tcPr>
          <w:p>
            <w:pPr>
              <w:spacing w:before="0" w:after="0"/>
            </w:pPr>
            <w:r>
              <w:rPr>
                <w:sz w:val="7"/>
              </w:rPr>
              <w:t>SYS-01-BTN-CR-CREATE</w:t>
            </w:r>
          </w:p>
        </w:tc>
        <w:tc>
          <w:tcPr>
            <w:tcW w:type="dxa" w:w="2220"/>
          </w:tcPr>
          <w:p>
            <w:pPr>
              <w:spacing w:before="0" w:after="0"/>
            </w:pPr>
            <w:r>
              <w:rPr>
                <w:sz w:val="7"/>
              </w:rPr>
              <w:t>createChangeRequest</w:t>
            </w:r>
          </w:p>
        </w:tc>
        <w:tc>
          <w:tcPr>
            <w:tcW w:type="dxa" w:w="2220"/>
          </w:tcPr>
          <w:p>
            <w:pPr>
              <w:spacing w:before="0" w:after="0"/>
            </w:pPr>
            <w:r>
              <w:rPr>
                <w:sz w:val="7"/>
              </w:rPr>
              <w:t>CreateSystemChangeRequestRequest</w:t>
            </w:r>
          </w:p>
        </w:tc>
        <w:tc>
          <w:tcPr>
            <w:tcW w:type="dxa" w:w="2220"/>
          </w:tcPr>
          <w:p>
            <w:pPr>
              <w:spacing w:before="0" w:after="0"/>
            </w:pPr>
            <w:r>
              <w:rPr>
                <w:sz w:val="7"/>
              </w:rPr>
              <w:t>System 09 / System Change Request + Audit</w:t>
            </w:r>
          </w:p>
        </w:tc>
        <w:tc>
          <w:tcPr>
            <w:tcW w:type="dxa" w:w="2220"/>
          </w:tcPr>
          <w:p>
            <w:pPr>
              <w:spacing w:before="0" w:after="0"/>
            </w:pPr>
            <w:r>
              <w:rPr>
                <w:sz w:val="7"/>
              </w:rPr>
              <w:t>Change Request persists governed scope/reason/impact/risk/validation references and audit lineage. It remains subject to permission/gate and later authorization.</w:t>
            </w:r>
          </w:p>
        </w:tc>
      </w:tr>
      <w:tr>
        <w:tc>
          <w:tcPr>
            <w:tcW w:type="dxa" w:w="2220"/>
          </w:tcPr>
          <w:p>
            <w:pPr>
              <w:spacing w:before="0" w:after="0"/>
            </w:pPr>
            <w:r>
              <w:rPr>
                <w:sz w:val="7"/>
              </w:rPr>
              <w:t>SYS-01-BTN-SANDBOX-TEST</w:t>
            </w:r>
          </w:p>
        </w:tc>
        <w:tc>
          <w:tcPr>
            <w:tcW w:type="dxa" w:w="2220"/>
          </w:tcPr>
          <w:p>
            <w:pPr>
              <w:spacing w:before="0" w:after="0"/>
            </w:pPr>
            <w:r>
              <w:rPr>
                <w:sz w:val="7"/>
              </w:rPr>
              <w:t>runSandboxTest</w:t>
            </w:r>
          </w:p>
        </w:tc>
        <w:tc>
          <w:tcPr>
            <w:tcW w:type="dxa" w:w="2220"/>
          </w:tcPr>
          <w:p>
            <w:pPr>
              <w:spacing w:before="0" w:after="0"/>
            </w:pPr>
            <w:r>
              <w:rPr>
                <w:sz w:val="7"/>
              </w:rPr>
              <w:t>UNCHANGED</w:t>
            </w:r>
          </w:p>
        </w:tc>
        <w:tc>
          <w:tcPr>
            <w:tcW w:type="dxa" w:w="2220"/>
          </w:tcPr>
          <w:p>
            <w:pPr>
              <w:spacing w:before="0" w:after="0"/>
            </w:pPr>
            <w:r>
              <w:rPr>
                <w:sz w:val="7"/>
              </w:rPr>
              <w:t>System 09 / ValidationRun + Sandbox Evidence/Audit</w:t>
            </w:r>
          </w:p>
        </w:tc>
        <w:tc>
          <w:tcPr>
            <w:tcW w:type="dxa" w:w="2220"/>
          </w:tcPr>
          <w:p>
            <w:pPr>
              <w:spacing w:before="0" w:after="0"/>
            </w:pPr>
            <w:r>
              <w:rPr>
                <w:sz w:val="7"/>
              </w:rPr>
              <w:t>Sandbox persists exact candidate/version test run and evidence only. Passing sandbox evidence is not Production acceptance and must be invalidated when candidate version changes.</w:t>
            </w:r>
          </w:p>
        </w:tc>
      </w:tr>
    </w:tbl>
    <w:sectPr w:rsidR="00FC693F" w:rsidRPr="0006063C" w:rsidSect="00034616">
      <w:pgSz w:w="11906" w:h="16838" w:orient="landscape"/>
      <w:pgMar w:top="475" w:right="403" w:bottom="475" w:left="403" w:header="312" w:footer="312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Noto Sans CJK TC" w:hAnsi="Noto Sans CJK TC" w:eastAsia="Noto Sans CJK TC"/>
        <w:b w:val="0"/>
        <w:color w:val="5E6680"/>
        <w:sz w:val="15"/>
      </w:rPr>
      <w:t>SYS-01 系統維護／系統生命週期 AI 工作區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Noto Sans CJK TC" w:hAnsi="Noto Sans CJK TC" w:eastAsia="Noto Sans CJK TC"/>
        <w:b/>
        <w:color w:val="6E35FF"/>
        <w:sz w:val="16"/>
      </w:rPr>
      <w:t>ORANGE ONE  ·  SYS-01  ·  Mother Basic Design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Noto Sans CJK TC" w:hAnsi="Noto Sans CJK TC" w:eastAsia="Noto Sans CJK TC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Noto Sans CJK TC" w:hAnsi="Noto Sans CJK TC" w:eastAsia="Noto Sans CJK TC"/>
      <w:sz w:val="18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rFonts w:ascii="Noto Sans CJK TC" w:hAnsi="Noto Sans CJK TC" w:eastAsia="Noto Sans CJK TC"/>
      <w:sz w:val="18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SYS-01 系統維護／系統生命週期 AI 工作區 Mother Basic Design</dc:title>
  <dc:subject>Optimized Mother Basic Design</dc:subject>
  <dc:creator>ORANGE ONE</dc:creator>
  <cp:keywords>SYS-01, ACPOS, Mother Basic Design, System Lifecycle AI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