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 / Topic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Audience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Audience / 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t>ApproveOutreachCampaignRequest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CampaignApproval + Campaign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t>CreateOutreachCampaignRequest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t>INFO_COMMAND_RUNTIME</w:t>
            </w:r>
          </w:p>
        </w:tc>
        <w:tc>
          <w:tcPr>
            <w:tcW w:type="dxa" w:w="1218"/>
          </w:tcPr>
          <w:p>
            <w:r>
              <w:t>Existing Outreach Owner / Campaign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SearchEnterpriseAudienceProjectionRequest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t>CreateEnterpriseCompanyCandidateRequest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CompanyCandidate +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t>DecideEnterpriseCandidateRequest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CreateEnterpriseChangeRequestRequest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t>CANDIDATE_DECISION_RUNTIME</w:t>
            </w:r>
          </w:p>
        </w:tc>
        <w:tc>
          <w:tcPr>
            <w:tcW w:type="dxa" w:w="1218"/>
          </w:tcPr>
          <w:p>
            <w:r>
              <w:t>Existing Governed Change Request Owner / ChangeRequest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SearchEnterpriseDirectoryProjectionRequest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PauseCompanyDiscoveryRequest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ResumeCompanyDiscoveryRequest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StartCompanyDiscoveryRequest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StopCompanyDiscoveryRequest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t>DispatchOutreachCampaignRequest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 Dispatch + IndividualDelivery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t>ExportEnterpriseProjectionRequest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Existing Projection/Export Owner / Enterprise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t>SetEnterpriseOutreachKillSwitchRequest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MergeCompanyCandidateRequest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CompanyMaster + CompanyMergeDecision + Lineage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PreviewCompanyMergeRequest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CompanyMergeCandidate + Merge Preview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t>RefreshEnterpriseProjectionRequest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Enterprise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DEV-01 External Delivery QA Eligibility / Exact Binding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Required field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Contract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exact_output_ref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deliverable artifact/content ref; latest/alias-only prohibited.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reviewed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Checksum/manifest must match reviewed output.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gate policy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Fresh scorecard for exact output/version.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be PASS for governed external delivery.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Review/recheck/manual-case/required-check evidence lineage.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delivery_correlation_id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Audit correlation linking approval→delivery attempt→provider result.</w:t>
            </w:r>
          </w:p>
        </w:tc>
      </w:tr>
    </w:tbl>
    <w:p>
      <w:pPr>
        <w:pStyle w:val="Heading2"/>
      </w:pPr>
      <w:r>
        <w:t>Delivery Gate / Failure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Condition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Result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 exact output/version/checksum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do not deliver.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Missing/STALE scorecard or changed artifact after QA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require fresh evaluation/recheck.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 profile/version/policy not exact or not approved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Hard required check FAIL or open blocking finding &gt; 0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 regardless of aggregate score or human business approval.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Eligible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Only after all required bindings validate may DEV create/send the external delivery command.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Provider/runtime not implemented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Keep implementation state NOT_EXECUTED / IMPLEMENTATION_REQUIRED; Word contract alone is not Production evidence.</w:t>
            </w:r>
          </w:p>
        </w:tc>
      </w:tr>
    </w:tbl>
    <w:p>
      <w:pPr>
        <w:sectPr>
          <w:pgSz w:w="11906" w:h="16838" w:orient="landscape"/>
          <w:pgMar w:top="605" w:right="605" w:bottom="605" w:left="605" w:header="283" w:footer="283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[ACPOS-20260921-BATCH-16-OPERATION-OWNER-CONTRACT-CLOSURE-V1::PAGE::DEV-01]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DEV-01-BTN-CAMPAIGN-APPROVE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approveOutreachCampaign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pauseCompanyDiscovery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resumeCompanyDiscovery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DEV-01-BTN-DISCOVERY-START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stopCompanyDiscovery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DEV-01-BTN-EMAIL-DISPATCH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dispatchOutreachCampaign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mergeCompanyCandidate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/v1/outreach/companies/{companyId}/merge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previewCompanyMerge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17 · DEV Local Stage Permission Applicability Ledger</w:t>
      </w:r>
    </w:p>
    <w:p>
      <w:r>
        <w:rPr>
          <w:b/>
        </w:rPr>
        <w:t xml:space="preserve">[ACPOS-20260921-BATCH-17-REMAINING-DEFINITION-CLOSURE-V1::PAGE::DEV-01] </w:t>
      </w:r>
      <w:r>
        <w:t>The existing five Permission cells remain '—'. This ledger makes the non-applicability explicit; it does not create a new authorization resource.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0"/>
        <w:gridCol w:w="3700"/>
        <w:gridCol w:w="3700"/>
      </w:tblGrid>
      <w:tr>
        <w:trPr>
          <w:tblHeader w:val="true"/>
        </w:trPr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Permission Cell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DEV-01 Enterprise Contract Binding Ledger</w:t>
      </w:r>
    </w:p>
    <w:p>
      <w:r>
        <w:rPr>
          <w:b/>
        </w:rPr>
        <w:t xml:space="preserve">[ACPOS-20260922-BATCH-49-SYSTEM06-ENTERPRISE-ERP-CONTRACT-REMEDIATION-V1::PAGE::DEV-01]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DEV-01-BTN-CAMPAIGN-APPROVE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CampaignApproval + Campaign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Approval is distinct from dispatch. The exact Campaign/version/recipient refs and reviewer authority must resolve before approval is persisted.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Campaign persists an exact recipient_ref set, message/sender/schedule refs and governance metadata. Search/filter text is never itself the audience.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SearchEnterpriseAudienceProjectionRequest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Audience search persists derived search/index result pointers and scope only; it must dereference exact source/evidence and never create a second Company/Audience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CompanyCandidate + Evidence/Audit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Candidate creation records unresolved company evidence under the existing enterprise owner. Candidate is not CompanyMaster and cannot bypass identity resolution.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DEV-01-BTN-CANDIDATE-DECIDE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DecideEnterpriseCandidateRequest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Decision must bind exact candidate/version and review evidence. Existing persistence public.context_candidates remains unchanged.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CreateEnterpriseChangeRequestRequest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Governed Change Request Owner / ChangeRequest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Change Request records requested correction/change scope and audit lineage; it does not itself mutate canonical enterprise state.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DEV-01-BTN-DIRECTORY-SEARCH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SearchEnterpriseDirectoryProjectionRequest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Directory search is a derived projection/search contract and must not create a duplicate CompanyMaster or independent directory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DEV-01-BTN-DISCOVERY-PAUSE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 changes only the exact DiscoveryJob state with actor/reason/version audit; it does not replace the shared acquisition engine.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DEV-01-BTN-DISCOVERY-RESUME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 requires exact paused job/version and preserves prior attempts/evidence.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DEV-01-BTN-DISCOVERY-START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 creates/binds a DiscoveryJob from an authorized active profile and allowed source scope; connector absence remains BLOCK/RETRY, not simulated success.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DEV-01-BTN-DISCOVERY-STOP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 closes the legal target job scope while preserving historical evidence and replay/idempotency lineage.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DEV-01-BTN-EMAIL-DISPATCH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Dispatch + IndividualDelivery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 fans out approved Campaign recipients into exactly-one-To IndividualDelivery units. Provider acceptance and Production connector E2E remain separate runtime 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Enterprise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artifact and audit lineage only; permission/classification/privacy/suppression gates remain mandatory.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DEV-01-BTN-KILL-SWITCH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SetEnterpriseOutreachKillSwitchRequest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Operations Governance / Kill Switch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Kill switch stops eligible pending/in-flight legal scope and records actor/reason/time. Already-completed sends remain immutable historical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CompanyMaster + CompanyMergeDecision + Lineage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Effectful merge requires prior preview, exact survivor/merged refs and no blocking conflict; aliases/evidence/contacts/history/suppression lineage must be preserved.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CompanyMergeCandidate + Merge Preview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records candidate identity conflicts/survivor/lineage evidence only and cannot itself merge or delete CompanyMaster history.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Enterprise Projection + Projection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 rematerializes derived enterprise projection state from canonical owners; projection cannot become a second Company/Campaign/Delivery truth.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