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fill="140E32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</w:pPr>
      <w:r>
        <w:rPr>
          <w:rFonts w:ascii="Noto Sans CJK TC" w:hAnsi="Noto Sans CJK TC"/>
          <w:b/>
          <w:color w:val="FFFFFF"/>
          <w:sz w:val="36"/>
        </w:rPr>
        <w:t>ERP-01 ERP 與財務</w:t>
        <w:br/>
        <w:t>Mother Basic Design · Functional Completion · Data Truth &amp; Finance Governance</w:t>
        <w:br/>
        <w:t>ORANGE ONE · admin:ERP-01</w:t>
      </w: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本版保留單頁三個主要工作 View，並依母規範補齊 Entity × Operation、功能加入／排除規則、Finance Read Model、Data Trust、Connector/Mapping、Sync Recovery、Functional Chain、Permission、State、Error、Visual Geometry、A11y、Acceptance 與施工映射。</w:t>
      </w: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核心優化：財務數值、Forecast、Capacity Guardrail、Recommendation Boundary 明確分層；Connector 與 Mapping 先驗證再進 Sync；Freshness、Completeness、Currency/Timezone 成為資料可信度帶。未註冊的收入／支出／Ledger／Budget 寫入與外部 ERP Writeback 不進本頁 effectful UI。</w:t>
      </w:r>
    </w:p>
    <w:p>
      <w:pPr>
        <w:spacing w:before="80" w:after="40"/>
        <w:jc w:val="center"/>
      </w:pPr>
      <w:r>
        <w:rPr>
          <w:rFonts w:ascii="Noto Sans CJK TC" w:hAnsi="Noto Sans CJK TC"/>
        </w:rPr>
        <w:drawing>
          <wp:inline xmlns:a="http://schemas.openxmlformats.org/drawingml/2006/main" xmlns:pic="http://schemas.openxmlformats.org/drawingml/2006/picture">
            <wp:extent cx="6480000" cy="3702857"/>
            <wp:docPr id="1" name="Picture 1" descr="ERP-01 finance overview showing actual finance, forecast, guardrails and data trust states" title="ERP-01 finance overview showing actual finance, forecast, guardrails and data trust st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P01_FINANCE_OVERVIEW_OPTIMIZ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1｜ERP-01 財務概況：Actual Finance、Forecast、Guardrails 與 Data Trust 分層呈現。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1. Page Identity / 頁面定位與產品目標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Page UID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admin:ERP-01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顯示名稱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ERP / ERP &amp; Finance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Surface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主要目的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將財務 Read Model、ERP Connector/Mapping、Snapshot/Sync/Data Quality 集中在單一工作區。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主要使用者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具有 ERP/Finance L1 與精確 operation permission 的管理者／財務／系統營運人員。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主流程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 Overview ↔ ERP Connection ↔ Sync &amp; Data Quality；Detail/Audit 使用 secondary drawer。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產品原則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One ERP owner、One Finance owner、Real data only、Fail Closed、Exact Version、No missing-as-zero。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完成語義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頁面成功只能描述已完成的 View/Action；不能用本頁規格完成推論 Runtime、E2E 或 Production Ready。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2. Scope / 需求、角色與 Out-of-Scope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198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類型</w:t>
            </w:r>
          </w:p>
        </w:tc>
        <w:tc>
          <w:tcPr>
            <w:tcW w:type="dxa" w:w="822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In Scope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成本、收益、現金流、產能、Forecast、Guardrails、Recommendation Boundary；ERP Connector 建立/更新/驗證；Mapping 驗證；Snapshot Refresh；Sync 建立/狀態/重試；Failure Detail；Export。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產品優化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將 Finance Actual、Forecast、Guardrail 三種語義分開；增加 Data Trust Strip；Connector/Mapping/Sync 做前置條件與合法下一步；Failure Recovery 與 Audit Drawer 同頁。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Out of Scope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建立收入、建立支出、直接編輯 Ledger、Budget Reallocation 執行、Manual Journal、外部 ERP Writeback、第二 Finance/ERP Service、第二 Export Service、頁面內 Secret Store。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Non-functional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Secret Reference only、Amount permission mask、Missing=—、Stale/Incomplete 可見、Idempotency、Expected Version、Audit、A11y、1280+ Desktop。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3. Business Entity × Operation / 實體與操作矩陣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Read / Projection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51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核心邊界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FinanceReadModel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Cost / Revenue / Cashflow / Capacity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Get Fact Pack / Forecast / Guardrails / Export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只讀；前端不自行計算權威財務值。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ERPConnector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/ Provider / Adapter / Scope / Status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Update / Validate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只保存 Reference ID。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ERPMapping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Version / Schema Binding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Validate Mapping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未通過不可假裝 Connector Ready。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ERPSnapshot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/ Freshness / Currency-Timezone / Completeness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 Snapshot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缺值不是 0；Freshness/Completeness 是資料信任條件。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ERPSyncJob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Job / Status / Failure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Get Status / Retry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只有 failed 且 retry-eligible job 可重試。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ERPFailure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Failure ID / reason / retry eligibility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Get Failure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低頻 detail drawer；不複製第二 Failure Store。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Audit / Correlation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Audit Ref / Version / Correlation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Open Detail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Effectful operation 必須留下追溯。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ExportProjection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Authorized current projection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只匯出授權 Scope；沿用既有 Export owner。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4. Entity Hierarchy / 資料與生命週期</w:t>
      </w: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ERP Connector → Mapping → Connector Validation → Sync Job → Snapshot → Data Quality / Freshness / Completeness → Finance Read Model / Fact Pack / Forecast / Guardrails。Failure、Audit、Correlation、Version、Scope 與 Permission 橫跨全鏈。</w:t>
      </w: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Finance View 不是第二套 Ledger。它只消費受治理 Read Model；任何新的收入、支出、Journal、Budget 或外部 ERP Write 操作，只有在未來存在精確 Operation / Permission / State Contract 時才能進入 effectful UI。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5. Three-View Functional Workbench / 三大工作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View</w:t>
            </w:r>
          </w:p>
        </w:tc>
        <w:tc>
          <w:tcPr>
            <w:tcW w:type="dxa" w:w="351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主工作區</w:t>
            </w:r>
          </w:p>
        </w:tc>
        <w:tc>
          <w:tcPr>
            <w:tcW w:type="dxa" w:w="255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主要操作</w:t>
            </w:r>
          </w:p>
        </w:tc>
        <w:tc>
          <w:tcPr>
            <w:tcW w:type="dxa" w:w="243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條件／限制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財務概況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Cost / Revenue / Cashflow / Capacity / Forecast / Guardrails / Recommendation Boundary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Fact Pack / Guardrails / Forecast / Export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Actual 與 Forecast/Guardrail 分層；無 fake KPI / client formula。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 連接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Identity、Provider/Adapter、Secret Ref、Entity Scope、Connection Status、Mapping Version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Update / Validate Connector / Validate Mapping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Value 不進頁面；Mapping/Connector 狀態決定合法下一步。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同步與資料品質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Snapshot、Freshness、Currency-Timezone、Completeness、Last Sync、Failure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 Snapshot / Create Sync / Status / Retry / Failure Detail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Stale / Failed / Incomplete 顯示真實狀態；Retry 僅合法 Job。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6. Functional Admission / 功能加入、降級與排除規則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06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能力</w:t>
            </w:r>
          </w:p>
        </w:tc>
        <w:tc>
          <w:tcPr>
            <w:tcW w:type="dxa" w:w="215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裁決</w:t>
            </w:r>
          </w:p>
        </w:tc>
        <w:tc>
          <w:tcPr>
            <w:tcW w:type="dxa" w:w="498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理由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Fact Pack / Forecast / Guardrail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已有精確 Read Operation。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Create / Update / Validate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已有精確 Effectful Operation + Gate。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避免 Sync 在未知 Mapping 下執行。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/ Sync / Retry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具精確 Job / State / Retry Gate。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Raw Secret Reveal / Secret Value Field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排除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 頁面只處理 secret_reference_id。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新增收入／支出／Ledger Edit / Journal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不加入 effectful UI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沒有精確已註冊 Operation；要求時 BLOCK + Authority Gap。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Budget Reallocation 執行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不加入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沒有精確 Operation / Approval Contract。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External ERP Writeback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禁止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本頁只做 Connector/Read/Sync，不回寫 ERP。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裝飾性 KPI / Trend / Sample Amount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排除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缺值不得用 0 或假資料補齊。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7. Visual Architecture / 版面與資訊層級</w:t>
      </w:r>
    </w:p>
    <w:p>
      <w:pPr>
        <w:spacing w:before="80" w:after="40"/>
        <w:jc w:val="center"/>
      </w:pPr>
      <w:r>
        <w:rPr>
          <w:rFonts w:ascii="Noto Sans CJK TC" w:hAnsi="Noto Sans CJK TC"/>
        </w:rPr>
        <w:drawing>
          <wp:inline xmlns:a="http://schemas.openxmlformats.org/drawingml/2006/main" xmlns:pic="http://schemas.openxmlformats.org/drawingml/2006/picture">
            <wp:extent cx="6480000" cy="3702857"/>
            <wp:docPr id="2" name="Picture 2" descr="ERP-01 connector mapping sync and data quality workbench with recovery governance" title="ERP-01 connector mapping sync and data quality workbench with recovery govern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P01_CONNECTOR_SYNC_QUA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2｜ERP-01 連接與同步：Connector、Mapping、Snapshot、Sync、Quality 與 Recovery 合併在同一頁。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區域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Geometry / 行為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Global Header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58px；沿用全站 Header。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Sidebar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64px collapsed interaction rail；expanded overlay 221px，不推動 workspace。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56px；顯示 Page Title、Scope、Snapshot、Freshness。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View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52px；財務概況 / ERP 連接 / 同步與資料品質，僅切換 UI context。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Primary Grid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72% 主工作區 + 28% Governance Rail，gap 16px。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Detail Drawer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480–560px；Failure/Audit/Version/Correlation/低頻內容。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Action Dock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56px；只顯示目前 View + State + Permission 合法操作；最多 1 個 dominant CTA。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Minimum Width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1280px；以下 horizontal scroll，不建立不同功能流程。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8. Finance Read Model / 財務資訊語義與顯示規則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語義層</w:t>
            </w:r>
          </w:p>
        </w:tc>
        <w:tc>
          <w:tcPr>
            <w:tcW w:type="dxa" w:w="294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  <w:tc>
          <w:tcPr>
            <w:tcW w:type="dxa" w:w="498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顯示／治理規則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Actual / 已發生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Cost、Revenue、Cashflow、Capacity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只顯示授權 Read Model；Raw amount 需 finance.read。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Forecast / 預測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Forecast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必須標示預測語義，不與 Actual 混用。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Guardrail / 邊界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Capacity Guardrails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描述容量／限制／門檻，不假裝為已發生財務。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Recommendation Boundary / 建議邊界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Read-only recommendation boundary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建議不是會計分錄，也不直接執行 Budget / Ledger mutation。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Data Trust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Freshness / Completeness / Currency-Timezone / Snapshot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任何資料不完整或過期，狀態需明確顯示。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Missing Value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— / STALE / INCOMPLETE / MASKED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禁止 missing-as-zero。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9. Connector / Mapping Contract / ERP 連接契約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欄位／操作</w:t>
            </w:r>
          </w:p>
        </w:tc>
        <w:tc>
          <w:tcPr>
            <w:tcW w:type="dxa" w:w="737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 fields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provider_key / adapter_key / secret_reference_id / entity_scope / mapping_version + registered mapping schema fields。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Create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Schema-driven modal；不得加入 raw secret value 或 client-authored runtime state。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Update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只依精確既有 Update Schema；禁止把 Page 欄位 union 成 request。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Validate Connector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Connector + Version + State Guard + Permission + Audit。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Validate Mapping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Mapping Version / Schema；Fail 時保留原狀態，不假裝 READY。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Secret Boundary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UI 只顯示 Secret Reference ID；Secret Value 永不 normal-render。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10. Sync &amp; Data Quality Contract / 同步與資料品質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55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能力</w:t>
            </w:r>
          </w:p>
        </w:tc>
        <w:tc>
          <w:tcPr>
            <w:tcW w:type="dxa" w:w="765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契約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Refresh Snapshot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刷新既有 Snapshot Projection；State/Scope/Version/Idempotency/Audit 皆需成立。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Create Sync Job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Connector + Scope + Current Request Schema；不得把 fixture/example 變成 UI default。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Get Sync Status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讀取 exact Job；不以「已按下按鈕」推論成功。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Retry Sync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只有 failed + retry-eligible exact job 可用；重試需 idempotency / audit。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Failure Detail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顯示允許的 Failure detail + correlation/version；低頻 Drawer。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Data Quality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Freshness、Completeness、Currency-Timezone、Last Sync Status 是第一級判讀資訊。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Partial / Failed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維持 SNAPSHOT_FAILED / DATA_INCOMPLETE / 真實狀態，不顯示 COMPLETE。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11. Functional Chain / 端到端功能鏈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Chain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完整鏈路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Intent → Page Gate → finance.read → getUiProjection/Finance Operations → Read Model → Mask/Data Trust → UI State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Fact Pack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View → Gate → getERPFinanceFactPack → FinanceGuardrailService → exact response → Audit/Display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Form → Connector Write Gate → exact schema → createERPConnector → ERPConnectorService → State CONFIGURING → 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Connector → Validate Gate → validateERPConnector → READY / DEGRADED / FAILED → UI + Failure Ref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Mapping/Version → Mapping Gate → validateERPMapping → Result → allow/block next step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Connector/Scope → Sync Create Gate → createERPSyncJob → Job → Status → Snapshot/Data Quality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Retry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Failed exact Job → Retry Gate → retryERPSync → missing legal work only → Status/Audit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Authorized View/Scope → Export Gate → exportProjection → Existing Export owner → Result Ref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12. Control Registry / 42 個頁面控制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群組</w:t>
            </w:r>
          </w:p>
        </w:tc>
        <w:tc>
          <w:tcPr>
            <w:tcW w:type="dxa" w:w="124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數量</w:t>
            </w:r>
          </w:p>
        </w:tc>
        <w:tc>
          <w:tcPr>
            <w:tcW w:type="dxa" w:w="669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/ Tabs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Scope、Snapshot、Freshness + 3 View Tabs。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 Read Fields + Fact Pack / Guardrails / Forecast / Export。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 Read Fields + Create / Update / Validate / Mapping Validate。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Sync &amp; Quality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 Read Fields + Refresh / Create / Status / Retry / Failure。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Governance Rail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3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Readiness / Audit Ref / Detail Drawer。</w:t>
            </w:r>
          </w:p>
        </w:tc>
      </w:tr>
    </w:tbl>
    <w:p>
      <w:pPr>
        <w:spacing w:after="20"/>
      </w:pP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Control 不是「畫面上必須全部常駐」。低頻技術欄位與 Failure/Audit 進 Detail Drawer；Action Dock 僅呈現目前 View/State/Permission 合法按鈕，避免技術控制牆。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13. Action Registry / 18 個 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1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51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328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Effect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UI Context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 / VIEW-FINANCE / VIEW-CONNECTOR / VIEW-SYNC / DETAIL-OPEN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 / UI-only / Drawer-only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FACTPACK / GUARDRAILS / FORECAST / EXPORT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 個 Read/Export Action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CONNECTOR-CREATE / UPDATE / VALIDATE / MAPPING-VALIDATE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 個 Effectful Validation/Config Action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Sync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SNAPSHOT-REFRESH / SYNC-CREATE / SYNC-STATUS / SYNC-RETRY / FAILURE-GET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 個 Snapshot/Job/Failure Action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14. Gate / Permission / Security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Identity + page VIEW + erp_finance L1 + exact account permission + scope/condition/classification/audit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finance.read；否則 amount mask / non-amount status 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erp.connector.read + field mask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WRITE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erp.connector.write + schema + expected_version + idempotency + state_guard + 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erp.connector.validate + exact connector/version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erp.mapping.validate + exact mapping/version/schema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exact read permission + sync/snapshot/failure ref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REFRESH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source refresh permission + scope/version/state/idempotency/audit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erp.sync.request + exact request + connector/scope/version/idempotency/audit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RETRY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erp.sync.retry + exact failed retry-eligible job + state/version/idempotency/audit</w:t>
            </w:r>
          </w:p>
        </w:tc>
      </w:tr>
    </w:tbl>
    <w:p>
      <w:pPr>
        <w:spacing w:after="20"/>
      </w:pP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頁面內明確使用的權限包括：erp.connector.read、erp.connector.write、erp.connector.validate、erp.mapping.validate、erp.sync.request、erp.sync.retry、erp.snapshot.read、finance.read。Role Name 與 Department Membership 不得直接授權。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15. State / Transition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7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442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States</w:t>
            </w:r>
          </w:p>
        </w:tc>
        <w:tc>
          <w:tcPr>
            <w:tcW w:type="dxa" w:w="391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Transition Rule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Common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LOADING / READY / EMPTY / ERROR / POLICY_BLOCKED / VERSION_CONFLICT / REVIEW_REQUIRED / EXTERNAL_PENDING / READ_ONLY / ARCHIVED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View Tab 切換不改 business state。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CONNECTOR_UNCONFIGURED / CONFIGURING / VALIDATING / READY / DEGRADED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→ CONFIGURING；Update → VALIDATING；Validate → READY / DEGRADED / FAILED。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SNAPSHOT_STALE / SNAPSHOT_SYNCING / SNAPSHOT_FAILED / DATA_INCOMPLETE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Refresh/Sync 只依真實 Job 結果轉移。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Failure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Failure + Retry Eligibility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無 retry eligibility 時 Retry disabled。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16. Error / Recovery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Error</w:t>
            </w:r>
          </w:p>
        </w:tc>
        <w:tc>
          <w:tcPr>
            <w:tcW w:type="dxa" w:w="36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464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Permission / Scope / Mask denied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Hide/deny protected surface；Server DENY 為最終權威。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value 要被顯示/存入頁面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BLOCK；只用 secret_reference_id。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VERSION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Expected version / exact ref stale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VERSION_CONFLICT；reload exact projection。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Connector/Mapping validation fail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 DEGRADED/FAILED；顯示 permitted failure ref。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Sync/Refresh partial or fail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保持 SNAPSHOT_FAILED / DATA_INCOMPLETE；只重試合法 job。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missing/stale/incomplete/masked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顯示 — / stale / incomplete / masked；禁止合成 0。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UNREGISTERED WRITE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要求 Revenue/Expense/Ledger/Budget/ERP write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+ Authority Gap。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UNDEFINED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未註冊欄位/operation/route/service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+ Authority Gap。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17. Integration Ports / Runtime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96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Method / Path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Owner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getUiProjection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/v1/ui-projections/{pageUid}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Projection / Read Owner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/v1/erp/connectors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updateERPConnector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PATCH /v1/erp/connectors/{id}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validateERPConnector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/v1/erp/connectors/{id}/validate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validateERPMapping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/v1/erp/mappings/{id}/validate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refreshERPSnapshot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/v1/erp/snapshots/refresh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createERPSyncJob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/v1/erp/sync-jobs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getERPSyncStatus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/v1/erp/sync-jobs/{id}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retryERPSync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/v1/erp/sync-jobs/{id}/retry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getERPFailure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/v1/erp/failures/{id}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getERPFinanceFactPack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/v1/erp/finance/fact-pack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getERPCapacityGuardrails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/v1/erp/capacity/guardrails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getERPForecast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/v1/erp/forecasts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exportProjection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/v1/exports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Existing Export Owner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18. Data Truth / Security / Audit Hard Locks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ERPConnectorService 是唯一 Connector/Snapshot/Sync Owner；FinanceGuardrailService 是唯一 Finance/Capacity/Forecast Owner。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Raw Secret 永不顯示；只處理 Secret Reference ID。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ERP_write_from_ACPOS 禁止；任何外部 ERP 寫入需未來另有明確註冊 Operation。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Missing / unavailable 不得當 0；Finance amount 未授權時 Mask。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前端 Hide 不是 Authorization；Server 必須驗 Identity、Permission、Scope、State、Expected Version、Idempotency、Audit。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不得建立第二 ERP、Finance、Snapshot、Sync、Export、Permission 或 Provider/API-key 系統。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不得使用 fake KPI、fake chart、sample amount、synthetic completeness/freshness/failure。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19. Visual State / A11y / Localization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要求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Button States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Default / Hover / Focus / Active / Loading / Disabled / Success / Error；Disabled 必須可解釋原因。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所有 effectful control、tabs、drawer trigger、table row action 均須 keyboard reachable + visible focus。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Screen Reader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Tabs、Status、Masked Value、Error/Recovery、Table Header、Drawer Title 具語意名稱。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Contrast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沿用科技紫 Global Visual；文字、border、focus ring 符合可讀性。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i18n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zh-TW / zh-CN / en；ERP、ID、Forecast、Guardrail 等術語在三語文案中一致。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正式操作流程鎖定 desktop 1280+；窄螢幕 horizontal scroll，不變更業務流程。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20. Acceptance Matrix / 驗收矩陣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30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72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驗收項目</w:t>
            </w:r>
          </w:p>
        </w:tc>
        <w:tc>
          <w:tcPr>
            <w:tcW w:type="dxa" w:w="618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PASS 條件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ACC-01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Single Current Page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只有 ERP-01；不重建 ERP-02 standalone navigation。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ACC-02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Owner Reuse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 + FinanceGuardrailService；無第二 service/store。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ACC-03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 Control Coverage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17 + 12 source controls = 29 均有映射。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ACC-04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Operation Coverage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14 unique ERP operations 均有頁面綁定。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ACC-05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 只讀/Export；無未註冊收入/支出/Ledger/Budget Write。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ACC-06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ERP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無 ACPOS → ERP writeback path。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ACC-07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只有 secret_reference_id。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ACC-08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Data Truth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Missing=— / stale / incomplete / error；無 zero substitution。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ACC-09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Authorization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permission + scope/state/version/idempotency/audit。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ACC-10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Same-page UX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 View tabs UI-only；Audit/Failure secondary drawer。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ACC-11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Layout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56 Context + 52 View Bar + 72/28 + 480–560 Drawer + 56 Action Dock。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ACC-12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Fake UI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無 decorative KPI/chart/sample finance/connector values。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ACC-13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Form Authority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Effectful request 使用 exact schema；no page-union inference。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ACC-14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State Truth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Connector/Snapshot 使用正式 State vocabulary。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ACC-15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Truthful Completion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文件完整不等同 Runtime/E2E/Deployment 完成。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21. Definition of Done / Design Freeze 前完成條件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Page Identity、Scope、Out-of-Scope、Entity × Operation、Data/State Hierarchy 完整。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8 Sections、42 Controls、18 Actions、10 Gates、8 Errors、14 Runtime Operations 的頁面映射完整。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Finance / Connector / Sync 三 View 與 Visual Geometry 固定；未指定區域不得因微調漂移。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兩張實際 UI Design Preview 對應真實頁面結構，不是概念圖。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Finance Write Boundary、Secret Boundary、External ERP Writeback Boundary、Missing-as-zero Boundary 明確。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A11y / i18n / Disabled Reason / Error Recovery / Audit / Version / Correlation 均具施工落點。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所有 effectful control 均可追溯到 Operation / Gate / Permission；未註冊能力 fail-closed。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22. Construction Mapping / 施工切片與驗證順序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施工切片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內容</w:t>
            </w:r>
          </w:p>
        </w:tc>
        <w:tc>
          <w:tcPr>
            <w:tcW w:type="dxa" w:w="51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驗證重點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A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Shell + Context + View Bar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確認 3 View 不產生 route/business mutation。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B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Read Model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Permission Mask + FactPack/Forecast/Guardrail/Export + missing/stale state。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C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/ Mapping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Create/Update/Validate + Secret Boundary + version/state guards。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D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/ Snapshot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Refresh/Create/Status/Retry/Failure + Data Quality。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Security / Error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Unauthorized / Mask / Version Conflict / Secret / Partial Sync / Unregistered Write。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F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Cross-view / Persistence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切換 View 保留合法 context；Drawer/Audit/Failure 可追溯。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G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Visual / A11y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Geometry、overflow、focus、disabled reason、table header、localization。</w:t>
            </w:r>
          </w:p>
        </w:tc>
      </w:tr>
    </w:tbl>
    <w:p>
      <w:pPr>
        <w:spacing w:after="20"/>
      </w:pP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最終設計裁決：ERP-01 是「可信財務讀模型 + ERP 連接與同步治理工作台」，不是第二套會計／Ledger 系統。任何未被正式 Operation 支持的寫入功能都不透過 UI 假裝完成；頁面只呈現可被精確驗證、可追溯、可 fail-closed 的能力。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ERP-01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authority/pages/admin/ERP-01/ACPOS_ERP-01_ERP_FINANCE_SINGLE_PAGE_FINAL_LOCKED_ENCODING.yaml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ce3e4c9b9a7fcac9e81d8ee02dbc97e8cdba261167a27a6d555aa32c05c1d391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t>CreateERPConnectorRequest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/v1/erp/connectors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Connector Configuration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ERP-01-BTN-CONNECTOR-UPDATE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更新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ERP-01-ACT-CONNECTOR-UPDATE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t>UpdateERPConnectorRequest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updateERPConnector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/v1/erp/connectors/{id}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Connector Configuration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t>ValidateERPConnectorRequest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/v1/erp/connectors/{id}/validate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Connector Validation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ERP-01-BTN-DETAIL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查看詳細資料 /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ERP-01-ACT-DETAIL-OPEN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匯出目前投影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t>ExportERPProjectionRequest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Projection/Export owner</w:t>
            </w:r>
          </w:p>
        </w:tc>
        <w:tc>
          <w:tcPr>
            <w:tcW w:type="dxa" w:w="1218"/>
          </w:tcPr>
          <w:p>
            <w:r>
              <w:t>Existing Projection/Export Owner / ERP Export Artifact + Export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 Fact 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getERPFinanceFactPack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/v1/erp/finance/fact-pack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ERP-01-BTN-FAILURE-GET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查看失敗原因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ERP-01-ACT-FAILURE-GET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getERPFailure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/v1/erp/failures/{id}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 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/v1/erp/forecasts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取得產能 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getERPCapacityGuardrails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/v1/erp/capacity/guardrails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 Mapping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t>ValidateERPMappingRequest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validateERPMapping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/v1/erp/mappings/{id}/validate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Mapping Validation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更新 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t>RefreshERPSnapshotRequest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refreshERPSnapshot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/v1/erp/snapshots/refresh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Snapshot + Freshness/Audit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建立同步工作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t>CreateERPSyncJobRequest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createERPSyncJob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/v1/erp/sync-jobs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Sync Job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重試失敗同步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t>RetryERPSyncRequest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retryERPSync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/v1/erp/sync-jobs/{id}/retry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Sync Attempt + Failure/Audit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查看同步狀態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getERPSyncStatus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/v1/erp/sync-jobs/{id}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財務概況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同步與資料品質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ERP-01-FLD-AUDIT-REF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Audit Ref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ERP-01-FLD-CONN-ADAPTER-KEY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Adapter 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ERP-01-FLD-CONN-CONNECTION-STATUS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Connection 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ERP-01-FLD-CONN-CONNECTOR-ID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Connector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ERP-01-FLD-CONN-ENTITY-SCOPE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 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ERP-01-FLD-CONN-MAPPING-VERSION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Mapping Version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ERP-01-FLD-CONN-PROVIDER-KEY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Provider 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ERP-01-FLD-CONN-SECRET-REFERENCE-ID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Secret Reference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ERP-01-FLD-FIN-CAPACITY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產能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ERP-01-FLD-FIN-CASHFLOW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現金流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ERP-01-FLD-FIN-COST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成本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ERP-01-FLD-FIN-RECOMMENDATION-BOUNDARY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建議邊界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ERP-01-FLD-FIN-REVENUE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收益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ERP-01-FLD-FRESHNESS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資料時間 / Freshness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ERP-01-FLD-READINESS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目前狀態 / Blockers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 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Snapshot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ERP-01-FLD-SYNC-COMPLETENESS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完整度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ERP-01-FLD-SYNC-CURRENCY-TIMEZONE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幣別 / 時區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ERP-01-FLD-SYNC-FAILURE-ID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Failure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ERP-01-FLD-SYNC-FRESHNESS-AT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Freshness 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ERP-01-FLD-SYNC-LAST-SYNC-STATUS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Last Sync 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ERP-01-FLD-SYNC-SNAPSHOT-ID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Snapshot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</w:tbl>
    <w:p>
      <w:pPr>
        <w:pStyle w:val="Heading3"/>
      </w:pPr>
      <w:r>
        <w:t>ERP Denominator Clarification</w:t>
      </w:r>
    </w:p>
    <w:p>
      <w:r>
        <w:t>42 is the complete current page-control denominator. The separate “17 + 12 = 29 source controls” acceptance statement is a source-control coverage slice, not the full page denominator. It MUST NOT replace the 42-control registry.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15 · ERP Read Projection Binding / Applicability Ledger</w:t>
      </w:r>
    </w:p>
    <w:p>
      <w:r>
        <w:rPr>
          <w:b/>
        </w:rPr>
        <w:t xml:space="preserve">[ACPOS-20260921-BATCH-15-OWNER-SPECIFIC-READ-PROJECTION-CLOSURE-V1::PAGE::ERP-01] </w:t>
      </w:r>
      <w:r>
        <w:t>Fourteen Runtime Owner cells are bound in the existing product registry; twenty READONLY field Operation cells remain '—' by explicit non-applicability. No API route or per-field Operation is invented.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Group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Handling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ERP-01-FLD-CONN-ADAPTER-KEY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ERP-01-FLD-CONN-CONNECTION-STATUS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ERP-01-FLD-CONN-CONNECTOR-ID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ERP-01-FLD-CONN-ENTITY-SCOPE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ERP-01-FLD-CONN-MAPPING-VERSION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ERP-01-FLD-CONN-PROVIDER-KEY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ERP-01-FLD-CONN-SECRET-REFERENCE-ID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ERP-01-FLD-FIN-CAPACITY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ERP-01-FLD-FIN-CASHFLOW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ERP-01-FLD-FIN-COST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ERP-01-FLD-FIN-FORECAST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ERP-01-FLD-FIN-GUARDRAILS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ERP-01-FLD-FIN-RECOMMENDATION-BOUNDARY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ERP-01-FLD-FIN-REVENUE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ERP-01-FLD-SYNC-COMPLETENESS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ERP-01-FLD-SYNC-CURRENCY-TIMEZONE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ERP-01-FLD-SYNC-FAILURE-ID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ERP-01-FLD-SYNC-FRESHNESS-AT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ERP-01-FLD-SYNC-LAST-SYNC-STATUS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ERP-01-FLD-SYNC-SNAPSHOT-ID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</w:tbl>
    <w:p>
      <w:pPr>
        <w:sectPr>
          <w:pgSz w:w="11906" w:h="16838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49 · ERP-01 Connector / Sync Contract Binding Ledger</w:t>
      </w:r>
    </w:p>
    <w:p>
      <w:r>
        <w:rPr>
          <w:b/>
        </w:rPr>
        <w:t xml:space="preserve">[ACPOS-20260922-BATCH-49-SYSTEM06-ENTERPRISE-ERP-CONTRACT-REMEDIATION-V1::PAGE::ERP-01] </w:t>
      </w:r>
      <w:r>
        <w:t>These bindings close only Payload/Schema and Persistence Owner gaps. Existing Method/Path, Action, Gate, Permission, Runtime Owner and Runtime Status remain unchanged. Projection/search/export state stays derived; enterprise canonical entities reuse their existing owners; ERP connector secrets remain references only; no Production/provider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rPr>
          <w:tblHeader w:val="true"/>
        </w:trPr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ERP-01-BTN-CONNECTOR-CREATE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createERPConnector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CreateERPConnectorRequest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Connector Configuration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Connector configuration persists provider/adapter/entity scope/mapping/secret-reference metadata only. Raw secret plaintext must remain outside this persistence boundary.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ERP-01-BTN-CONNECTOR-UPDATE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updateERPConnector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UpdateERPConnectorRequest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Connector Configuration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Update changes exact connector configuration/version with audit. Secret material remains referenced, not copied into Word/log/audit payload.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ERP-01-BTN-CONNECTOR-VALIDATE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validateERPConnector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ValidateERPConnectorRequest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Connector Validation Evidence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Validation persists bounded connectivity/schema/capability evidence for an exact connector/version; a pass is not equivalent to Production business-data correctness.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ERP-01-BTN-EXPORT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ExportERPProjectionRequest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Projection/Export Owner / ERP Export Artifact + Export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 export persists derived projection/export artifact and audit only; ERP/Finance remains financial truth and export cannot mutate accounting facts.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ERP-01-BTN-MAPPING-VALIDATE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validateERPMapping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ValidateERPMappingRequest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Mapping Validation Evidence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Mapping validation records exact mapping-version/entity-scope result/evidence without silently changing canonical financial data.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ERP-01-BTN-SNAPSHOT-REFRESH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refreshERPSnapshot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RefreshERPSnapshotRequest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Snapshot + Freshness/Audit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Snapshot refresh persists immutable snapshot identity/freshness/completeness lineage sourced from the connector; it does not fabricate finance values.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ERP-01-BTN-SYNC-CREATE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createERPSyncJob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CreateERPSyncJobRequest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Sync Job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Sync job persists exact connector/mapping/scope/snapshot target and idempotency/audit metadata. Job creation is not sync completion.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ERP-01-BTN-SYNC-RETRY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retryERPSync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RetryERPSyncRequest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Sync Attempt + Failure/Audit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Retry binds the failed sync job/failure/version and creates auditable retry-attempt lineage; prior failure evidence must not be erased.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ERP-01 ERP 與財務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ERP-01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