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160" w:after="80"/>
      </w:pPr>
      <w:r>
        <w:rPr>
          <w:rFonts w:ascii="Noto Sans CJK TC" w:hAnsi="Noto Sans CJK TC" w:eastAsia="Noto Sans CJK TC"/>
          <w:b/>
          <w:color w:val="6E35FF"/>
          <w:sz w:val="28"/>
        </w:rPr>
        <w:t>ACPOS · AIAPI-01</w:t>
      </w:r>
    </w:p>
    <w:p>
      <w:pPr>
        <w:spacing w:after="80"/>
      </w:pPr>
      <w:r>
        <w:rPr>
          <w:rFonts w:ascii="Noto Sans CJK TC" w:hAnsi="Noto Sans CJK TC" w:eastAsia="Noto Sans CJK TC"/>
          <w:b/>
          <w:color w:val="171B34"/>
          <w:sz w:val="46"/>
        </w:rPr>
        <w:t>AI API 管理｜Mother Basic Design</w:t>
      </w:r>
    </w:p>
    <w:p>
      <w:pPr>
        <w:spacing w:after="160"/>
      </w:pPr>
      <w:r>
        <w:rPr>
          <w:rFonts w:ascii="Noto Sans CJK TC" w:hAnsi="Noto Sans CJK TC" w:eastAsia="Noto Sans CJK TC"/>
          <w:b/>
          <w:color w:val="5840A0"/>
          <w:sz w:val="20"/>
        </w:rPr>
        <w:t>Provider Governance · Credential Safety · Capability · Routing · Sandbox · Operations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0488"/>
      </w:tblGrid>
      <w:tr>
        <w:tc>
          <w:tcPr>
            <w:tcW w:type="dxa" w:w="10488"/>
            <w:shd w:fill="EEE9FF"/>
            <w:tcBorders>
              <w:top w:val="single" w:sz="6" w:color="B7A7EF"/>
              <w:left w:val="single" w:sz="6" w:color="B7A7EF"/>
              <w:bottom w:val="single" w:sz="6" w:color="B7A7EF"/>
              <w:right w:val="single" w:sz="6" w:color="B7A7EF"/>
              <w:insideH w:val="single" w:sz="6" w:color="B7A7EF"/>
              <w:insideV w:val="single" w:sz="6" w:color="B7A7EF"/>
            </w:tcBorders>
          </w:tcPr>
          <w:p>
            <w:pPr>
              <w:spacing w:after="20"/>
            </w:pPr>
            <w:r>
              <w:rPr>
                <w:rFonts w:ascii="Noto Sans CJK TC" w:hAnsi="Noto Sans CJK TC" w:eastAsia="Noto Sans CJK TC"/>
                <w:b/>
                <w:color w:val="5840A0"/>
                <w:sz w:val="16"/>
              </w:rPr>
              <w:t>頁面定位｜</w:t>
            </w:r>
            <w:r>
              <w:rPr>
                <w:rFonts w:ascii="Noto Sans CJK TC" w:hAnsi="Noto Sans CJK TC" w:eastAsia="Noto Sans CJK TC"/>
                <w:sz w:val="16"/>
              </w:rPr>
              <w:t>單一 AI API 管理工作區。管理 Provider/Model Profile、Credential、Capability、Route/Test、Job/Cost/Incident；不建立第二套 Provider Registry、Secret Store、Router 或 AI Runtime。</w:t>
            </w:r>
          </w:p>
        </w:tc>
        <w:trPr>
          <w:tblHeader/>
        </w:trPr>
      </w:tr>
    </w:tbl>
    <w:p>
      <w:pPr>
        <w:spacing w:after="20"/>
      </w:pP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5244"/>
        <w:gridCol w:w="5244"/>
      </w:tblGrid>
      <w:tr>
        <w:trPr>
          <w:tblHeader w:val="true"/>
        </w:trPr>
        <w:tc>
          <w:tcPr>
            <w:tcW w:type="dxa" w:w="5244"/>
            <w:shd w:fill="6E35FF"/>
            <w:vAlign w:val="center"/>
            <w:tcBorders>
              <w:top w:val="single" w:sz="6" w:color="5B35B8"/>
              <w:left w:val="single" w:sz="6" w:color="5B35B8"/>
              <w:bottom w:val="single" w:sz="6" w:color="5B35B8"/>
              <w:right w:val="single" w:sz="6" w:color="5B35B8"/>
              <w:insideH w:val="single" w:sz="6" w:color="5B35B8"/>
              <w:insideV w:val="single" w:sz="6" w:color="5B35B8"/>
            </w:tcBorders>
          </w:tcPr>
          <w:p>
            <w:pPr>
              <w:jc w:val="left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6"/>
              </w:rPr>
              <w:t>頁面設計身份</w:t>
            </w:r>
          </w:p>
        </w:tc>
        <w:tc>
          <w:tcPr>
            <w:tcW w:type="dxa" w:w="5244"/>
            <w:shd w:fill="6E35FF"/>
            <w:vAlign w:val="center"/>
            <w:tcBorders>
              <w:top w:val="single" w:sz="6" w:color="5B35B8"/>
              <w:left w:val="single" w:sz="6" w:color="5B35B8"/>
              <w:bottom w:val="single" w:sz="6" w:color="5B35B8"/>
              <w:right w:val="single" w:sz="6" w:color="5B35B8"/>
              <w:insideH w:val="single" w:sz="6" w:color="5B35B8"/>
              <w:insideV w:val="single" w:sz="6" w:color="5B35B8"/>
            </w:tcBorders>
          </w:tcPr>
          <w:p>
            <w:pPr>
              <w:jc w:val="left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6"/>
              </w:rPr>
              <w:t>定義</w:t>
            </w:r>
          </w:p>
        </w:tc>
      </w:tr>
      <w:tr>
        <w:tc>
          <w:tcPr>
            <w:tcW w:type="dxa" w:w="5244"/>
            <w:shd w:fill="F6F7FB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6"/>
              </w:rPr>
              <w:t>Page UID</w:t>
            </w:r>
          </w:p>
        </w:tc>
        <w:tc>
          <w:tcPr>
            <w:tcW w:type="dxa" w:w="5244"/>
            <w:shd w:fill="F6F7FB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6"/>
              </w:rPr>
              <w:t>admin:AIAPI-01</w:t>
            </w:r>
          </w:p>
        </w:tc>
      </w:tr>
      <w:tr>
        <w:tc>
          <w:tcPr>
            <w:tcW w:type="dxa" w:w="5244"/>
            <w:shd w:fill="FFFFFF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6"/>
              </w:rPr>
              <w:t>頁面名稱</w:t>
            </w:r>
          </w:p>
        </w:tc>
        <w:tc>
          <w:tcPr>
            <w:tcW w:type="dxa" w:w="5244"/>
            <w:shd w:fill="FFFFFF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6"/>
              </w:rPr>
              <w:t>AI API 管理 / AI API Management</w:t>
            </w:r>
          </w:p>
        </w:tc>
      </w:tr>
      <w:tr>
        <w:tc>
          <w:tcPr>
            <w:tcW w:type="dxa" w:w="5244"/>
            <w:shd w:fill="F6F7FB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6"/>
              </w:rPr>
              <w:t>Surface</w:t>
            </w:r>
          </w:p>
        </w:tc>
        <w:tc>
          <w:tcPr>
            <w:tcW w:type="dxa" w:w="5244"/>
            <w:shd w:fill="F6F7FB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6"/>
              </w:rPr>
              <w:t>ADMIN</w:t>
            </w:r>
          </w:p>
        </w:tc>
      </w:tr>
      <w:tr>
        <w:tc>
          <w:tcPr>
            <w:tcW w:type="dxa" w:w="5244"/>
            <w:shd w:fill="FFFFFF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6"/>
              </w:rPr>
              <w:t>Workspace</w:t>
            </w:r>
          </w:p>
        </w:tc>
        <w:tc>
          <w:tcPr>
            <w:tcW w:type="dxa" w:w="5244"/>
            <w:shd w:fill="FFFFFF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6"/>
              </w:rPr>
              <w:t>Single-page · 4 practical views</w:t>
            </w:r>
          </w:p>
        </w:tc>
      </w:tr>
      <w:tr>
        <w:tc>
          <w:tcPr>
            <w:tcW w:type="dxa" w:w="5244"/>
            <w:shd w:fill="F6F7FB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6"/>
              </w:rPr>
              <w:t>Default View</w:t>
            </w:r>
          </w:p>
        </w:tc>
        <w:tc>
          <w:tcPr>
            <w:tcW w:type="dxa" w:w="5244"/>
            <w:shd w:fill="F6F7FB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6"/>
              </w:rPr>
              <w:t>Provider / API 設定</w:t>
            </w:r>
          </w:p>
        </w:tc>
      </w:tr>
      <w:tr>
        <w:tc>
          <w:tcPr>
            <w:tcW w:type="dxa" w:w="5244"/>
            <w:shd w:fill="FFFFFF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6"/>
              </w:rPr>
              <w:t>Global Pattern</w:t>
            </w:r>
          </w:p>
        </w:tc>
        <w:tc>
          <w:tcPr>
            <w:tcW w:type="dxa" w:w="5244"/>
            <w:shd w:fill="FFFFFF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6"/>
              </w:rPr>
              <w:t>繼承既有 Global Shell / Global Visual；本頁不另造視覺系統</w:t>
            </w:r>
          </w:p>
        </w:tc>
      </w:tr>
      <w:tr>
        <w:tc>
          <w:tcPr>
            <w:tcW w:type="dxa" w:w="5244"/>
            <w:shd w:fill="F6F7FB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6"/>
              </w:rPr>
              <w:t>Missing Value</w:t>
            </w:r>
          </w:p>
        </w:tc>
        <w:tc>
          <w:tcPr>
            <w:tcW w:type="dxa" w:w="5244"/>
            <w:shd w:fill="F6F7FB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6"/>
              </w:rPr>
              <w:t>—；不得用 0 / Healthy / Success 補值</w:t>
            </w:r>
          </w:p>
        </w:tc>
      </w:tr>
      <w:tr>
        <w:tc>
          <w:tcPr>
            <w:tcW w:type="dxa" w:w="5244"/>
            <w:shd w:fill="FFFFFF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6"/>
              </w:rPr>
              <w:t>Runtime Boundary</w:t>
            </w:r>
          </w:p>
        </w:tc>
        <w:tc>
          <w:tcPr>
            <w:tcW w:type="dxa" w:w="5244"/>
            <w:shd w:fill="FFFFFF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6"/>
              </w:rPr>
              <w:t>前端管理面；既有 Provider / Compiler / Job / Secret owners 為唯一 backend owners</w:t>
            </w:r>
          </w:p>
        </w:tc>
      </w:tr>
    </w:tbl>
    <w:p>
      <w:pPr>
        <w:spacing w:after="20"/>
      </w:pPr>
    </w:p>
    <w:p>
      <w:pPr>
        <w:pStyle w:val="Heading1"/>
        <w:spacing w:before="100" w:after="40"/>
      </w:pPr>
      <w:r>
        <w:t>1. 產品目標與設計原則</w:t>
      </w:r>
    </w:p>
    <w:p>
      <w:pPr>
        <w:pStyle w:val="ListBullet"/>
        <w:spacing w:after="16"/>
        <w:ind w:left="0"/>
      </w:pPr>
      <w:r>
        <w:rPr>
          <w:rFonts w:ascii="Noto Sans CJK TC" w:hAnsi="Noto Sans CJK TC" w:eastAsia="Noto Sans CJK TC"/>
          <w:sz w:val="16"/>
        </w:rPr>
        <w:t>把 Provider 設定、能力治理、路由測試、作業成本監控收斂在同一頁，避免操作人員在多個管理頁之間失去 Provider/Profile 上下文。</w:t>
      </w:r>
    </w:p>
    <w:p>
      <w:pPr>
        <w:pStyle w:val="ListBullet"/>
        <w:spacing w:after="16"/>
        <w:ind w:left="0"/>
      </w:pPr>
      <w:r>
        <w:rPr>
          <w:rFonts w:ascii="Noto Sans CJK TC" w:hAnsi="Noto Sans CJK TC" w:eastAsia="Noto Sans CJK TC"/>
          <w:sz w:val="16"/>
        </w:rPr>
        <w:t>任何 Effectful 動作必須綁定已註冊 Operation、Permission、Gate 與 Runtime Owner；未知能力、Endpoint、價格、限制或 Provider 資料一律顯示 — 或 BLOCK。</w:t>
      </w:r>
    </w:p>
    <w:p>
      <w:pPr>
        <w:pStyle w:val="ListBullet"/>
        <w:spacing w:after="16"/>
        <w:ind w:left="0"/>
      </w:pPr>
      <w:r>
        <w:rPr>
          <w:rFonts w:ascii="Noto Sans CJK TC" w:hAnsi="Noto Sans CJK TC" w:eastAsia="Noto Sans CJK TC"/>
          <w:sz w:val="16"/>
        </w:rPr>
        <w:t>Secret 僅允許寫入與狀態檢視，不提供明文回顯、匯出、日誌或 Audit Plaintext。</w:t>
      </w:r>
    </w:p>
    <w:p>
      <w:pPr>
        <w:pStyle w:val="ListBullet"/>
        <w:spacing w:after="16"/>
        <w:ind w:left="0"/>
      </w:pPr>
      <w:r>
        <w:rPr>
          <w:rFonts w:ascii="Noto Sans CJK TC" w:hAnsi="Noto Sans CJK TC" w:eastAsia="Noto Sans CJK TC"/>
          <w:sz w:val="16"/>
        </w:rPr>
        <w:t>路由由能力、Rights、Data Classification、Health/Test、Budget/Policy 等硬條件決定；前端不得 Override。</w:t>
      </w:r>
    </w:p>
    <w:p>
      <w:pPr>
        <w:pStyle w:val="ListBullet"/>
        <w:spacing w:after="16"/>
        <w:ind w:left="0"/>
      </w:pPr>
      <w:r>
        <w:rPr>
          <w:rFonts w:ascii="Noto Sans CJK TC" w:hAnsi="Noto Sans CJK TC" w:eastAsia="Noto Sans CJK TC"/>
          <w:sz w:val="16"/>
        </w:rPr>
        <w:t>所有 Provider-specific Prompt/Request 轉換只能改語法與欄位映射，不得改變 Canonical Instruction 的治理語意。</w:t>
      </w:r>
    </w:p>
    <w:p>
      <w:pPr>
        <w:pStyle w:val="Heading1"/>
        <w:spacing w:before="100" w:after="40"/>
      </w:pPr>
      <w:r>
        <w:t>2. Scope / Out-of-Scope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5244"/>
        <w:gridCol w:w="5244"/>
      </w:tblGrid>
      <w:tr>
        <w:trPr>
          <w:tblHeader w:val="true"/>
        </w:trPr>
        <w:tc>
          <w:tcPr>
            <w:tcW w:type="dxa" w:w="5244"/>
            <w:shd w:fill="6E35FF"/>
            <w:vAlign w:val="center"/>
            <w:tcBorders>
              <w:top w:val="single" w:sz="6" w:color="5B35B8"/>
              <w:left w:val="single" w:sz="6" w:color="5B35B8"/>
              <w:bottom w:val="single" w:sz="6" w:color="5B35B8"/>
              <w:right w:val="single" w:sz="6" w:color="5B35B8"/>
              <w:insideH w:val="single" w:sz="6" w:color="5B35B8"/>
              <w:insideV w:val="single" w:sz="6" w:color="5B35B8"/>
            </w:tcBorders>
          </w:tcPr>
          <w:p>
            <w:pPr>
              <w:jc w:val="left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6"/>
              </w:rPr>
              <w:t>範圍</w:t>
            </w:r>
          </w:p>
        </w:tc>
        <w:tc>
          <w:tcPr>
            <w:tcW w:type="dxa" w:w="5244"/>
            <w:shd w:fill="6E35FF"/>
            <w:vAlign w:val="center"/>
            <w:tcBorders>
              <w:top w:val="single" w:sz="6" w:color="5B35B8"/>
              <w:left w:val="single" w:sz="6" w:color="5B35B8"/>
              <w:bottom w:val="single" w:sz="6" w:color="5B35B8"/>
              <w:right w:val="single" w:sz="6" w:color="5B35B8"/>
              <w:insideH w:val="single" w:sz="6" w:color="5B35B8"/>
              <w:insideV w:val="single" w:sz="6" w:color="5B35B8"/>
            </w:tcBorders>
          </w:tcPr>
          <w:p>
            <w:pPr>
              <w:jc w:val="left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6"/>
              </w:rPr>
              <w:t>內容</w:t>
            </w:r>
          </w:p>
        </w:tc>
      </w:tr>
      <w:tr>
        <w:tc>
          <w:tcPr>
            <w:tcW w:type="dxa" w:w="5244"/>
            <w:shd w:fill="F6F7FB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6"/>
              </w:rPr>
              <w:t>IN</w:t>
            </w:r>
          </w:p>
        </w:tc>
        <w:tc>
          <w:tcPr>
            <w:tcW w:type="dxa" w:w="5244"/>
            <w:shd w:fill="F6F7FB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6"/>
              </w:rPr>
              <w:t>Provider/Model Profile、Credential Status、Capability Governance、Professional Description、Candidate Group、Preflight、Compile Audit、Sandbox、Route Decision、Quarantine、Job/Attempt/Callback/Artifact、Cost/Budget/Incident、Kill Switch、Queue Diagnostic。</w:t>
            </w:r>
          </w:p>
        </w:tc>
      </w:tr>
      <w:tr>
        <w:tc>
          <w:tcPr>
            <w:tcW w:type="dxa" w:w="5244"/>
            <w:shd w:fill="FFFFFF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6"/>
              </w:rPr>
              <w:t>OUT</w:t>
            </w:r>
          </w:p>
        </w:tc>
        <w:tc>
          <w:tcPr>
            <w:tcW w:type="dxa" w:w="5244"/>
            <w:shd w:fill="FFFFFF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6"/>
              </w:rPr>
              <w:t>部門工作頁的 Provider Picker、第二套 Provider Registry、第二套 Secret DB、第二套 Router、前端直接 SDK 呼叫、未註冊 API、明文 Secret、Client-side Job State Write、未驗證 Callback Success。</w:t>
            </w:r>
          </w:p>
        </w:tc>
      </w:tr>
      <w:tr>
        <w:tc>
          <w:tcPr>
            <w:tcW w:type="dxa" w:w="5244"/>
            <w:shd w:fill="F6F7FB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6"/>
              </w:rPr>
              <w:t>BOUNDARY</w:t>
            </w:r>
          </w:p>
        </w:tc>
        <w:tc>
          <w:tcPr>
            <w:tcW w:type="dxa" w:w="5244"/>
            <w:shd w:fill="F6F7FB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6"/>
              </w:rPr>
              <w:t>AIAPI-01 管 Provider 能力與執行基礎；CORE / ASSET / VIDEO / EDIT / STRATEGY 只提交 provider-neutral instruction 與 capability requirement。</w:t>
            </w:r>
          </w:p>
        </w:tc>
      </w:tr>
    </w:tbl>
    <w:p>
      <w:pPr>
        <w:spacing w:after="20"/>
      </w:pPr>
    </w:p>
    <w:p>
      <w:pPr>
        <w:pStyle w:val="Heading1"/>
        <w:spacing w:before="100" w:after="40"/>
      </w:pPr>
      <w:r>
        <w:t>3. Business Entity Inventory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3496"/>
        <w:gridCol w:w="3496"/>
        <w:gridCol w:w="3496"/>
      </w:tblGrid>
      <w:tr>
        <w:trPr>
          <w:tblHeader w:val="true"/>
        </w:trPr>
        <w:tc>
          <w:tcPr>
            <w:tcW w:type="dxa" w:w="3496"/>
            <w:shd w:fill="6E35FF"/>
            <w:vAlign w:val="center"/>
            <w:tcBorders>
              <w:top w:val="single" w:sz="6" w:color="5B35B8"/>
              <w:left w:val="single" w:sz="6" w:color="5B35B8"/>
              <w:bottom w:val="single" w:sz="6" w:color="5B35B8"/>
              <w:right w:val="single" w:sz="6" w:color="5B35B8"/>
              <w:insideH w:val="single" w:sz="6" w:color="5B35B8"/>
              <w:insideV w:val="single" w:sz="6" w:color="5B35B8"/>
            </w:tcBorders>
          </w:tcPr>
          <w:p>
            <w:pPr>
              <w:jc w:val="left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Business Entity</w:t>
            </w:r>
          </w:p>
        </w:tc>
        <w:tc>
          <w:tcPr>
            <w:tcW w:type="dxa" w:w="3496"/>
            <w:shd w:fill="6E35FF"/>
            <w:vAlign w:val="center"/>
            <w:tcBorders>
              <w:top w:val="single" w:sz="6" w:color="5B35B8"/>
              <w:left w:val="single" w:sz="6" w:color="5B35B8"/>
              <w:bottom w:val="single" w:sz="6" w:color="5B35B8"/>
              <w:right w:val="single" w:sz="6" w:color="5B35B8"/>
              <w:insideH w:val="single" w:sz="6" w:color="5B35B8"/>
              <w:insideV w:val="single" w:sz="6" w:color="5B35B8"/>
            </w:tcBorders>
          </w:tcPr>
          <w:p>
            <w:pPr>
              <w:jc w:val="left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責任</w:t>
            </w:r>
          </w:p>
        </w:tc>
        <w:tc>
          <w:tcPr>
            <w:tcW w:type="dxa" w:w="3496"/>
            <w:shd w:fill="6E35FF"/>
            <w:vAlign w:val="center"/>
            <w:tcBorders>
              <w:top w:val="single" w:sz="6" w:color="5B35B8"/>
              <w:left w:val="single" w:sz="6" w:color="5B35B8"/>
              <w:bottom w:val="single" w:sz="6" w:color="5B35B8"/>
              <w:right w:val="single" w:sz="6" w:color="5B35B8"/>
              <w:insideH w:val="single" w:sz="6" w:color="5B35B8"/>
              <w:insideV w:val="single" w:sz="6" w:color="5B35B8"/>
            </w:tcBorders>
          </w:tcPr>
          <w:p>
            <w:pPr>
              <w:jc w:val="left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Owner Boundary</w:t>
            </w:r>
          </w:p>
        </w:tc>
      </w:tr>
      <w:tr>
        <w:tc>
          <w:tcPr>
            <w:tcW w:type="dxa" w:w="3496"/>
            <w:shd w:fill="F6F7FB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4"/>
              </w:rPr>
              <w:t>ProviderModelProfile</w:t>
            </w:r>
          </w:p>
        </w:tc>
        <w:tc>
          <w:tcPr>
            <w:tcW w:type="dxa" w:w="3496"/>
            <w:shd w:fill="F6F7FB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4"/>
              </w:rPr>
              <w:t>Provider + Model + Adapter + Capability 的可執行設定版本</w:t>
            </w:r>
          </w:p>
        </w:tc>
        <w:tc>
          <w:tcPr>
            <w:tcW w:type="dxa" w:w="3496"/>
            <w:shd w:fill="F6F7FB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4"/>
              </w:rPr>
              <w:t>Profile owner / AI API runtime</w:t>
            </w:r>
          </w:p>
        </w:tc>
      </w:tr>
      <w:tr>
        <w:tc>
          <w:tcPr>
            <w:tcW w:type="dxa" w:w="3496"/>
            <w:shd w:fill="FFFFFF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4"/>
              </w:rPr>
              <w:t>CredentialReference</w:t>
            </w:r>
          </w:p>
        </w:tc>
        <w:tc>
          <w:tcPr>
            <w:tcW w:type="dxa" w:w="3496"/>
            <w:shd w:fill="FFFFFF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4"/>
              </w:rPr>
              <w:t>Profile 的 Secret Reference 與 Credential Status；不含明文</w:t>
            </w:r>
          </w:p>
        </w:tc>
        <w:tc>
          <w:tcPr>
            <w:tcW w:type="dxa" w:w="3496"/>
            <w:shd w:fill="FFFFFF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4"/>
              </w:rPr>
              <w:t>Existing secret owner</w:t>
            </w:r>
          </w:p>
        </w:tc>
      </w:tr>
      <w:tr>
        <w:tc>
          <w:tcPr>
            <w:tcW w:type="dxa" w:w="3496"/>
            <w:shd w:fill="F6F7FB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4"/>
              </w:rPr>
              <w:t>GovernedCapabilityResource</w:t>
            </w:r>
          </w:p>
        </w:tc>
        <w:tc>
          <w:tcPr>
            <w:tcW w:type="dxa" w:w="3496"/>
            <w:shd w:fill="F6F7FB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4"/>
              </w:rPr>
              <w:t>Capability / Policy / Enable 狀態與審批</w:t>
            </w:r>
          </w:p>
        </w:tc>
        <w:tc>
          <w:tcPr>
            <w:tcW w:type="dxa" w:w="3496"/>
            <w:shd w:fill="F6F7FB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4"/>
              </w:rPr>
              <w:t>Governance owner</w:t>
            </w:r>
          </w:p>
        </w:tc>
      </w:tr>
      <w:tr>
        <w:tc>
          <w:tcPr>
            <w:tcW w:type="dxa" w:w="3496"/>
            <w:shd w:fill="FFFFFF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4"/>
              </w:rPr>
              <w:t>ProviderCandidateGroup</w:t>
            </w:r>
          </w:p>
        </w:tc>
        <w:tc>
          <w:tcPr>
            <w:tcW w:type="dxa" w:w="3496"/>
            <w:shd w:fill="FFFFFF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4"/>
              </w:rPr>
              <w:t>可排序的候選 Profile 集合與 Route Limits</w:t>
            </w:r>
          </w:p>
        </w:tc>
        <w:tc>
          <w:tcPr>
            <w:tcW w:type="dxa" w:w="3496"/>
            <w:shd w:fill="FFFFFF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4"/>
              </w:rPr>
              <w:t>AI API route config owner</w:t>
            </w:r>
          </w:p>
        </w:tc>
      </w:tr>
      <w:tr>
        <w:tc>
          <w:tcPr>
            <w:tcW w:type="dxa" w:w="3496"/>
            <w:shd w:fill="F6F7FB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4"/>
              </w:rPr>
              <w:t>RoutePreflight</w:t>
            </w:r>
          </w:p>
        </w:tc>
        <w:tc>
          <w:tcPr>
            <w:tcW w:type="dxa" w:w="3496"/>
            <w:shd w:fill="F6F7FB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4"/>
              </w:rPr>
              <w:t>一次 Route 可行性檢查結果</w:t>
            </w:r>
          </w:p>
        </w:tc>
        <w:tc>
          <w:tcPr>
            <w:tcW w:type="dxa" w:w="3496"/>
            <w:shd w:fill="F6F7FB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4"/>
              </w:rPr>
              <w:t>Route runtime</w:t>
            </w:r>
          </w:p>
        </w:tc>
      </w:tr>
      <w:tr>
        <w:tc>
          <w:tcPr>
            <w:tcW w:type="dxa" w:w="3496"/>
            <w:shd w:fill="FFFFFF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4"/>
              </w:rPr>
              <w:t>SandboxTest</w:t>
            </w:r>
          </w:p>
        </w:tc>
        <w:tc>
          <w:tcPr>
            <w:tcW w:type="dxa" w:w="3496"/>
            <w:shd w:fill="FFFFFF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4"/>
              </w:rPr>
              <w:t>隔離的非 Production Provider 測試</w:t>
            </w:r>
          </w:p>
        </w:tc>
        <w:tc>
          <w:tcPr>
            <w:tcW w:type="dxa" w:w="3496"/>
            <w:shd w:fill="FFFFFF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4"/>
              </w:rPr>
              <w:t>AI API command runtime</w:t>
            </w:r>
          </w:p>
        </w:tc>
      </w:tr>
      <w:tr>
        <w:tc>
          <w:tcPr>
            <w:tcW w:type="dxa" w:w="3496"/>
            <w:shd w:fill="F6F7FB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4"/>
              </w:rPr>
              <w:t>RouteDecision</w:t>
            </w:r>
          </w:p>
        </w:tc>
        <w:tc>
          <w:tcPr>
            <w:tcW w:type="dxa" w:w="3496"/>
            <w:shd w:fill="F6F7FB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4"/>
              </w:rPr>
              <w:t>實際選擇 Profile、理由、constraint result</w:t>
            </w:r>
          </w:p>
        </w:tc>
        <w:tc>
          <w:tcPr>
            <w:tcW w:type="dxa" w:w="3496"/>
            <w:shd w:fill="F6F7FB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4"/>
              </w:rPr>
              <w:t>Route runtime</w:t>
            </w:r>
          </w:p>
        </w:tc>
      </w:tr>
      <w:tr>
        <w:tc>
          <w:tcPr>
            <w:tcW w:type="dxa" w:w="3496"/>
            <w:shd w:fill="FFFFFF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4"/>
              </w:rPr>
              <w:t>QuarantineRecord</w:t>
            </w:r>
          </w:p>
        </w:tc>
        <w:tc>
          <w:tcPr>
            <w:tcW w:type="dxa" w:w="3496"/>
            <w:shd w:fill="FFFFFF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4"/>
              </w:rPr>
              <w:t>被隔離 Provider/Profile 與恢復原因</w:t>
            </w:r>
          </w:p>
        </w:tc>
        <w:tc>
          <w:tcPr>
            <w:tcW w:type="dxa" w:w="3496"/>
            <w:shd w:fill="FFFFFF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4"/>
              </w:rPr>
              <w:t>AI API runtime</w:t>
            </w:r>
          </w:p>
        </w:tc>
      </w:tr>
      <w:tr>
        <w:tc>
          <w:tcPr>
            <w:tcW w:type="dxa" w:w="3496"/>
            <w:shd w:fill="F6F7FB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4"/>
              </w:rPr>
              <w:t>ProviderJobAttempt</w:t>
            </w:r>
          </w:p>
        </w:tc>
        <w:tc>
          <w:tcPr>
            <w:tcW w:type="dxa" w:w="3496"/>
            <w:shd w:fill="F6F7FB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4"/>
              </w:rPr>
              <w:t>Job / Attempt / Callback / Artifact / Error lineage</w:t>
            </w:r>
          </w:p>
        </w:tc>
        <w:tc>
          <w:tcPr>
            <w:tcW w:type="dxa" w:w="3496"/>
            <w:shd w:fill="F6F7FB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4"/>
              </w:rPr>
              <w:t>Job/Queue runtime</w:t>
            </w:r>
          </w:p>
        </w:tc>
      </w:tr>
      <w:tr>
        <w:tc>
          <w:tcPr>
            <w:tcW w:type="dxa" w:w="3496"/>
            <w:shd w:fill="FFFFFF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4"/>
              </w:rPr>
              <w:t>CostBudgetIncident</w:t>
            </w:r>
          </w:p>
        </w:tc>
        <w:tc>
          <w:tcPr>
            <w:tcW w:type="dxa" w:w="3496"/>
            <w:shd w:fill="FFFFFF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4"/>
              </w:rPr>
              <w:t>估算/實際成本、Budget、Degradation、Incident、Fallback</w:t>
            </w:r>
          </w:p>
        </w:tc>
        <w:tc>
          <w:tcPr>
            <w:tcW w:type="dxa" w:w="3496"/>
            <w:shd w:fill="FFFFFF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4"/>
              </w:rPr>
              <w:t>Operations projection</w:t>
            </w:r>
          </w:p>
        </w:tc>
      </w:tr>
      <w:tr>
        <w:tc>
          <w:tcPr>
            <w:tcW w:type="dxa" w:w="3496"/>
            <w:shd w:fill="F6F7FB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4"/>
              </w:rPr>
              <w:t>InstructionCompileAudit</w:t>
            </w:r>
          </w:p>
        </w:tc>
        <w:tc>
          <w:tcPr>
            <w:tcW w:type="dxa" w:w="3496"/>
            <w:shd w:fill="F6F7FB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4"/>
              </w:rPr>
              <w:t>Canonical Instruction → profile/template/adapter compile lineage</w:t>
            </w:r>
          </w:p>
        </w:tc>
        <w:tc>
          <w:tcPr>
            <w:tcW w:type="dxa" w:w="3496"/>
            <w:shd w:fill="F6F7FB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4"/>
              </w:rPr>
              <w:t>Instruction compiler</w:t>
            </w:r>
          </w:p>
        </w:tc>
      </w:tr>
    </w:tbl>
    <w:p>
      <w:pPr>
        <w:spacing w:after="20"/>
      </w:pPr>
    </w:p>
    <w:p>
      <w:pPr>
        <w:pStyle w:val="Heading1"/>
        <w:spacing w:before="100" w:after="40"/>
      </w:pPr>
      <w:r>
        <w:t>4. Business Entity × Applicable Operation Matrix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953"/>
        <w:gridCol w:w="953"/>
        <w:gridCol w:w="953"/>
        <w:gridCol w:w="953"/>
        <w:gridCol w:w="953"/>
        <w:gridCol w:w="953"/>
        <w:gridCol w:w="953"/>
        <w:gridCol w:w="953"/>
        <w:gridCol w:w="953"/>
        <w:gridCol w:w="953"/>
        <w:gridCol w:w="953"/>
      </w:tblGrid>
      <w:tr>
        <w:trPr>
          <w:tblHeader w:val="true"/>
        </w:trPr>
        <w:tc>
          <w:tcPr>
            <w:tcW w:type="dxa" w:w="953"/>
            <w:shd w:fill="6E35FF"/>
            <w:vAlign w:val="center"/>
            <w:tcBorders>
              <w:top w:val="single" w:sz="6" w:color="5B35B8"/>
              <w:left w:val="single" w:sz="6" w:color="5B35B8"/>
              <w:bottom w:val="single" w:sz="6" w:color="5B35B8"/>
              <w:right w:val="single" w:sz="6" w:color="5B35B8"/>
              <w:insideH w:val="single" w:sz="6" w:color="5B35B8"/>
              <w:insideV w:val="single" w:sz="6" w:color="5B35B8"/>
            </w:tcBorders>
          </w:tcPr>
          <w:p>
            <w:pPr>
              <w:jc w:val="left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3"/>
              </w:rPr>
              <w:t>Entity</w:t>
            </w:r>
          </w:p>
        </w:tc>
        <w:tc>
          <w:tcPr>
            <w:tcW w:type="dxa" w:w="953"/>
            <w:shd w:fill="6E35FF"/>
            <w:vAlign w:val="center"/>
            <w:tcBorders>
              <w:top w:val="single" w:sz="6" w:color="5B35B8"/>
              <w:left w:val="single" w:sz="6" w:color="5B35B8"/>
              <w:bottom w:val="single" w:sz="6" w:color="5B35B8"/>
              <w:right w:val="single" w:sz="6" w:color="5B35B8"/>
              <w:insideH w:val="single" w:sz="6" w:color="5B35B8"/>
              <w:insideV w:val="single" w:sz="6" w:color="5B35B8"/>
            </w:tcBorders>
          </w:tcPr>
          <w:p>
            <w:pPr>
              <w:jc w:val="left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3"/>
              </w:rPr>
              <w:t>List</w:t>
            </w:r>
          </w:p>
        </w:tc>
        <w:tc>
          <w:tcPr>
            <w:tcW w:type="dxa" w:w="953"/>
            <w:shd w:fill="6E35FF"/>
            <w:vAlign w:val="center"/>
            <w:tcBorders>
              <w:top w:val="single" w:sz="6" w:color="5B35B8"/>
              <w:left w:val="single" w:sz="6" w:color="5B35B8"/>
              <w:bottom w:val="single" w:sz="6" w:color="5B35B8"/>
              <w:right w:val="single" w:sz="6" w:color="5B35B8"/>
              <w:insideH w:val="single" w:sz="6" w:color="5B35B8"/>
              <w:insideV w:val="single" w:sz="6" w:color="5B35B8"/>
            </w:tcBorders>
          </w:tcPr>
          <w:p>
            <w:pPr>
              <w:jc w:val="left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3"/>
              </w:rPr>
              <w:t>Open</w:t>
            </w:r>
          </w:p>
        </w:tc>
        <w:tc>
          <w:tcPr>
            <w:tcW w:type="dxa" w:w="953"/>
            <w:shd w:fill="6E35FF"/>
            <w:vAlign w:val="center"/>
            <w:tcBorders>
              <w:top w:val="single" w:sz="6" w:color="5B35B8"/>
              <w:left w:val="single" w:sz="6" w:color="5B35B8"/>
              <w:bottom w:val="single" w:sz="6" w:color="5B35B8"/>
              <w:right w:val="single" w:sz="6" w:color="5B35B8"/>
              <w:insideH w:val="single" w:sz="6" w:color="5B35B8"/>
              <w:insideV w:val="single" w:sz="6" w:color="5B35B8"/>
            </w:tcBorders>
          </w:tcPr>
          <w:p>
            <w:pPr>
              <w:jc w:val="left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3"/>
              </w:rPr>
              <w:t>Create/Run</w:t>
            </w:r>
          </w:p>
        </w:tc>
        <w:tc>
          <w:tcPr>
            <w:tcW w:type="dxa" w:w="953"/>
            <w:shd w:fill="6E35FF"/>
            <w:vAlign w:val="center"/>
            <w:tcBorders>
              <w:top w:val="single" w:sz="6" w:color="5B35B8"/>
              <w:left w:val="single" w:sz="6" w:color="5B35B8"/>
              <w:bottom w:val="single" w:sz="6" w:color="5B35B8"/>
              <w:right w:val="single" w:sz="6" w:color="5B35B8"/>
              <w:insideH w:val="single" w:sz="6" w:color="5B35B8"/>
              <w:insideV w:val="single" w:sz="6" w:color="5B35B8"/>
            </w:tcBorders>
          </w:tcPr>
          <w:p>
            <w:pPr>
              <w:jc w:val="left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3"/>
              </w:rPr>
              <w:t>Edit/Action</w:t>
            </w:r>
          </w:p>
        </w:tc>
        <w:tc>
          <w:tcPr>
            <w:tcW w:type="dxa" w:w="953"/>
            <w:shd w:fill="6E35FF"/>
            <w:vAlign w:val="center"/>
            <w:tcBorders>
              <w:top w:val="single" w:sz="6" w:color="5B35B8"/>
              <w:left w:val="single" w:sz="6" w:color="5B35B8"/>
              <w:bottom w:val="single" w:sz="6" w:color="5B35B8"/>
              <w:right w:val="single" w:sz="6" w:color="5B35B8"/>
              <w:insideH w:val="single" w:sz="6" w:color="5B35B8"/>
              <w:insideV w:val="single" w:sz="6" w:color="5B35B8"/>
            </w:tcBorders>
          </w:tcPr>
          <w:p>
            <w:pPr>
              <w:jc w:val="left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3"/>
              </w:rPr>
              <w:t>Validate</w:t>
            </w:r>
          </w:p>
        </w:tc>
        <w:tc>
          <w:tcPr>
            <w:tcW w:type="dxa" w:w="953"/>
            <w:shd w:fill="6E35FF"/>
            <w:vAlign w:val="center"/>
            <w:tcBorders>
              <w:top w:val="single" w:sz="6" w:color="5B35B8"/>
              <w:left w:val="single" w:sz="6" w:color="5B35B8"/>
              <w:bottom w:val="single" w:sz="6" w:color="5B35B8"/>
              <w:right w:val="single" w:sz="6" w:color="5B35B8"/>
              <w:insideH w:val="single" w:sz="6" w:color="5B35B8"/>
              <w:insideV w:val="single" w:sz="6" w:color="5B35B8"/>
            </w:tcBorders>
          </w:tcPr>
          <w:p>
            <w:pPr>
              <w:jc w:val="left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3"/>
              </w:rPr>
              <w:t>Approve</w:t>
            </w:r>
          </w:p>
        </w:tc>
        <w:tc>
          <w:tcPr>
            <w:tcW w:type="dxa" w:w="953"/>
            <w:shd w:fill="6E35FF"/>
            <w:vAlign w:val="center"/>
            <w:tcBorders>
              <w:top w:val="single" w:sz="6" w:color="5B35B8"/>
              <w:left w:val="single" w:sz="6" w:color="5B35B8"/>
              <w:bottom w:val="single" w:sz="6" w:color="5B35B8"/>
              <w:right w:val="single" w:sz="6" w:color="5B35B8"/>
              <w:insideH w:val="single" w:sz="6" w:color="5B35B8"/>
              <w:insideV w:val="single" w:sz="6" w:color="5B35B8"/>
            </w:tcBorders>
          </w:tcPr>
          <w:p>
            <w:pPr>
              <w:jc w:val="left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3"/>
              </w:rPr>
              <w:t>Version</w:t>
            </w:r>
          </w:p>
        </w:tc>
        <w:tc>
          <w:tcPr>
            <w:tcW w:type="dxa" w:w="953"/>
            <w:shd w:fill="6E35FF"/>
            <w:vAlign w:val="center"/>
            <w:tcBorders>
              <w:top w:val="single" w:sz="6" w:color="5B35B8"/>
              <w:left w:val="single" w:sz="6" w:color="5B35B8"/>
              <w:bottom w:val="single" w:sz="6" w:color="5B35B8"/>
              <w:right w:val="single" w:sz="6" w:color="5B35B8"/>
              <w:insideH w:val="single" w:sz="6" w:color="5B35B8"/>
              <w:insideV w:val="single" w:sz="6" w:color="5B35B8"/>
            </w:tcBorders>
          </w:tcPr>
          <w:p>
            <w:pPr>
              <w:jc w:val="left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3"/>
              </w:rPr>
              <w:t>Audit</w:t>
            </w:r>
          </w:p>
        </w:tc>
        <w:tc>
          <w:tcPr>
            <w:tcW w:type="dxa" w:w="953"/>
            <w:shd w:fill="6E35FF"/>
            <w:vAlign w:val="center"/>
            <w:tcBorders>
              <w:top w:val="single" w:sz="6" w:color="5B35B8"/>
              <w:left w:val="single" w:sz="6" w:color="5B35B8"/>
              <w:bottom w:val="single" w:sz="6" w:color="5B35B8"/>
              <w:right w:val="single" w:sz="6" w:color="5B35B8"/>
              <w:insideH w:val="single" w:sz="6" w:color="5B35B8"/>
              <w:insideV w:val="single" w:sz="6" w:color="5B35B8"/>
            </w:tcBorders>
          </w:tcPr>
          <w:p>
            <w:pPr>
              <w:jc w:val="left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3"/>
              </w:rPr>
              <w:t>Retire/Delete</w:t>
            </w:r>
          </w:p>
        </w:tc>
        <w:tc>
          <w:tcPr>
            <w:tcW w:type="dxa" w:w="953"/>
            <w:shd w:fill="6E35FF"/>
            <w:vAlign w:val="center"/>
            <w:tcBorders>
              <w:top w:val="single" w:sz="6" w:color="5B35B8"/>
              <w:left w:val="single" w:sz="6" w:color="5B35B8"/>
              <w:bottom w:val="single" w:sz="6" w:color="5B35B8"/>
              <w:right w:val="single" w:sz="6" w:color="5B35B8"/>
              <w:insideH w:val="single" w:sz="6" w:color="5B35B8"/>
              <w:insideV w:val="single" w:sz="6" w:color="5B35B8"/>
            </w:tcBorders>
          </w:tcPr>
          <w:p>
            <w:pPr>
              <w:jc w:val="left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3"/>
              </w:rPr>
              <w:t>Recovery</w:t>
            </w:r>
          </w:p>
        </w:tc>
      </w:tr>
      <w:tr>
        <w:tc>
          <w:tcPr>
            <w:tcW w:type="dxa" w:w="953"/>
            <w:shd w:fill="F6F7FB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3"/>
              </w:rPr>
              <w:t>ProviderModelProfile</w:t>
            </w:r>
          </w:p>
        </w:tc>
        <w:tc>
          <w:tcPr>
            <w:tcW w:type="dxa" w:w="953"/>
            <w:shd w:fill="F6F7FB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3"/>
              </w:rPr>
              <w:t>R</w:t>
            </w:r>
          </w:p>
        </w:tc>
        <w:tc>
          <w:tcPr>
            <w:tcW w:type="dxa" w:w="953"/>
            <w:shd w:fill="F6F7FB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3"/>
              </w:rPr>
              <w:t>R</w:t>
            </w:r>
          </w:p>
        </w:tc>
        <w:tc>
          <w:tcPr>
            <w:tcW w:type="dxa" w:w="953"/>
            <w:shd w:fill="F6F7FB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3"/>
              </w:rPr>
              <w:t>R</w:t>
            </w:r>
          </w:p>
        </w:tc>
        <w:tc>
          <w:tcPr>
            <w:tcW w:type="dxa" w:w="953"/>
            <w:shd w:fill="F6F7FB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3"/>
              </w:rPr>
              <w:t>R</w:t>
            </w:r>
          </w:p>
        </w:tc>
        <w:tc>
          <w:tcPr>
            <w:tcW w:type="dxa" w:w="953"/>
            <w:shd w:fill="F6F7FB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3"/>
              </w:rPr>
              <w:t>R</w:t>
            </w:r>
          </w:p>
        </w:tc>
        <w:tc>
          <w:tcPr>
            <w:tcW w:type="dxa" w:w="953"/>
            <w:shd w:fill="F6F7FB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3"/>
              </w:rPr>
              <w:t>R</w:t>
            </w:r>
          </w:p>
        </w:tc>
        <w:tc>
          <w:tcPr>
            <w:tcW w:type="dxa" w:w="953"/>
            <w:shd w:fill="F6F7FB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3"/>
              </w:rPr>
              <w:t>R</w:t>
            </w:r>
          </w:p>
        </w:tc>
        <w:tc>
          <w:tcPr>
            <w:tcW w:type="dxa" w:w="953"/>
            <w:shd w:fill="F6F7FB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3"/>
              </w:rPr>
              <w:t>R</w:t>
            </w:r>
          </w:p>
        </w:tc>
        <w:tc>
          <w:tcPr>
            <w:tcW w:type="dxa" w:w="953"/>
            <w:shd w:fill="F6F7FB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3"/>
              </w:rPr>
              <w:t>Retire</w:t>
            </w:r>
          </w:p>
        </w:tc>
        <w:tc>
          <w:tcPr>
            <w:tcW w:type="dxa" w:w="953"/>
            <w:shd w:fill="F6F7FB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3"/>
              </w:rPr>
              <w:t>R</w:t>
            </w:r>
          </w:p>
        </w:tc>
      </w:tr>
      <w:tr>
        <w:tc>
          <w:tcPr>
            <w:tcW w:type="dxa" w:w="953"/>
            <w:shd w:fill="FFFFFF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3"/>
              </w:rPr>
              <w:t>CredentialReference</w:t>
            </w:r>
          </w:p>
        </w:tc>
        <w:tc>
          <w:tcPr>
            <w:tcW w:type="dxa" w:w="953"/>
            <w:shd w:fill="FFFFFF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3"/>
              </w:rPr>
              <w:t>R</w:t>
            </w:r>
          </w:p>
        </w:tc>
        <w:tc>
          <w:tcPr>
            <w:tcW w:type="dxa" w:w="953"/>
            <w:shd w:fill="FFFFFF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3"/>
              </w:rPr>
              <w:t>R</w:t>
            </w:r>
          </w:p>
        </w:tc>
        <w:tc>
          <w:tcPr>
            <w:tcW w:type="dxa" w:w="953"/>
            <w:shd w:fill="FFFFFF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3"/>
              </w:rPr>
              <w:t>—</w:t>
            </w:r>
          </w:p>
        </w:tc>
        <w:tc>
          <w:tcPr>
            <w:tcW w:type="dxa" w:w="953"/>
            <w:shd w:fill="FFFFFF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3"/>
              </w:rPr>
              <w:t>Set/Delete</w:t>
            </w:r>
          </w:p>
        </w:tc>
        <w:tc>
          <w:tcPr>
            <w:tcW w:type="dxa" w:w="953"/>
            <w:shd w:fill="FFFFFF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3"/>
              </w:rPr>
              <w:t>—</w:t>
            </w:r>
          </w:p>
        </w:tc>
        <w:tc>
          <w:tcPr>
            <w:tcW w:type="dxa" w:w="953"/>
            <w:shd w:fill="FFFFFF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3"/>
              </w:rPr>
              <w:t>R</w:t>
            </w:r>
          </w:p>
        </w:tc>
        <w:tc>
          <w:tcPr>
            <w:tcW w:type="dxa" w:w="953"/>
            <w:shd w:fill="FFFFFF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3"/>
              </w:rPr>
              <w:t>—</w:t>
            </w:r>
          </w:p>
        </w:tc>
        <w:tc>
          <w:tcPr>
            <w:tcW w:type="dxa" w:w="953"/>
            <w:shd w:fill="FFFFFF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3"/>
              </w:rPr>
              <w:t>R</w:t>
            </w:r>
          </w:p>
        </w:tc>
        <w:tc>
          <w:tcPr>
            <w:tcW w:type="dxa" w:w="953"/>
            <w:shd w:fill="FFFFFF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3"/>
              </w:rPr>
              <w:t>Delete</w:t>
            </w:r>
          </w:p>
        </w:tc>
        <w:tc>
          <w:tcPr>
            <w:tcW w:type="dxa" w:w="953"/>
            <w:shd w:fill="FFFFFF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3"/>
              </w:rPr>
              <w:t>R</w:t>
            </w:r>
          </w:p>
        </w:tc>
      </w:tr>
      <w:tr>
        <w:tc>
          <w:tcPr>
            <w:tcW w:type="dxa" w:w="953"/>
            <w:shd w:fill="F6F7FB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3"/>
              </w:rPr>
              <w:t>GovernedCapabilityResource</w:t>
            </w:r>
          </w:p>
        </w:tc>
        <w:tc>
          <w:tcPr>
            <w:tcW w:type="dxa" w:w="953"/>
            <w:shd w:fill="F6F7FB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3"/>
              </w:rPr>
              <w:t>R</w:t>
            </w:r>
          </w:p>
        </w:tc>
        <w:tc>
          <w:tcPr>
            <w:tcW w:type="dxa" w:w="953"/>
            <w:shd w:fill="F6F7FB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3"/>
              </w:rPr>
              <w:t>R</w:t>
            </w:r>
          </w:p>
        </w:tc>
        <w:tc>
          <w:tcPr>
            <w:tcW w:type="dxa" w:w="953"/>
            <w:shd w:fill="F6F7FB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3"/>
              </w:rPr>
              <w:t>—</w:t>
            </w:r>
          </w:p>
        </w:tc>
        <w:tc>
          <w:tcPr>
            <w:tcW w:type="dxa" w:w="953"/>
            <w:shd w:fill="F6F7FB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3"/>
              </w:rPr>
              <w:t>Configure</w:t>
            </w:r>
          </w:p>
        </w:tc>
        <w:tc>
          <w:tcPr>
            <w:tcW w:type="dxa" w:w="953"/>
            <w:shd w:fill="F6F7FB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3"/>
              </w:rPr>
              <w:t>R</w:t>
            </w:r>
          </w:p>
        </w:tc>
        <w:tc>
          <w:tcPr>
            <w:tcW w:type="dxa" w:w="953"/>
            <w:shd w:fill="F6F7FB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3"/>
              </w:rPr>
              <w:t>Approve</w:t>
            </w:r>
          </w:p>
        </w:tc>
        <w:tc>
          <w:tcPr>
            <w:tcW w:type="dxa" w:w="953"/>
            <w:shd w:fill="F6F7FB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3"/>
              </w:rPr>
              <w:t>R</w:t>
            </w:r>
          </w:p>
        </w:tc>
        <w:tc>
          <w:tcPr>
            <w:tcW w:type="dxa" w:w="953"/>
            <w:shd w:fill="F6F7FB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3"/>
              </w:rPr>
              <w:t>R</w:t>
            </w:r>
          </w:p>
        </w:tc>
        <w:tc>
          <w:tcPr>
            <w:tcW w:type="dxa" w:w="953"/>
            <w:shd w:fill="F6F7FB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3"/>
              </w:rPr>
              <w:t>Disable</w:t>
            </w:r>
          </w:p>
        </w:tc>
        <w:tc>
          <w:tcPr>
            <w:tcW w:type="dxa" w:w="953"/>
            <w:shd w:fill="F6F7FB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3"/>
              </w:rPr>
              <w:t>R</w:t>
            </w:r>
          </w:p>
        </w:tc>
      </w:tr>
      <w:tr>
        <w:tc>
          <w:tcPr>
            <w:tcW w:type="dxa" w:w="953"/>
            <w:shd w:fill="FFFFFF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3"/>
              </w:rPr>
              <w:t>ProviderCandidateGroup</w:t>
            </w:r>
          </w:p>
        </w:tc>
        <w:tc>
          <w:tcPr>
            <w:tcW w:type="dxa" w:w="953"/>
            <w:shd w:fill="FFFFFF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3"/>
              </w:rPr>
              <w:t>R</w:t>
            </w:r>
          </w:p>
        </w:tc>
        <w:tc>
          <w:tcPr>
            <w:tcW w:type="dxa" w:w="953"/>
            <w:shd w:fill="FFFFFF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3"/>
              </w:rPr>
              <w:t>R</w:t>
            </w:r>
          </w:p>
        </w:tc>
        <w:tc>
          <w:tcPr>
            <w:tcW w:type="dxa" w:w="953"/>
            <w:shd w:fill="FFFFFF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3"/>
              </w:rPr>
              <w:t>Create</w:t>
            </w:r>
          </w:p>
        </w:tc>
        <w:tc>
          <w:tcPr>
            <w:tcW w:type="dxa" w:w="953"/>
            <w:shd w:fill="FFFFFF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3"/>
              </w:rPr>
              <w:t>Bounded</w:t>
            </w:r>
          </w:p>
        </w:tc>
        <w:tc>
          <w:tcPr>
            <w:tcW w:type="dxa" w:w="953"/>
            <w:shd w:fill="FFFFFF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3"/>
              </w:rPr>
              <w:t>R</w:t>
            </w:r>
          </w:p>
        </w:tc>
        <w:tc>
          <w:tcPr>
            <w:tcW w:type="dxa" w:w="953"/>
            <w:shd w:fill="FFFFFF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3"/>
              </w:rPr>
              <w:t>—</w:t>
            </w:r>
          </w:p>
        </w:tc>
        <w:tc>
          <w:tcPr>
            <w:tcW w:type="dxa" w:w="953"/>
            <w:shd w:fill="FFFFFF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3"/>
              </w:rPr>
              <w:t>R</w:t>
            </w:r>
          </w:p>
        </w:tc>
        <w:tc>
          <w:tcPr>
            <w:tcW w:type="dxa" w:w="953"/>
            <w:shd w:fill="FFFFFF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3"/>
              </w:rPr>
              <w:t>R</w:t>
            </w:r>
          </w:p>
        </w:tc>
        <w:tc>
          <w:tcPr>
            <w:tcW w:type="dxa" w:w="953"/>
            <w:shd w:fill="FFFFFF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3"/>
              </w:rPr>
              <w:t>—</w:t>
            </w:r>
          </w:p>
        </w:tc>
        <w:tc>
          <w:tcPr>
            <w:tcW w:type="dxa" w:w="953"/>
            <w:shd w:fill="FFFFFF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3"/>
              </w:rPr>
              <w:t>R</w:t>
            </w:r>
          </w:p>
        </w:tc>
      </w:tr>
      <w:tr>
        <w:tc>
          <w:tcPr>
            <w:tcW w:type="dxa" w:w="953"/>
            <w:shd w:fill="F6F7FB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3"/>
              </w:rPr>
              <w:t>RoutePreflight</w:t>
            </w:r>
          </w:p>
        </w:tc>
        <w:tc>
          <w:tcPr>
            <w:tcW w:type="dxa" w:w="953"/>
            <w:shd w:fill="F6F7FB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3"/>
              </w:rPr>
              <w:t>R</w:t>
            </w:r>
          </w:p>
        </w:tc>
        <w:tc>
          <w:tcPr>
            <w:tcW w:type="dxa" w:w="953"/>
            <w:shd w:fill="F6F7FB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3"/>
              </w:rPr>
              <w:t>R</w:t>
            </w:r>
          </w:p>
        </w:tc>
        <w:tc>
          <w:tcPr>
            <w:tcW w:type="dxa" w:w="953"/>
            <w:shd w:fill="F6F7FB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3"/>
              </w:rPr>
              <w:t>—</w:t>
            </w:r>
          </w:p>
        </w:tc>
        <w:tc>
          <w:tcPr>
            <w:tcW w:type="dxa" w:w="953"/>
            <w:shd w:fill="F6F7FB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3"/>
              </w:rPr>
              <w:t>—</w:t>
            </w:r>
          </w:p>
        </w:tc>
        <w:tc>
          <w:tcPr>
            <w:tcW w:type="dxa" w:w="953"/>
            <w:shd w:fill="F6F7FB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3"/>
              </w:rPr>
              <w:t>R</w:t>
            </w:r>
          </w:p>
        </w:tc>
        <w:tc>
          <w:tcPr>
            <w:tcW w:type="dxa" w:w="953"/>
            <w:shd w:fill="F6F7FB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3"/>
              </w:rPr>
              <w:t>—</w:t>
            </w:r>
          </w:p>
        </w:tc>
        <w:tc>
          <w:tcPr>
            <w:tcW w:type="dxa" w:w="953"/>
            <w:shd w:fill="F6F7FB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3"/>
              </w:rPr>
              <w:t>R</w:t>
            </w:r>
          </w:p>
        </w:tc>
        <w:tc>
          <w:tcPr>
            <w:tcW w:type="dxa" w:w="953"/>
            <w:shd w:fill="F6F7FB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3"/>
              </w:rPr>
              <w:t>R</w:t>
            </w:r>
          </w:p>
        </w:tc>
        <w:tc>
          <w:tcPr>
            <w:tcW w:type="dxa" w:w="953"/>
            <w:shd w:fill="F6F7FB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3"/>
              </w:rPr>
              <w:t>—</w:t>
            </w:r>
          </w:p>
        </w:tc>
        <w:tc>
          <w:tcPr>
            <w:tcW w:type="dxa" w:w="953"/>
            <w:shd w:fill="F6F7FB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3"/>
              </w:rPr>
              <w:t>R</w:t>
            </w:r>
          </w:p>
        </w:tc>
      </w:tr>
      <w:tr>
        <w:tc>
          <w:tcPr>
            <w:tcW w:type="dxa" w:w="953"/>
            <w:shd w:fill="FFFFFF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3"/>
              </w:rPr>
              <w:t>SandboxTest</w:t>
            </w:r>
          </w:p>
        </w:tc>
        <w:tc>
          <w:tcPr>
            <w:tcW w:type="dxa" w:w="953"/>
            <w:shd w:fill="FFFFFF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3"/>
              </w:rPr>
              <w:t>R</w:t>
            </w:r>
          </w:p>
        </w:tc>
        <w:tc>
          <w:tcPr>
            <w:tcW w:type="dxa" w:w="953"/>
            <w:shd w:fill="FFFFFF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3"/>
              </w:rPr>
              <w:t>R</w:t>
            </w:r>
          </w:p>
        </w:tc>
        <w:tc>
          <w:tcPr>
            <w:tcW w:type="dxa" w:w="953"/>
            <w:shd w:fill="FFFFFF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3"/>
              </w:rPr>
              <w:t>Run</w:t>
            </w:r>
          </w:p>
        </w:tc>
        <w:tc>
          <w:tcPr>
            <w:tcW w:type="dxa" w:w="953"/>
            <w:shd w:fill="FFFFFF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3"/>
              </w:rPr>
              <w:t>—</w:t>
            </w:r>
          </w:p>
        </w:tc>
        <w:tc>
          <w:tcPr>
            <w:tcW w:type="dxa" w:w="953"/>
            <w:shd w:fill="FFFFFF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3"/>
              </w:rPr>
              <w:t>R</w:t>
            </w:r>
          </w:p>
        </w:tc>
        <w:tc>
          <w:tcPr>
            <w:tcW w:type="dxa" w:w="953"/>
            <w:shd w:fill="FFFFFF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3"/>
              </w:rPr>
              <w:t>—</w:t>
            </w:r>
          </w:p>
        </w:tc>
        <w:tc>
          <w:tcPr>
            <w:tcW w:type="dxa" w:w="953"/>
            <w:shd w:fill="FFFFFF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3"/>
              </w:rPr>
              <w:t>R</w:t>
            </w:r>
          </w:p>
        </w:tc>
        <w:tc>
          <w:tcPr>
            <w:tcW w:type="dxa" w:w="953"/>
            <w:shd w:fill="FFFFFF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3"/>
              </w:rPr>
              <w:t>R</w:t>
            </w:r>
          </w:p>
        </w:tc>
        <w:tc>
          <w:tcPr>
            <w:tcW w:type="dxa" w:w="953"/>
            <w:shd w:fill="FFFFFF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3"/>
              </w:rPr>
              <w:t>—</w:t>
            </w:r>
          </w:p>
        </w:tc>
        <w:tc>
          <w:tcPr>
            <w:tcW w:type="dxa" w:w="953"/>
            <w:shd w:fill="FFFFFF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3"/>
              </w:rPr>
              <w:t>R</w:t>
            </w:r>
          </w:p>
        </w:tc>
      </w:tr>
      <w:tr>
        <w:tc>
          <w:tcPr>
            <w:tcW w:type="dxa" w:w="953"/>
            <w:shd w:fill="F6F7FB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3"/>
              </w:rPr>
              <w:t>RouteDecision</w:t>
            </w:r>
          </w:p>
        </w:tc>
        <w:tc>
          <w:tcPr>
            <w:tcW w:type="dxa" w:w="953"/>
            <w:shd w:fill="F6F7FB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3"/>
              </w:rPr>
              <w:t>R</w:t>
            </w:r>
          </w:p>
        </w:tc>
        <w:tc>
          <w:tcPr>
            <w:tcW w:type="dxa" w:w="953"/>
            <w:shd w:fill="F6F7FB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3"/>
              </w:rPr>
              <w:t>R</w:t>
            </w:r>
          </w:p>
        </w:tc>
        <w:tc>
          <w:tcPr>
            <w:tcW w:type="dxa" w:w="953"/>
            <w:shd w:fill="F6F7FB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3"/>
              </w:rPr>
              <w:t>Execute</w:t>
            </w:r>
          </w:p>
        </w:tc>
        <w:tc>
          <w:tcPr>
            <w:tcW w:type="dxa" w:w="953"/>
            <w:shd w:fill="F6F7FB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3"/>
              </w:rPr>
              <w:t>—</w:t>
            </w:r>
          </w:p>
        </w:tc>
        <w:tc>
          <w:tcPr>
            <w:tcW w:type="dxa" w:w="953"/>
            <w:shd w:fill="F6F7FB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3"/>
              </w:rPr>
              <w:t>R</w:t>
            </w:r>
          </w:p>
        </w:tc>
        <w:tc>
          <w:tcPr>
            <w:tcW w:type="dxa" w:w="953"/>
            <w:shd w:fill="F6F7FB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3"/>
              </w:rPr>
              <w:t>—</w:t>
            </w:r>
          </w:p>
        </w:tc>
        <w:tc>
          <w:tcPr>
            <w:tcW w:type="dxa" w:w="953"/>
            <w:shd w:fill="F6F7FB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3"/>
              </w:rPr>
              <w:t>R</w:t>
            </w:r>
          </w:p>
        </w:tc>
        <w:tc>
          <w:tcPr>
            <w:tcW w:type="dxa" w:w="953"/>
            <w:shd w:fill="F6F7FB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3"/>
              </w:rPr>
              <w:t>R</w:t>
            </w:r>
          </w:p>
        </w:tc>
        <w:tc>
          <w:tcPr>
            <w:tcW w:type="dxa" w:w="953"/>
            <w:shd w:fill="F6F7FB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3"/>
              </w:rPr>
              <w:t>—</w:t>
            </w:r>
          </w:p>
        </w:tc>
        <w:tc>
          <w:tcPr>
            <w:tcW w:type="dxa" w:w="953"/>
            <w:shd w:fill="F6F7FB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3"/>
              </w:rPr>
              <w:t>R</w:t>
            </w:r>
          </w:p>
        </w:tc>
      </w:tr>
      <w:tr>
        <w:tc>
          <w:tcPr>
            <w:tcW w:type="dxa" w:w="953"/>
            <w:shd w:fill="FFFFFF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3"/>
              </w:rPr>
              <w:t>QuarantineRecord</w:t>
            </w:r>
          </w:p>
        </w:tc>
        <w:tc>
          <w:tcPr>
            <w:tcW w:type="dxa" w:w="953"/>
            <w:shd w:fill="FFFFFF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3"/>
              </w:rPr>
              <w:t>R</w:t>
            </w:r>
          </w:p>
        </w:tc>
        <w:tc>
          <w:tcPr>
            <w:tcW w:type="dxa" w:w="953"/>
            <w:shd w:fill="FFFFFF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3"/>
              </w:rPr>
              <w:t>R</w:t>
            </w:r>
          </w:p>
        </w:tc>
        <w:tc>
          <w:tcPr>
            <w:tcW w:type="dxa" w:w="953"/>
            <w:shd w:fill="FFFFFF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3"/>
              </w:rPr>
              <w:t>—</w:t>
            </w:r>
          </w:p>
        </w:tc>
        <w:tc>
          <w:tcPr>
            <w:tcW w:type="dxa" w:w="953"/>
            <w:shd w:fill="FFFFFF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3"/>
              </w:rPr>
              <w:t>Restore</w:t>
            </w:r>
          </w:p>
        </w:tc>
        <w:tc>
          <w:tcPr>
            <w:tcW w:type="dxa" w:w="953"/>
            <w:shd w:fill="FFFFFF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3"/>
              </w:rPr>
              <w:t>R</w:t>
            </w:r>
          </w:p>
        </w:tc>
        <w:tc>
          <w:tcPr>
            <w:tcW w:type="dxa" w:w="953"/>
            <w:shd w:fill="FFFFFF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3"/>
              </w:rPr>
              <w:t>Confirm</w:t>
            </w:r>
          </w:p>
        </w:tc>
        <w:tc>
          <w:tcPr>
            <w:tcW w:type="dxa" w:w="953"/>
            <w:shd w:fill="FFFFFF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3"/>
              </w:rPr>
              <w:t>R</w:t>
            </w:r>
          </w:p>
        </w:tc>
        <w:tc>
          <w:tcPr>
            <w:tcW w:type="dxa" w:w="953"/>
            <w:shd w:fill="FFFFFF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3"/>
              </w:rPr>
              <w:t>R</w:t>
            </w:r>
          </w:p>
        </w:tc>
        <w:tc>
          <w:tcPr>
            <w:tcW w:type="dxa" w:w="953"/>
            <w:shd w:fill="FFFFFF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3"/>
              </w:rPr>
              <w:t>—</w:t>
            </w:r>
          </w:p>
        </w:tc>
        <w:tc>
          <w:tcPr>
            <w:tcW w:type="dxa" w:w="953"/>
            <w:shd w:fill="FFFFFF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3"/>
              </w:rPr>
              <w:t>R</w:t>
            </w:r>
          </w:p>
        </w:tc>
      </w:tr>
      <w:tr>
        <w:tc>
          <w:tcPr>
            <w:tcW w:type="dxa" w:w="953"/>
            <w:shd w:fill="F6F7FB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3"/>
              </w:rPr>
              <w:t>ProviderJobAttempt</w:t>
            </w:r>
          </w:p>
        </w:tc>
        <w:tc>
          <w:tcPr>
            <w:tcW w:type="dxa" w:w="953"/>
            <w:shd w:fill="F6F7FB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3"/>
              </w:rPr>
              <w:t>R</w:t>
            </w:r>
          </w:p>
        </w:tc>
        <w:tc>
          <w:tcPr>
            <w:tcW w:type="dxa" w:w="953"/>
            <w:shd w:fill="F6F7FB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3"/>
              </w:rPr>
              <w:t>R</w:t>
            </w:r>
          </w:p>
        </w:tc>
        <w:tc>
          <w:tcPr>
            <w:tcW w:type="dxa" w:w="953"/>
            <w:shd w:fill="F6F7FB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3"/>
              </w:rPr>
              <w:t>Runtime</w:t>
            </w:r>
          </w:p>
        </w:tc>
        <w:tc>
          <w:tcPr>
            <w:tcW w:type="dxa" w:w="953"/>
            <w:shd w:fill="F6F7FB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3"/>
              </w:rPr>
              <w:t>Runtime</w:t>
            </w:r>
          </w:p>
        </w:tc>
        <w:tc>
          <w:tcPr>
            <w:tcW w:type="dxa" w:w="953"/>
            <w:shd w:fill="F6F7FB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3"/>
              </w:rPr>
              <w:t>R</w:t>
            </w:r>
          </w:p>
        </w:tc>
        <w:tc>
          <w:tcPr>
            <w:tcW w:type="dxa" w:w="953"/>
            <w:shd w:fill="F6F7FB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3"/>
              </w:rPr>
              <w:t>—</w:t>
            </w:r>
          </w:p>
        </w:tc>
        <w:tc>
          <w:tcPr>
            <w:tcW w:type="dxa" w:w="953"/>
            <w:shd w:fill="F6F7FB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3"/>
              </w:rPr>
              <w:t>R</w:t>
            </w:r>
          </w:p>
        </w:tc>
        <w:tc>
          <w:tcPr>
            <w:tcW w:type="dxa" w:w="953"/>
            <w:shd w:fill="F6F7FB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3"/>
              </w:rPr>
              <w:t>R</w:t>
            </w:r>
          </w:p>
        </w:tc>
        <w:tc>
          <w:tcPr>
            <w:tcW w:type="dxa" w:w="953"/>
            <w:shd w:fill="F6F7FB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3"/>
              </w:rPr>
              <w:t>—</w:t>
            </w:r>
          </w:p>
        </w:tc>
        <w:tc>
          <w:tcPr>
            <w:tcW w:type="dxa" w:w="953"/>
            <w:shd w:fill="F6F7FB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3"/>
              </w:rPr>
              <w:t>R</w:t>
            </w:r>
          </w:p>
        </w:tc>
      </w:tr>
      <w:tr>
        <w:tc>
          <w:tcPr>
            <w:tcW w:type="dxa" w:w="953"/>
            <w:shd w:fill="FFFFFF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3"/>
              </w:rPr>
              <w:t>CostBudgetIncident</w:t>
            </w:r>
          </w:p>
        </w:tc>
        <w:tc>
          <w:tcPr>
            <w:tcW w:type="dxa" w:w="953"/>
            <w:shd w:fill="FFFFFF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3"/>
              </w:rPr>
              <w:t>R</w:t>
            </w:r>
          </w:p>
        </w:tc>
        <w:tc>
          <w:tcPr>
            <w:tcW w:type="dxa" w:w="953"/>
            <w:shd w:fill="FFFFFF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3"/>
              </w:rPr>
              <w:t>R</w:t>
            </w:r>
          </w:p>
        </w:tc>
        <w:tc>
          <w:tcPr>
            <w:tcW w:type="dxa" w:w="953"/>
            <w:shd w:fill="FFFFFF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3"/>
              </w:rPr>
              <w:t>Runtime</w:t>
            </w:r>
          </w:p>
        </w:tc>
        <w:tc>
          <w:tcPr>
            <w:tcW w:type="dxa" w:w="953"/>
            <w:shd w:fill="FFFFFF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3"/>
              </w:rPr>
              <w:t>Governed</w:t>
            </w:r>
          </w:p>
        </w:tc>
        <w:tc>
          <w:tcPr>
            <w:tcW w:type="dxa" w:w="953"/>
            <w:shd w:fill="FFFFFF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3"/>
              </w:rPr>
              <w:t>R</w:t>
            </w:r>
          </w:p>
        </w:tc>
        <w:tc>
          <w:tcPr>
            <w:tcW w:type="dxa" w:w="953"/>
            <w:shd w:fill="FFFFFF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3"/>
              </w:rPr>
              <w:t>High-risk</w:t>
            </w:r>
          </w:p>
        </w:tc>
        <w:tc>
          <w:tcPr>
            <w:tcW w:type="dxa" w:w="953"/>
            <w:shd w:fill="FFFFFF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3"/>
              </w:rPr>
              <w:t>R</w:t>
            </w:r>
          </w:p>
        </w:tc>
        <w:tc>
          <w:tcPr>
            <w:tcW w:type="dxa" w:w="953"/>
            <w:shd w:fill="FFFFFF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3"/>
              </w:rPr>
              <w:t>R</w:t>
            </w:r>
          </w:p>
        </w:tc>
        <w:tc>
          <w:tcPr>
            <w:tcW w:type="dxa" w:w="953"/>
            <w:shd w:fill="FFFFFF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3"/>
              </w:rPr>
              <w:t>—</w:t>
            </w:r>
          </w:p>
        </w:tc>
        <w:tc>
          <w:tcPr>
            <w:tcW w:type="dxa" w:w="953"/>
            <w:shd w:fill="FFFFFF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3"/>
              </w:rPr>
              <w:t>R</w:t>
            </w:r>
          </w:p>
        </w:tc>
      </w:tr>
      <w:tr>
        <w:tc>
          <w:tcPr>
            <w:tcW w:type="dxa" w:w="953"/>
            <w:shd w:fill="F6F7FB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3"/>
              </w:rPr>
              <w:t>InstructionCompileAudit</w:t>
            </w:r>
          </w:p>
        </w:tc>
        <w:tc>
          <w:tcPr>
            <w:tcW w:type="dxa" w:w="953"/>
            <w:shd w:fill="F6F7FB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3"/>
              </w:rPr>
              <w:t>R</w:t>
            </w:r>
          </w:p>
        </w:tc>
        <w:tc>
          <w:tcPr>
            <w:tcW w:type="dxa" w:w="953"/>
            <w:shd w:fill="F6F7FB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3"/>
              </w:rPr>
              <w:t>R</w:t>
            </w:r>
          </w:p>
        </w:tc>
        <w:tc>
          <w:tcPr>
            <w:tcW w:type="dxa" w:w="953"/>
            <w:shd w:fill="F6F7FB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3"/>
              </w:rPr>
              <w:t>Runtime</w:t>
            </w:r>
          </w:p>
        </w:tc>
        <w:tc>
          <w:tcPr>
            <w:tcW w:type="dxa" w:w="953"/>
            <w:shd w:fill="F6F7FB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3"/>
              </w:rPr>
              <w:t>Profile-only</w:t>
            </w:r>
          </w:p>
        </w:tc>
        <w:tc>
          <w:tcPr>
            <w:tcW w:type="dxa" w:w="953"/>
            <w:shd w:fill="F6F7FB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3"/>
              </w:rPr>
              <w:t>R</w:t>
            </w:r>
          </w:p>
        </w:tc>
        <w:tc>
          <w:tcPr>
            <w:tcW w:type="dxa" w:w="953"/>
            <w:shd w:fill="F6F7FB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3"/>
              </w:rPr>
              <w:t>—</w:t>
            </w:r>
          </w:p>
        </w:tc>
        <w:tc>
          <w:tcPr>
            <w:tcW w:type="dxa" w:w="953"/>
            <w:shd w:fill="F6F7FB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3"/>
              </w:rPr>
              <w:t>R</w:t>
            </w:r>
          </w:p>
        </w:tc>
        <w:tc>
          <w:tcPr>
            <w:tcW w:type="dxa" w:w="953"/>
            <w:shd w:fill="F6F7FB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3"/>
              </w:rPr>
              <w:t>R</w:t>
            </w:r>
          </w:p>
        </w:tc>
        <w:tc>
          <w:tcPr>
            <w:tcW w:type="dxa" w:w="953"/>
            <w:shd w:fill="F6F7FB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3"/>
              </w:rPr>
              <w:t>—</w:t>
            </w:r>
          </w:p>
        </w:tc>
        <w:tc>
          <w:tcPr>
            <w:tcW w:type="dxa" w:w="953"/>
            <w:shd w:fill="F6F7FB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3"/>
              </w:rPr>
              <w:t>R</w:t>
            </w:r>
          </w:p>
        </w:tc>
      </w:tr>
    </w:tbl>
    <w:p>
      <w:pPr>
        <w:spacing w:after="20"/>
      </w:pPr>
    </w:p>
    <w:p>
      <w:pPr>
        <w:spacing w:after="40"/>
      </w:pPr>
      <w:r>
        <w:rPr>
          <w:rFonts w:ascii="Noto Sans CJK TC" w:hAnsi="Noto Sans CJK TC" w:eastAsia="Noto Sans CJK TC"/>
          <w:b w:val="0"/>
          <w:color w:val="5C6078"/>
          <w:sz w:val="15"/>
        </w:rPr>
        <w:t>註：R = REQUIRED。Bounded 表示只有在已存在 Operation/Payload 的範圍內完成；沒有註冊 Post-create member mutation 時，不因 UI 對稱性自造 API。</w:t>
      </w:r>
    </w:p>
    <w:p>
      <w:pPr>
        <w:pStyle w:val="Heading1"/>
        <w:spacing w:before="100" w:after="40"/>
      </w:pPr>
      <w:r>
        <w:t>5. Entity Hierarchy / Lineage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3496"/>
        <w:gridCol w:w="3496"/>
        <w:gridCol w:w="3496"/>
      </w:tblGrid>
      <w:tr>
        <w:trPr>
          <w:tblHeader w:val="true"/>
        </w:trPr>
        <w:tc>
          <w:tcPr>
            <w:tcW w:type="dxa" w:w="3496"/>
            <w:shd w:fill="6E35FF"/>
            <w:vAlign w:val="center"/>
            <w:tcBorders>
              <w:top w:val="single" w:sz="6" w:color="5B35B8"/>
              <w:left w:val="single" w:sz="6" w:color="5B35B8"/>
              <w:bottom w:val="single" w:sz="6" w:color="5B35B8"/>
              <w:right w:val="single" w:sz="6" w:color="5B35B8"/>
              <w:insideH w:val="single" w:sz="6" w:color="5B35B8"/>
              <w:insideV w:val="single" w:sz="6" w:color="5B35B8"/>
            </w:tcBorders>
          </w:tcPr>
          <w:p>
            <w:pPr>
              <w:jc w:val="left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5"/>
              </w:rPr>
              <w:t>上游</w:t>
            </w:r>
          </w:p>
        </w:tc>
        <w:tc>
          <w:tcPr>
            <w:tcW w:type="dxa" w:w="3496"/>
            <w:shd w:fill="6E35FF"/>
            <w:vAlign w:val="center"/>
            <w:tcBorders>
              <w:top w:val="single" w:sz="6" w:color="5B35B8"/>
              <w:left w:val="single" w:sz="6" w:color="5B35B8"/>
              <w:bottom w:val="single" w:sz="6" w:color="5B35B8"/>
              <w:right w:val="single" w:sz="6" w:color="5B35B8"/>
              <w:insideH w:val="single" w:sz="6" w:color="5B35B8"/>
              <w:insideV w:val="single" w:sz="6" w:color="5B35B8"/>
            </w:tcBorders>
          </w:tcPr>
          <w:p>
            <w:pPr>
              <w:jc w:val="left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5"/>
              </w:rPr>
              <w:t>關聯</w:t>
            </w:r>
          </w:p>
        </w:tc>
        <w:tc>
          <w:tcPr>
            <w:tcW w:type="dxa" w:w="3496"/>
            <w:shd w:fill="6E35FF"/>
            <w:vAlign w:val="center"/>
            <w:tcBorders>
              <w:top w:val="single" w:sz="6" w:color="5B35B8"/>
              <w:left w:val="single" w:sz="6" w:color="5B35B8"/>
              <w:bottom w:val="single" w:sz="6" w:color="5B35B8"/>
              <w:right w:val="single" w:sz="6" w:color="5B35B8"/>
              <w:insideH w:val="single" w:sz="6" w:color="5B35B8"/>
              <w:insideV w:val="single" w:sz="6" w:color="5B35B8"/>
            </w:tcBorders>
          </w:tcPr>
          <w:p>
            <w:pPr>
              <w:jc w:val="left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5"/>
              </w:rPr>
              <w:t>下游 / 規則</w:t>
            </w:r>
          </w:p>
        </w:tc>
      </w:tr>
      <w:tr>
        <w:tc>
          <w:tcPr>
            <w:tcW w:type="dxa" w:w="3496"/>
            <w:shd w:fill="F6F7FB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5"/>
              </w:rPr>
              <w:t>ProviderModelProfile</w:t>
            </w:r>
          </w:p>
        </w:tc>
        <w:tc>
          <w:tcPr>
            <w:tcW w:type="dxa" w:w="3496"/>
            <w:shd w:fill="F6F7FB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5"/>
              </w:rPr>
              <w:t>1 → 0..1</w:t>
            </w:r>
          </w:p>
        </w:tc>
        <w:tc>
          <w:tcPr>
            <w:tcW w:type="dxa" w:w="3496"/>
            <w:shd w:fill="F6F7FB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5"/>
              </w:rPr>
              <w:t>CredentialReference；Secret 只以 Reference/Status 連結</w:t>
            </w:r>
          </w:p>
        </w:tc>
      </w:tr>
      <w:tr>
        <w:tc>
          <w:tcPr>
            <w:tcW w:type="dxa" w:w="3496"/>
            <w:shd w:fill="FFFFFF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5"/>
              </w:rPr>
              <w:t>ProviderModelProfile</w:t>
            </w:r>
          </w:p>
        </w:tc>
        <w:tc>
          <w:tcPr>
            <w:tcW w:type="dxa" w:w="3496"/>
            <w:shd w:fill="FFFFFF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5"/>
              </w:rPr>
              <w:t>N ↔ N</w:t>
            </w:r>
          </w:p>
        </w:tc>
        <w:tc>
          <w:tcPr>
            <w:tcW w:type="dxa" w:w="3496"/>
            <w:shd w:fill="FFFFFF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5"/>
              </w:rPr>
              <w:t>GovernedCapabilityResource；Route 需 exact capability match</w:t>
            </w:r>
          </w:p>
        </w:tc>
      </w:tr>
      <w:tr>
        <w:tc>
          <w:tcPr>
            <w:tcW w:type="dxa" w:w="3496"/>
            <w:shd w:fill="F6F7FB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5"/>
              </w:rPr>
              <w:t>ProviderCandidateGroup</w:t>
            </w:r>
          </w:p>
        </w:tc>
        <w:tc>
          <w:tcPr>
            <w:tcW w:type="dxa" w:w="3496"/>
            <w:shd w:fill="F6F7FB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5"/>
              </w:rPr>
              <w:t>1 → N</w:t>
            </w:r>
          </w:p>
        </w:tc>
        <w:tc>
          <w:tcPr>
            <w:tcW w:type="dxa" w:w="3496"/>
            <w:shd w:fill="F6F7FB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5"/>
              </w:rPr>
              <w:t>Ordered Profile refs；不可用 latest/default alias</w:t>
            </w:r>
          </w:p>
        </w:tc>
      </w:tr>
      <w:tr>
        <w:tc>
          <w:tcPr>
            <w:tcW w:type="dxa" w:w="3496"/>
            <w:shd w:fill="FFFFFF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5"/>
              </w:rPr>
              <w:t>Canonical Instruction</w:t>
            </w:r>
          </w:p>
        </w:tc>
        <w:tc>
          <w:tcPr>
            <w:tcW w:type="dxa" w:w="3496"/>
            <w:shd w:fill="FFFFFF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5"/>
              </w:rPr>
              <w:t>1 → N</w:t>
            </w:r>
          </w:p>
        </w:tc>
        <w:tc>
          <w:tcPr>
            <w:tcW w:type="dxa" w:w="3496"/>
            <w:shd w:fill="FFFFFF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5"/>
              </w:rPr>
              <w:t>CompileAudit；每個 target profile 必須重新 compile，禁止跨 Provider 重用 compiled prompt</w:t>
            </w:r>
          </w:p>
        </w:tc>
      </w:tr>
      <w:tr>
        <w:tc>
          <w:tcPr>
            <w:tcW w:type="dxa" w:w="3496"/>
            <w:shd w:fill="F6F7FB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5"/>
              </w:rPr>
              <w:t>RoutePreflight</w:t>
            </w:r>
          </w:p>
        </w:tc>
        <w:tc>
          <w:tcPr>
            <w:tcW w:type="dxa" w:w="3496"/>
            <w:shd w:fill="F6F7FB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5"/>
              </w:rPr>
              <w:t>1 → 0..1</w:t>
            </w:r>
          </w:p>
        </w:tc>
        <w:tc>
          <w:tcPr>
            <w:tcW w:type="dxa" w:w="3496"/>
            <w:shd w:fill="F6F7FB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5"/>
              </w:rPr>
              <w:t>RouteDecision；硬 Gate 未過不得 execute</w:t>
            </w:r>
          </w:p>
        </w:tc>
      </w:tr>
      <w:tr>
        <w:tc>
          <w:tcPr>
            <w:tcW w:type="dxa" w:w="3496"/>
            <w:shd w:fill="FFFFFF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5"/>
              </w:rPr>
              <w:t>RouteDecision</w:t>
            </w:r>
          </w:p>
        </w:tc>
        <w:tc>
          <w:tcPr>
            <w:tcW w:type="dxa" w:w="3496"/>
            <w:shd w:fill="FFFFFF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5"/>
              </w:rPr>
              <w:t>1 → N</w:t>
            </w:r>
          </w:p>
        </w:tc>
        <w:tc>
          <w:tcPr>
            <w:tcW w:type="dxa" w:w="3496"/>
            <w:shd w:fill="FFFFFF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5"/>
              </w:rPr>
              <w:t>ProviderJobAttempt；retry 形成獨立 Attempt</w:t>
            </w:r>
          </w:p>
        </w:tc>
      </w:tr>
      <w:tr>
        <w:tc>
          <w:tcPr>
            <w:tcW w:type="dxa" w:w="3496"/>
            <w:shd w:fill="F6F7FB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5"/>
              </w:rPr>
              <w:t>ProviderJobAttempt</w:t>
            </w:r>
          </w:p>
        </w:tc>
        <w:tc>
          <w:tcPr>
            <w:tcW w:type="dxa" w:w="3496"/>
            <w:shd w:fill="F6F7FB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5"/>
              </w:rPr>
              <w:t>1 → 0..N</w:t>
            </w:r>
          </w:p>
        </w:tc>
        <w:tc>
          <w:tcPr>
            <w:tcW w:type="dxa" w:w="3496"/>
            <w:shd w:fill="F6F7FB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5"/>
              </w:rPr>
              <w:t>Callback / Artifact / Cost；Callback 未驗證不得成功</w:t>
            </w:r>
          </w:p>
        </w:tc>
      </w:tr>
      <w:tr>
        <w:tc>
          <w:tcPr>
            <w:tcW w:type="dxa" w:w="3496"/>
            <w:shd w:fill="FFFFFF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5"/>
              </w:rPr>
              <w:t>QuarantineRecord</w:t>
            </w:r>
          </w:p>
        </w:tc>
        <w:tc>
          <w:tcPr>
            <w:tcW w:type="dxa" w:w="3496"/>
            <w:shd w:fill="FFFFFF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5"/>
              </w:rPr>
              <w:t>N → 1</w:t>
            </w:r>
          </w:p>
        </w:tc>
        <w:tc>
          <w:tcPr>
            <w:tcW w:type="dxa" w:w="3496"/>
            <w:shd w:fill="FFFFFF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5"/>
              </w:rPr>
              <w:t>Provider/Profile；Restore 需 reason + audit</w:t>
            </w:r>
          </w:p>
        </w:tc>
      </w:tr>
    </w:tbl>
    <w:p>
      <w:pPr>
        <w:spacing w:after="20"/>
      </w:pPr>
    </w:p>
    <w:p>
      <w:pPr>
        <w:pStyle w:val="Heading1"/>
        <w:spacing w:before="100" w:after="40"/>
      </w:pPr>
      <w:r>
        <w:t>6. Functional Admission &amp; Bounded Completion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3496"/>
        <w:gridCol w:w="3496"/>
        <w:gridCol w:w="3496"/>
      </w:tblGrid>
      <w:tr>
        <w:trPr>
          <w:tblHeader w:val="true"/>
        </w:trPr>
        <w:tc>
          <w:tcPr>
            <w:tcW w:type="dxa" w:w="3496"/>
            <w:shd w:fill="6E35FF"/>
            <w:vAlign w:val="center"/>
            <w:tcBorders>
              <w:top w:val="single" w:sz="6" w:color="5B35B8"/>
              <w:left w:val="single" w:sz="6" w:color="5B35B8"/>
              <w:bottom w:val="single" w:sz="6" w:color="5B35B8"/>
              <w:right w:val="single" w:sz="6" w:color="5B35B8"/>
              <w:insideH w:val="single" w:sz="6" w:color="5B35B8"/>
              <w:insideV w:val="single" w:sz="6" w:color="5B35B8"/>
            </w:tcBorders>
          </w:tcPr>
          <w:p>
            <w:pPr>
              <w:jc w:val="left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5"/>
              </w:rPr>
              <w:t>候選功能</w:t>
            </w:r>
          </w:p>
        </w:tc>
        <w:tc>
          <w:tcPr>
            <w:tcW w:type="dxa" w:w="3496"/>
            <w:shd w:fill="6E35FF"/>
            <w:vAlign w:val="center"/>
            <w:tcBorders>
              <w:top w:val="single" w:sz="6" w:color="5B35B8"/>
              <w:left w:val="single" w:sz="6" w:color="5B35B8"/>
              <w:bottom w:val="single" w:sz="6" w:color="5B35B8"/>
              <w:right w:val="single" w:sz="6" w:color="5B35B8"/>
              <w:insideH w:val="single" w:sz="6" w:color="5B35B8"/>
              <w:insideV w:val="single" w:sz="6" w:color="5B35B8"/>
            </w:tcBorders>
          </w:tcPr>
          <w:p>
            <w:pPr>
              <w:jc w:val="left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5"/>
              </w:rPr>
              <w:t>裁決</w:t>
            </w:r>
          </w:p>
        </w:tc>
        <w:tc>
          <w:tcPr>
            <w:tcW w:type="dxa" w:w="3496"/>
            <w:shd w:fill="6E35FF"/>
            <w:vAlign w:val="center"/>
            <w:tcBorders>
              <w:top w:val="single" w:sz="6" w:color="5B35B8"/>
              <w:left w:val="single" w:sz="6" w:color="5B35B8"/>
              <w:bottom w:val="single" w:sz="6" w:color="5B35B8"/>
              <w:right w:val="single" w:sz="6" w:color="5B35B8"/>
              <w:insideH w:val="single" w:sz="6" w:color="5B35B8"/>
              <w:insideV w:val="single" w:sz="6" w:color="5B35B8"/>
            </w:tcBorders>
          </w:tcPr>
          <w:p>
            <w:pPr>
              <w:jc w:val="left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5"/>
              </w:rPr>
              <w:t>設計處理</w:t>
            </w:r>
          </w:p>
        </w:tc>
      </w:tr>
      <w:tr>
        <w:tc>
          <w:tcPr>
            <w:tcW w:type="dxa" w:w="3496"/>
            <w:shd w:fill="F6F7FB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5"/>
              </w:rPr>
              <w:t>Queue Readiness / Probe</w:t>
            </w:r>
          </w:p>
        </w:tc>
        <w:tc>
          <w:tcPr>
            <w:tcW w:type="dxa" w:w="3496"/>
            <w:shd w:fill="F6F7FB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5"/>
              </w:rPr>
              <w:t>ADMIT</w:t>
            </w:r>
          </w:p>
        </w:tc>
        <w:tc>
          <w:tcPr>
            <w:tcW w:type="dxa" w:w="3496"/>
            <w:shd w:fill="F6F7FB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5"/>
              </w:rPr>
              <w:t>既有 Queue Probe Operation 已存在；放在 Routing/Operations 的次要診斷，不成為新 Queue 管理系統。</w:t>
            </w:r>
          </w:p>
        </w:tc>
      </w:tr>
      <w:tr>
        <w:tc>
          <w:tcPr>
            <w:tcW w:type="dxa" w:w="3496"/>
            <w:shd w:fill="FFFFFF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5"/>
              </w:rPr>
              <w:t>Candidate Group post-create member CRUD</w:t>
            </w:r>
          </w:p>
        </w:tc>
        <w:tc>
          <w:tcPr>
            <w:tcW w:type="dxa" w:w="3496"/>
            <w:shd w:fill="FFFFFF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5"/>
              </w:rPr>
              <w:t>BLOCK UNTIL EXACT OP</w:t>
            </w:r>
          </w:p>
        </w:tc>
        <w:tc>
          <w:tcPr>
            <w:tcW w:type="dxa" w:w="3496"/>
            <w:shd w:fill="FFFFFF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5"/>
              </w:rPr>
              <w:t>Current UI 可在 Create payload 內設定 ordered members / limits；若無正式 update member operation，不放獨立 Edit/Delete member action。</w:t>
            </w:r>
          </w:p>
        </w:tc>
      </w:tr>
      <w:tr>
        <w:tc>
          <w:tcPr>
            <w:tcW w:type="dxa" w:w="3496"/>
            <w:shd w:fill="F6F7FB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5"/>
              </w:rPr>
              <w:t>Provider / Model Picker in department pages</w:t>
            </w:r>
          </w:p>
        </w:tc>
        <w:tc>
          <w:tcPr>
            <w:tcW w:type="dxa" w:w="3496"/>
            <w:shd w:fill="F6F7FB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5"/>
              </w:rPr>
              <w:t>REJECT</w:t>
            </w:r>
          </w:p>
        </w:tc>
        <w:tc>
          <w:tcPr>
            <w:tcW w:type="dxa" w:w="3496"/>
            <w:shd w:fill="F6F7FB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5"/>
              </w:rPr>
              <w:t>由 AIAPI Route Policy 自動解析；部門工作頁不得繞過。</w:t>
            </w:r>
          </w:p>
        </w:tc>
      </w:tr>
      <w:tr>
        <w:tc>
          <w:tcPr>
            <w:tcW w:type="dxa" w:w="3496"/>
            <w:shd w:fill="FFFFFF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5"/>
              </w:rPr>
              <w:t>API Key Reveal / Eye button</w:t>
            </w:r>
          </w:p>
        </w:tc>
        <w:tc>
          <w:tcPr>
            <w:tcW w:type="dxa" w:w="3496"/>
            <w:shd w:fill="FFFFFF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5"/>
              </w:rPr>
              <w:t>REJECT</w:t>
            </w:r>
          </w:p>
        </w:tc>
        <w:tc>
          <w:tcPr>
            <w:tcW w:type="dxa" w:w="3496"/>
            <w:shd w:fill="FFFFFF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5"/>
              </w:rPr>
              <w:t>Credential write-only；只顯示 SET / NOT_SET / ROTATION_DUE / ERROR。</w:t>
            </w:r>
          </w:p>
        </w:tc>
      </w:tr>
      <w:tr>
        <w:tc>
          <w:tcPr>
            <w:tcW w:type="dxa" w:w="3496"/>
            <w:shd w:fill="F6F7FB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5"/>
              </w:rPr>
              <w:t>Frontend Route Override</w:t>
            </w:r>
          </w:p>
        </w:tc>
        <w:tc>
          <w:tcPr>
            <w:tcW w:type="dxa" w:w="3496"/>
            <w:shd w:fill="F6F7FB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5"/>
              </w:rPr>
              <w:t>REJECT</w:t>
            </w:r>
          </w:p>
        </w:tc>
        <w:tc>
          <w:tcPr>
            <w:tcW w:type="dxa" w:w="3496"/>
            <w:shd w:fill="F6F7FB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5"/>
              </w:rPr>
              <w:t>Route Decision 為 Runtime owner；前端只顯示 constraint / reason。</w:t>
            </w:r>
          </w:p>
        </w:tc>
      </w:tr>
      <w:tr>
        <w:tc>
          <w:tcPr>
            <w:tcW w:type="dxa" w:w="3496"/>
            <w:shd w:fill="FFFFFF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5"/>
              </w:rPr>
              <w:t>Cost chart</w:t>
            </w:r>
          </w:p>
        </w:tc>
        <w:tc>
          <w:tcPr>
            <w:tcW w:type="dxa" w:w="3496"/>
            <w:shd w:fill="FFFFFF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5"/>
              </w:rPr>
              <w:t>CONDITIONAL</w:t>
            </w:r>
          </w:p>
        </w:tc>
        <w:tc>
          <w:tcPr>
            <w:tcW w:type="dxa" w:w="3496"/>
            <w:shd w:fill="FFFFFF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5"/>
              </w:rPr>
              <w:t>只有後端存在 governed projection 才顯示；表格永遠是 canonical。</w:t>
            </w:r>
          </w:p>
        </w:tc>
      </w:tr>
      <w:tr>
        <w:tc>
          <w:tcPr>
            <w:tcW w:type="dxa" w:w="3496"/>
            <w:shd w:fill="F6F7FB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5"/>
              </w:rPr>
              <w:t>Manual health green override</w:t>
            </w:r>
          </w:p>
        </w:tc>
        <w:tc>
          <w:tcPr>
            <w:tcW w:type="dxa" w:w="3496"/>
            <w:shd w:fill="F6F7FB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5"/>
              </w:rPr>
              <w:t>REJECT</w:t>
            </w:r>
          </w:p>
        </w:tc>
        <w:tc>
          <w:tcPr>
            <w:tcW w:type="dxa" w:w="3496"/>
            <w:shd w:fill="F6F7FB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5"/>
              </w:rPr>
              <w:t>Health 為真實投影，不接受 UI 假綠燈。</w:t>
            </w:r>
          </w:p>
        </w:tc>
      </w:tr>
    </w:tbl>
    <w:p>
      <w:pPr>
        <w:spacing w:after="20"/>
      </w:pPr>
    </w:p>
    <w:p>
      <w:pPr>
        <w:pStyle w:val="Heading1"/>
        <w:spacing w:before="100" w:after="40"/>
      </w:pPr>
      <w:r>
        <w:t>7. Functional Workbench &amp; Interaction Topology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0488"/>
      </w:tblGrid>
      <w:tr>
        <w:tc>
          <w:tcPr>
            <w:tcW w:type="dxa" w:w="10488"/>
            <w:shd w:fill="EEE9FF"/>
            <w:tcBorders>
              <w:top w:val="single" w:sz="6" w:color="B7A7EF"/>
              <w:left w:val="single" w:sz="6" w:color="B7A7EF"/>
              <w:bottom w:val="single" w:sz="6" w:color="B7A7EF"/>
              <w:right w:val="single" w:sz="6" w:color="B7A7EF"/>
              <w:insideH w:val="single" w:sz="6" w:color="B7A7EF"/>
              <w:insideV w:val="single" w:sz="6" w:color="B7A7EF"/>
            </w:tcBorders>
          </w:tcPr>
          <w:p>
            <w:pPr>
              <w:spacing w:after="20"/>
            </w:pPr>
            <w:r>
              <w:rPr>
                <w:rFonts w:ascii="Noto Sans CJK TC" w:hAnsi="Noto Sans CJK TC" w:eastAsia="Noto Sans CJK TC"/>
                <w:b/>
                <w:color w:val="5840A0"/>
                <w:sz w:val="16"/>
              </w:rPr>
              <w:t>Atomic Workbench｜</w:t>
            </w:r>
            <w:r>
              <w:rPr>
                <w:rFonts w:ascii="Noto Sans CJK TC" w:hAnsi="Noto Sans CJK TC" w:eastAsia="Noto Sans CJK TC"/>
                <w:sz w:val="16"/>
              </w:rPr>
              <w:t>Provider / API 設定採 68% Profile Table + 32% Professional Description；選取 Profile 後保持同一 Context。Edit/Test/Credential 使用 Modal/Drawer，不把主要工作流切碎。</w:t>
            </w:r>
          </w:p>
        </w:tc>
        <w:trPr>
          <w:tblHeader/>
        </w:trPr>
      </w:tr>
    </w:tbl>
    <w:p>
      <w:pPr>
        <w:spacing w:after="20"/>
      </w:pP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3496"/>
        <w:gridCol w:w="3496"/>
        <w:gridCol w:w="3496"/>
      </w:tblGrid>
      <w:tr>
        <w:trPr>
          <w:tblHeader w:val="true"/>
        </w:trPr>
        <w:tc>
          <w:tcPr>
            <w:tcW w:type="dxa" w:w="3496"/>
            <w:shd w:fill="6E35FF"/>
            <w:vAlign w:val="center"/>
            <w:tcBorders>
              <w:top w:val="single" w:sz="6" w:color="5B35B8"/>
              <w:left w:val="single" w:sz="6" w:color="5B35B8"/>
              <w:bottom w:val="single" w:sz="6" w:color="5B35B8"/>
              <w:right w:val="single" w:sz="6" w:color="5B35B8"/>
              <w:insideH w:val="single" w:sz="6" w:color="5B35B8"/>
              <w:insideV w:val="single" w:sz="6" w:color="5B35B8"/>
            </w:tcBorders>
          </w:tcPr>
          <w:p>
            <w:pPr>
              <w:jc w:val="left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5"/>
              </w:rPr>
              <w:t>工作序列</w:t>
            </w:r>
          </w:p>
        </w:tc>
        <w:tc>
          <w:tcPr>
            <w:tcW w:type="dxa" w:w="3496"/>
            <w:shd w:fill="6E35FF"/>
            <w:vAlign w:val="center"/>
            <w:tcBorders>
              <w:top w:val="single" w:sz="6" w:color="5B35B8"/>
              <w:left w:val="single" w:sz="6" w:color="5B35B8"/>
              <w:bottom w:val="single" w:sz="6" w:color="5B35B8"/>
              <w:right w:val="single" w:sz="6" w:color="5B35B8"/>
              <w:insideH w:val="single" w:sz="6" w:color="5B35B8"/>
              <w:insideV w:val="single" w:sz="6" w:color="5B35B8"/>
            </w:tcBorders>
          </w:tcPr>
          <w:p>
            <w:pPr>
              <w:jc w:val="left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5"/>
              </w:rPr>
              <w:t>Topology</w:t>
            </w:r>
          </w:p>
        </w:tc>
        <w:tc>
          <w:tcPr>
            <w:tcW w:type="dxa" w:w="3496"/>
            <w:shd w:fill="6E35FF"/>
            <w:vAlign w:val="center"/>
            <w:tcBorders>
              <w:top w:val="single" w:sz="6" w:color="5B35B8"/>
              <w:left w:val="single" w:sz="6" w:color="5B35B8"/>
              <w:bottom w:val="single" w:sz="6" w:color="5B35B8"/>
              <w:right w:val="single" w:sz="6" w:color="5B35B8"/>
              <w:insideH w:val="single" w:sz="6" w:color="5B35B8"/>
              <w:insideV w:val="single" w:sz="6" w:color="5B35B8"/>
            </w:tcBorders>
          </w:tcPr>
          <w:p>
            <w:pPr>
              <w:jc w:val="left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5"/>
              </w:rPr>
              <w:t>理由</w:t>
            </w:r>
          </w:p>
        </w:tc>
      </w:tr>
      <w:tr>
        <w:tc>
          <w:tcPr>
            <w:tcW w:type="dxa" w:w="3496"/>
            <w:shd w:fill="F6F7FB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5"/>
              </w:rPr>
              <w:t>Profile List → Select → Professional Description</w:t>
            </w:r>
          </w:p>
        </w:tc>
        <w:tc>
          <w:tcPr>
            <w:tcW w:type="dxa" w:w="3496"/>
            <w:shd w:fill="F6F7FB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5"/>
              </w:rPr>
              <w:t>ATOMIC_WORKBENCH</w:t>
            </w:r>
          </w:p>
        </w:tc>
        <w:tc>
          <w:tcPr>
            <w:tcW w:type="dxa" w:w="3496"/>
            <w:shd w:fill="F6F7FB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5"/>
              </w:rPr>
              <w:t>同一 Provider/Profile Context；不能跳頁失去 selection。</w:t>
            </w:r>
          </w:p>
        </w:tc>
      </w:tr>
      <w:tr>
        <w:tc>
          <w:tcPr>
            <w:tcW w:type="dxa" w:w="3496"/>
            <w:shd w:fill="FFFFFF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5"/>
              </w:rPr>
              <w:t>Create/Edit Profile → Test → Credential Status</w:t>
            </w:r>
          </w:p>
        </w:tc>
        <w:tc>
          <w:tcPr>
            <w:tcW w:type="dxa" w:w="3496"/>
            <w:shd w:fill="FFFFFF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5"/>
              </w:rPr>
              <w:t>SAME_SURFACE_CLUSTER</w:t>
            </w:r>
          </w:p>
        </w:tc>
        <w:tc>
          <w:tcPr>
            <w:tcW w:type="dxa" w:w="3496"/>
            <w:shd w:fill="FFFFFF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5"/>
              </w:rPr>
              <w:t>Effectful Modal 結束後回到同一選取列。</w:t>
            </w:r>
          </w:p>
        </w:tc>
      </w:tr>
      <w:tr>
        <w:tc>
          <w:tcPr>
            <w:tcW w:type="dxa" w:w="3496"/>
            <w:shd w:fill="F6F7FB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5"/>
              </w:rPr>
              <w:t>Candidate Group → Preflight → Compile Audit → Sandbox → Route Decision</w:t>
            </w:r>
          </w:p>
        </w:tc>
        <w:tc>
          <w:tcPr>
            <w:tcW w:type="dxa" w:w="3496"/>
            <w:shd w:fill="F6F7FB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5"/>
              </w:rPr>
              <w:t>ATOMIC_WORKBENCH</w:t>
            </w:r>
          </w:p>
        </w:tc>
        <w:tc>
          <w:tcPr>
            <w:tcW w:type="dxa" w:w="3496"/>
            <w:shd w:fill="F6F7FB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5"/>
              </w:rPr>
              <w:t>同一 route basis；任何一步換 context 都可能造成錯誤 Provider 決策。</w:t>
            </w:r>
          </w:p>
        </w:tc>
      </w:tr>
      <w:tr>
        <w:tc>
          <w:tcPr>
            <w:tcW w:type="dxa" w:w="3496"/>
            <w:shd w:fill="FFFFFF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5"/>
              </w:rPr>
              <w:t>Job/Attempt → Callback/Artifact/Cost</w:t>
            </w:r>
          </w:p>
        </w:tc>
        <w:tc>
          <w:tcPr>
            <w:tcW w:type="dxa" w:w="3496"/>
            <w:shd w:fill="FFFFFF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5"/>
              </w:rPr>
              <w:t>SAME_SURFACE_CLUSTER</w:t>
            </w:r>
          </w:p>
        </w:tc>
        <w:tc>
          <w:tcPr>
            <w:tcW w:type="dxa" w:w="3496"/>
            <w:shd w:fill="FFFFFF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5"/>
              </w:rPr>
              <w:t>操作監控需保留 exact job/attempt lineage。</w:t>
            </w:r>
          </w:p>
        </w:tc>
      </w:tr>
      <w:tr>
        <w:tc>
          <w:tcPr>
            <w:tcW w:type="dxa" w:w="3496"/>
            <w:shd w:fill="F6F7FB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5"/>
              </w:rPr>
              <w:t>Audit / full error / docs</w:t>
            </w:r>
          </w:p>
        </w:tc>
        <w:tc>
          <w:tcPr>
            <w:tcW w:type="dxa" w:w="3496"/>
            <w:shd w:fill="F6F7FB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5"/>
              </w:rPr>
              <w:t>INDEPENDENT_SUPPORT_PANEL</w:t>
            </w:r>
          </w:p>
        </w:tc>
        <w:tc>
          <w:tcPr>
            <w:tcW w:type="dxa" w:w="3496"/>
            <w:shd w:fill="F6F7FB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5"/>
              </w:rPr>
              <w:t>低頻細節放 Drawer，避免干擾主工作流。</w:t>
            </w:r>
          </w:p>
        </w:tc>
      </w:tr>
    </w:tbl>
    <w:p>
      <w:pPr>
        <w:spacing w:after="20"/>
      </w:pPr>
    </w:p>
    <w:p>
      <w:pPr>
        <w:pStyle w:val="Heading1"/>
        <w:spacing w:before="100" w:after="40"/>
      </w:pPr>
      <w:r>
        <w:t>8. Four-View Information Architecture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3496"/>
        <w:gridCol w:w="3496"/>
        <w:gridCol w:w="3496"/>
      </w:tblGrid>
      <w:tr>
        <w:trPr>
          <w:tblHeader w:val="true"/>
        </w:trPr>
        <w:tc>
          <w:tcPr>
            <w:tcW w:type="dxa" w:w="3496"/>
            <w:shd w:fill="6E35FF"/>
            <w:vAlign w:val="center"/>
            <w:tcBorders>
              <w:top w:val="single" w:sz="6" w:color="5B35B8"/>
              <w:left w:val="single" w:sz="6" w:color="5B35B8"/>
              <w:bottom w:val="single" w:sz="6" w:color="5B35B8"/>
              <w:right w:val="single" w:sz="6" w:color="5B35B8"/>
              <w:insideH w:val="single" w:sz="6" w:color="5B35B8"/>
              <w:insideV w:val="single" w:sz="6" w:color="5B35B8"/>
            </w:tcBorders>
          </w:tcPr>
          <w:p>
            <w:pPr>
              <w:jc w:val="left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5"/>
              </w:rPr>
              <w:t>View</w:t>
            </w:r>
          </w:p>
        </w:tc>
        <w:tc>
          <w:tcPr>
            <w:tcW w:type="dxa" w:w="3496"/>
            <w:shd w:fill="6E35FF"/>
            <w:vAlign w:val="center"/>
            <w:tcBorders>
              <w:top w:val="single" w:sz="6" w:color="5B35B8"/>
              <w:left w:val="single" w:sz="6" w:color="5B35B8"/>
              <w:bottom w:val="single" w:sz="6" w:color="5B35B8"/>
              <w:right w:val="single" w:sz="6" w:color="5B35B8"/>
              <w:insideH w:val="single" w:sz="6" w:color="5B35B8"/>
              <w:insideV w:val="single" w:sz="6" w:color="5B35B8"/>
            </w:tcBorders>
          </w:tcPr>
          <w:p>
            <w:pPr>
              <w:jc w:val="left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5"/>
              </w:rPr>
              <w:t>主要內容</w:t>
            </w:r>
          </w:p>
        </w:tc>
        <w:tc>
          <w:tcPr>
            <w:tcW w:type="dxa" w:w="3496"/>
            <w:shd w:fill="6E35FF"/>
            <w:vAlign w:val="center"/>
            <w:tcBorders>
              <w:top w:val="single" w:sz="6" w:color="5B35B8"/>
              <w:left w:val="single" w:sz="6" w:color="5B35B8"/>
              <w:bottom w:val="single" w:sz="6" w:color="5B35B8"/>
              <w:right w:val="single" w:sz="6" w:color="5B35B8"/>
              <w:insideH w:val="single" w:sz="6" w:color="5B35B8"/>
              <w:insideV w:val="single" w:sz="6" w:color="5B35B8"/>
            </w:tcBorders>
          </w:tcPr>
          <w:p>
            <w:pPr>
              <w:jc w:val="left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5"/>
              </w:rPr>
              <w:t>Primary CTA 規則</w:t>
            </w:r>
          </w:p>
        </w:tc>
      </w:tr>
      <w:tr>
        <w:tc>
          <w:tcPr>
            <w:tcW w:type="dxa" w:w="3496"/>
            <w:shd w:fill="F6F7FB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5"/>
              </w:rPr>
              <w:t>總覽</w:t>
            </w:r>
          </w:p>
        </w:tc>
        <w:tc>
          <w:tcPr>
            <w:tcW w:type="dxa" w:w="3496"/>
            <w:shd w:fill="F6F7FB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5"/>
              </w:rPr>
              <w:t>Provider / Route / Capability / Job / Cost / Health / Incident 摘要</w:t>
            </w:r>
          </w:p>
        </w:tc>
        <w:tc>
          <w:tcPr>
            <w:tcW w:type="dxa" w:w="3496"/>
            <w:shd w:fill="F6F7FB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5"/>
              </w:rPr>
              <w:t>沒有假 KPI；若無 governed projection 就用狀態表。</w:t>
            </w:r>
          </w:p>
        </w:tc>
      </w:tr>
      <w:tr>
        <w:tc>
          <w:tcPr>
            <w:tcW w:type="dxa" w:w="3496"/>
            <w:shd w:fill="FFFFFF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5"/>
              </w:rPr>
              <w:t>Provider / API 設定</w:t>
            </w:r>
          </w:p>
        </w:tc>
        <w:tc>
          <w:tcPr>
            <w:tcW w:type="dxa" w:w="3496"/>
            <w:shd w:fill="FFFFFF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5"/>
              </w:rPr>
              <w:t>Profile table、Professional Description、Credential、Capability、Test</w:t>
            </w:r>
          </w:p>
        </w:tc>
        <w:tc>
          <w:tcPr>
            <w:tcW w:type="dxa" w:w="3496"/>
            <w:shd w:fill="FFFFFF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5"/>
              </w:rPr>
              <w:t>每一 Context 最多一個 Primary CTA；其他為 row action / secondary。</w:t>
            </w:r>
          </w:p>
        </w:tc>
      </w:tr>
      <w:tr>
        <w:tc>
          <w:tcPr>
            <w:tcW w:type="dxa" w:w="3496"/>
            <w:shd w:fill="F6F7FB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5"/>
              </w:rPr>
              <w:t>路由 / 測試</w:t>
            </w:r>
          </w:p>
        </w:tc>
        <w:tc>
          <w:tcPr>
            <w:tcW w:type="dxa" w:w="3496"/>
            <w:shd w:fill="F6F7FB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5"/>
              </w:rPr>
              <w:t>Candidate Group、Preflight、Compile Audit、Sandbox、Route Simulation、Quarantine、Queue Probe</w:t>
            </w:r>
          </w:p>
        </w:tc>
        <w:tc>
          <w:tcPr>
            <w:tcW w:type="dxa" w:w="3496"/>
            <w:shd w:fill="F6F7FB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5"/>
              </w:rPr>
              <w:t>Route Execute 只有硬 Gate 全部 PASS 才可用。</w:t>
            </w:r>
          </w:p>
        </w:tc>
      </w:tr>
      <w:tr>
        <w:tc>
          <w:tcPr>
            <w:tcW w:type="dxa" w:w="3496"/>
            <w:shd w:fill="FFFFFF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5"/>
              </w:rPr>
              <w:t>作業 / 成本 / 事件</w:t>
            </w:r>
          </w:p>
        </w:tc>
        <w:tc>
          <w:tcPr>
            <w:tcW w:type="dxa" w:w="3496"/>
            <w:shd w:fill="FFFFFF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5"/>
              </w:rPr>
              <w:t>Job、Attempt、Callback、Artifact、Cost、Budget、Degradation、Incident、Fallback、Kill Switch</w:t>
            </w:r>
          </w:p>
        </w:tc>
        <w:tc>
          <w:tcPr>
            <w:tcW w:type="dxa" w:w="3496"/>
            <w:shd w:fill="FFFFFF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5"/>
              </w:rPr>
              <w:t>Kill Switch 永遠條件式高風險，不是常駐 Primary。</w:t>
            </w:r>
          </w:p>
        </w:tc>
      </w:tr>
    </w:tbl>
    <w:p>
      <w:pPr>
        <w:spacing w:after="20"/>
      </w:pPr>
    </w:p>
    <w:p>
      <w:pPr>
        <w:pStyle w:val="Heading1"/>
        <w:spacing w:before="100" w:after="40"/>
      </w:pPr>
      <w:r>
        <w:t>9. Page Geometry / Responsive Contract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3496"/>
        <w:gridCol w:w="3496"/>
        <w:gridCol w:w="3496"/>
      </w:tblGrid>
      <w:tr>
        <w:trPr>
          <w:tblHeader w:val="true"/>
        </w:trPr>
        <w:tc>
          <w:tcPr>
            <w:tcW w:type="dxa" w:w="3496"/>
            <w:shd w:fill="6E35FF"/>
            <w:vAlign w:val="center"/>
            <w:tcBorders>
              <w:top w:val="single" w:sz="6" w:color="5B35B8"/>
              <w:left w:val="single" w:sz="6" w:color="5B35B8"/>
              <w:bottom w:val="single" w:sz="6" w:color="5B35B8"/>
              <w:right w:val="single" w:sz="6" w:color="5B35B8"/>
              <w:insideH w:val="single" w:sz="6" w:color="5B35B8"/>
              <w:insideV w:val="single" w:sz="6" w:color="5B35B8"/>
            </w:tcBorders>
          </w:tcPr>
          <w:p>
            <w:pPr>
              <w:jc w:val="left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5"/>
              </w:rPr>
              <w:t>區域</w:t>
            </w:r>
          </w:p>
        </w:tc>
        <w:tc>
          <w:tcPr>
            <w:tcW w:type="dxa" w:w="3496"/>
            <w:shd w:fill="6E35FF"/>
            <w:vAlign w:val="center"/>
            <w:tcBorders>
              <w:top w:val="single" w:sz="6" w:color="5B35B8"/>
              <w:left w:val="single" w:sz="6" w:color="5B35B8"/>
              <w:bottom w:val="single" w:sz="6" w:color="5B35B8"/>
              <w:right w:val="single" w:sz="6" w:color="5B35B8"/>
              <w:insideH w:val="single" w:sz="6" w:color="5B35B8"/>
              <w:insideV w:val="single" w:sz="6" w:color="5B35B8"/>
            </w:tcBorders>
          </w:tcPr>
          <w:p>
            <w:pPr>
              <w:jc w:val="left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5"/>
              </w:rPr>
              <w:t>Desktop Geometry</w:t>
            </w:r>
          </w:p>
        </w:tc>
        <w:tc>
          <w:tcPr>
            <w:tcW w:type="dxa" w:w="3496"/>
            <w:shd w:fill="6E35FF"/>
            <w:vAlign w:val="center"/>
            <w:tcBorders>
              <w:top w:val="single" w:sz="6" w:color="5B35B8"/>
              <w:left w:val="single" w:sz="6" w:color="5B35B8"/>
              <w:bottom w:val="single" w:sz="6" w:color="5B35B8"/>
              <w:right w:val="single" w:sz="6" w:color="5B35B8"/>
              <w:insideH w:val="single" w:sz="6" w:color="5B35B8"/>
              <w:insideV w:val="single" w:sz="6" w:color="5B35B8"/>
            </w:tcBorders>
          </w:tcPr>
          <w:p>
            <w:pPr>
              <w:jc w:val="left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5"/>
              </w:rPr>
              <w:t>Responsive / Overflow</w:t>
            </w:r>
          </w:p>
        </w:tc>
      </w:tr>
      <w:tr>
        <w:tc>
          <w:tcPr>
            <w:tcW w:type="dxa" w:w="3496"/>
            <w:shd w:fill="F6F7FB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5"/>
              </w:rPr>
              <w:t>Global Header</w:t>
            </w:r>
          </w:p>
        </w:tc>
        <w:tc>
          <w:tcPr>
            <w:tcW w:type="dxa" w:w="3496"/>
            <w:shd w:fill="F6F7FB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5"/>
              </w:rPr>
              <w:t>全寬，約 58px</w:t>
            </w:r>
          </w:p>
        </w:tc>
        <w:tc>
          <w:tcPr>
            <w:tcW w:type="dxa" w:w="3496"/>
            <w:shd w:fill="F6F7FB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5"/>
              </w:rPr>
              <w:t>繼承 Global；本頁不重畫。</w:t>
            </w:r>
          </w:p>
        </w:tc>
      </w:tr>
      <w:tr>
        <w:tc>
          <w:tcPr>
            <w:tcW w:type="dxa" w:w="3496"/>
            <w:shd w:fill="FFFFFF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5"/>
              </w:rPr>
              <w:t>Collapsed Sidebar</w:t>
            </w:r>
          </w:p>
        </w:tc>
        <w:tc>
          <w:tcPr>
            <w:tcW w:type="dxa" w:w="3496"/>
            <w:shd w:fill="FFFFFF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5"/>
              </w:rPr>
              <w:t>約 64px icon rail</w:t>
            </w:r>
          </w:p>
        </w:tc>
        <w:tc>
          <w:tcPr>
            <w:tcW w:type="dxa" w:w="3496"/>
            <w:shd w:fill="FFFFFF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5"/>
              </w:rPr>
              <w:t>Expanded sidebar overlay；不得壓縮主 Workspace。</w:t>
            </w:r>
          </w:p>
        </w:tc>
      </w:tr>
      <w:tr>
        <w:tc>
          <w:tcPr>
            <w:tcW w:type="dxa" w:w="3496"/>
            <w:shd w:fill="F6F7FB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5"/>
              </w:rPr>
              <w:t>Page Context / Tabs</w:t>
            </w:r>
          </w:p>
        </w:tc>
        <w:tc>
          <w:tcPr>
            <w:tcW w:type="dxa" w:w="3496"/>
            <w:shd w:fill="F6F7FB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5"/>
              </w:rPr>
              <w:t>56px context + 52px secondary tab row</w:t>
            </w:r>
          </w:p>
        </w:tc>
        <w:tc>
          <w:tcPr>
            <w:tcW w:type="dxa" w:w="3496"/>
            <w:shd w:fill="F6F7FB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5"/>
              </w:rPr>
              <w:t>Tab 可橫向捲動但不另建 mobile page。</w:t>
            </w:r>
          </w:p>
        </w:tc>
      </w:tr>
      <w:tr>
        <w:tc>
          <w:tcPr>
            <w:tcW w:type="dxa" w:w="3496"/>
            <w:shd w:fill="FFFFFF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5"/>
              </w:rPr>
              <w:t>Provider View</w:t>
            </w:r>
          </w:p>
        </w:tc>
        <w:tc>
          <w:tcPr>
            <w:tcW w:type="dxa" w:w="3496"/>
            <w:shd w:fill="FFFFFF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5"/>
              </w:rPr>
              <w:t>Main 68% / Professional Panel 32%，gap 16px</w:t>
            </w:r>
          </w:p>
        </w:tc>
        <w:tc>
          <w:tcPr>
            <w:tcW w:type="dxa" w:w="3496"/>
            <w:shd w:fill="FFFFFF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5"/>
              </w:rPr>
              <w:t>窄寬時先保持 table 主體，右欄下沉為 drawer/stack。</w:t>
            </w:r>
          </w:p>
        </w:tc>
      </w:tr>
      <w:tr>
        <w:tc>
          <w:tcPr>
            <w:tcW w:type="dxa" w:w="3496"/>
            <w:shd w:fill="F6F7FB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5"/>
              </w:rPr>
              <w:t>Routing / Operations</w:t>
            </w:r>
          </w:p>
        </w:tc>
        <w:tc>
          <w:tcPr>
            <w:tcW w:type="dxa" w:w="3496"/>
            <w:shd w:fill="F6F7FB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5"/>
              </w:rPr>
              <w:t>Main route workbench + 28~32% operations rail</w:t>
            </w:r>
          </w:p>
        </w:tc>
        <w:tc>
          <w:tcPr>
            <w:tcW w:type="dxa" w:w="3496"/>
            <w:shd w:fill="F6F7FB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5"/>
              </w:rPr>
              <w:t>低頻 detail 轉 drawer。</w:t>
            </w:r>
          </w:p>
        </w:tc>
      </w:tr>
      <w:tr>
        <w:tc>
          <w:tcPr>
            <w:tcW w:type="dxa" w:w="3496"/>
            <w:shd w:fill="FFFFFF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5"/>
              </w:rPr>
              <w:t>Detail Drawer</w:t>
            </w:r>
          </w:p>
        </w:tc>
        <w:tc>
          <w:tcPr>
            <w:tcW w:type="dxa" w:w="3496"/>
            <w:shd w:fill="FFFFFF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5"/>
              </w:rPr>
              <w:t>480–560px</w:t>
            </w:r>
          </w:p>
        </w:tc>
        <w:tc>
          <w:tcPr>
            <w:tcW w:type="dxa" w:w="3496"/>
            <w:shd w:fill="FFFFFF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5"/>
              </w:rPr>
              <w:t>不能遮住主要 CTA；Esc / Focus trap / Return focus 必須成立。</w:t>
            </w:r>
          </w:p>
        </w:tc>
      </w:tr>
      <w:tr>
        <w:tc>
          <w:tcPr>
            <w:tcW w:type="dxa" w:w="3496"/>
            <w:shd w:fill="F6F7FB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5"/>
              </w:rPr>
              <w:t>Control</w:t>
            </w:r>
          </w:p>
        </w:tc>
        <w:tc>
          <w:tcPr>
            <w:tcW w:type="dxa" w:w="3496"/>
            <w:shd w:fill="F6F7FB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5"/>
              </w:rPr>
              <w:t>40px，touch target ≥44px</w:t>
            </w:r>
          </w:p>
        </w:tc>
        <w:tc>
          <w:tcPr>
            <w:tcW w:type="dxa" w:w="3496"/>
            <w:shd w:fill="F6F7FB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5"/>
              </w:rPr>
              <w:t>不得為塞欄位縮到不可用。</w:t>
            </w:r>
          </w:p>
        </w:tc>
      </w:tr>
    </w:tbl>
    <w:p>
      <w:pPr>
        <w:spacing w:after="20"/>
      </w:pPr>
    </w:p>
    <w:p>
      <w:pPr>
        <w:pStyle w:val="Heading1"/>
        <w:spacing w:before="100" w:after="40"/>
      </w:pPr>
      <w:r>
        <w:t>10. Canonical Section Specification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3496"/>
        <w:gridCol w:w="3496"/>
        <w:gridCol w:w="3496"/>
      </w:tblGrid>
      <w:tr>
        <w:trPr>
          <w:tblHeader w:val="true"/>
        </w:trPr>
        <w:tc>
          <w:tcPr>
            <w:tcW w:type="dxa" w:w="3496"/>
            <w:shd w:fill="6E35FF"/>
            <w:vAlign w:val="center"/>
            <w:tcBorders>
              <w:top w:val="single" w:sz="6" w:color="5B35B8"/>
              <w:left w:val="single" w:sz="6" w:color="5B35B8"/>
              <w:bottom w:val="single" w:sz="6" w:color="5B35B8"/>
              <w:right w:val="single" w:sz="6" w:color="5B35B8"/>
              <w:insideH w:val="single" w:sz="6" w:color="5B35B8"/>
              <w:insideV w:val="single" w:sz="6" w:color="5B35B8"/>
            </w:tcBorders>
          </w:tcPr>
          <w:p>
            <w:pPr>
              <w:jc w:val="left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Section UID</w:t>
            </w:r>
          </w:p>
        </w:tc>
        <w:tc>
          <w:tcPr>
            <w:tcW w:type="dxa" w:w="3496"/>
            <w:shd w:fill="6E35FF"/>
            <w:vAlign w:val="center"/>
            <w:tcBorders>
              <w:top w:val="single" w:sz="6" w:color="5B35B8"/>
              <w:left w:val="single" w:sz="6" w:color="5B35B8"/>
              <w:bottom w:val="single" w:sz="6" w:color="5B35B8"/>
              <w:right w:val="single" w:sz="6" w:color="5B35B8"/>
              <w:insideH w:val="single" w:sz="6" w:color="5B35B8"/>
              <w:insideV w:val="single" w:sz="6" w:color="5B35B8"/>
            </w:tcBorders>
          </w:tcPr>
          <w:p>
            <w:pPr>
              <w:jc w:val="left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名稱</w:t>
            </w:r>
          </w:p>
        </w:tc>
        <w:tc>
          <w:tcPr>
            <w:tcW w:type="dxa" w:w="3496"/>
            <w:shd w:fill="6E35FF"/>
            <w:vAlign w:val="center"/>
            <w:tcBorders>
              <w:top w:val="single" w:sz="6" w:color="5B35B8"/>
              <w:left w:val="single" w:sz="6" w:color="5B35B8"/>
              <w:bottom w:val="single" w:sz="6" w:color="5B35B8"/>
              <w:right w:val="single" w:sz="6" w:color="5B35B8"/>
              <w:insideH w:val="single" w:sz="6" w:color="5B35B8"/>
              <w:insideV w:val="single" w:sz="6" w:color="5B35B8"/>
            </w:tcBorders>
          </w:tcPr>
          <w:p>
            <w:pPr>
              <w:jc w:val="left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責任</w:t>
            </w:r>
          </w:p>
        </w:tc>
      </w:tr>
      <w:tr>
        <w:tc>
          <w:tcPr>
            <w:tcW w:type="dxa" w:w="3496"/>
            <w:shd w:fill="F6F7FB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4"/>
              </w:rPr>
              <w:t>AIAPI-01-SEC-01</w:t>
            </w:r>
          </w:p>
        </w:tc>
        <w:tc>
          <w:tcPr>
            <w:tcW w:type="dxa" w:w="3496"/>
            <w:shd w:fill="F6F7FB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4"/>
              </w:rPr>
              <w:t>Page Context</w:t>
            </w:r>
          </w:p>
        </w:tc>
        <w:tc>
          <w:tcPr>
            <w:tcW w:type="dxa" w:w="3496"/>
            <w:shd w:fill="F6F7FB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4"/>
              </w:rPr>
              <w:t>Page title / current view / selected provider-profile / current blockers</w:t>
            </w:r>
          </w:p>
        </w:tc>
      </w:tr>
      <w:tr>
        <w:tc>
          <w:tcPr>
            <w:tcW w:type="dxa" w:w="3496"/>
            <w:shd w:fill="FFFFFF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4"/>
              </w:rPr>
              <w:t>AIAPI-01-SEC-02</w:t>
            </w:r>
          </w:p>
        </w:tc>
        <w:tc>
          <w:tcPr>
            <w:tcW w:type="dxa" w:w="3496"/>
            <w:shd w:fill="FFFFFF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4"/>
              </w:rPr>
              <w:t>View Navigator</w:t>
            </w:r>
          </w:p>
        </w:tc>
        <w:tc>
          <w:tcPr>
            <w:tcW w:type="dxa" w:w="3496"/>
            <w:shd w:fill="FFFFFF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4"/>
              </w:rPr>
              <w:t>4 same-page tabs; preserve selection/query/draft state</w:t>
            </w:r>
          </w:p>
        </w:tc>
      </w:tr>
      <w:tr>
        <w:tc>
          <w:tcPr>
            <w:tcW w:type="dxa" w:w="3496"/>
            <w:shd w:fill="F6F7FB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4"/>
              </w:rPr>
              <w:t>AIAPI-01-SEC-03</w:t>
            </w:r>
          </w:p>
        </w:tc>
        <w:tc>
          <w:tcPr>
            <w:tcW w:type="dxa" w:w="3496"/>
            <w:shd w:fill="F6F7FB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4"/>
              </w:rPr>
              <w:t>Overview</w:t>
            </w:r>
          </w:p>
        </w:tc>
        <w:tc>
          <w:tcPr>
            <w:tcW w:type="dxa" w:w="3496"/>
            <w:shd w:fill="F6F7FB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4"/>
              </w:rPr>
              <w:t>Real summary only; no fake charts/counters</w:t>
            </w:r>
          </w:p>
        </w:tc>
      </w:tr>
      <w:tr>
        <w:tc>
          <w:tcPr>
            <w:tcW w:type="dxa" w:w="3496"/>
            <w:shd w:fill="FFFFFF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4"/>
              </w:rPr>
              <w:t>AIAPI-01-SEC-04</w:t>
            </w:r>
          </w:p>
        </w:tc>
        <w:tc>
          <w:tcPr>
            <w:tcW w:type="dxa" w:w="3496"/>
            <w:shd w:fill="FFFFFF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4"/>
              </w:rPr>
              <w:t>Provider &amp; Model Profiles</w:t>
            </w:r>
          </w:p>
        </w:tc>
        <w:tc>
          <w:tcPr>
            <w:tcW w:type="dxa" w:w="3496"/>
            <w:shd w:fill="FFFFFF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4"/>
              </w:rPr>
              <w:t>Search/table/profile CRUD/test/retire</w:t>
            </w:r>
          </w:p>
        </w:tc>
      </w:tr>
      <w:tr>
        <w:tc>
          <w:tcPr>
            <w:tcW w:type="dxa" w:w="3496"/>
            <w:shd w:fill="F6F7FB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4"/>
              </w:rPr>
              <w:t>AIAPI-01-SEC-05</w:t>
            </w:r>
          </w:p>
        </w:tc>
        <w:tc>
          <w:tcPr>
            <w:tcW w:type="dxa" w:w="3496"/>
            <w:shd w:fill="F6F7FB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4"/>
              </w:rPr>
              <w:t>Professional Description</w:t>
            </w:r>
          </w:p>
        </w:tc>
        <w:tc>
          <w:tcPr>
            <w:tcW w:type="dxa" w:w="3496"/>
            <w:shd w:fill="F6F7FB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4"/>
              </w:rPr>
              <w:t>Read-only decision support from registered metadata</w:t>
            </w:r>
          </w:p>
        </w:tc>
      </w:tr>
      <w:tr>
        <w:tc>
          <w:tcPr>
            <w:tcW w:type="dxa" w:w="3496"/>
            <w:shd w:fill="FFFFFF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4"/>
              </w:rPr>
              <w:t>AIAPI-01-SEC-06</w:t>
            </w:r>
          </w:p>
        </w:tc>
        <w:tc>
          <w:tcPr>
            <w:tcW w:type="dxa" w:w="3496"/>
            <w:shd w:fill="FFFFFF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4"/>
              </w:rPr>
              <w:t>Credential &amp; Capability</w:t>
            </w:r>
          </w:p>
        </w:tc>
        <w:tc>
          <w:tcPr>
            <w:tcW w:type="dxa" w:w="3496"/>
            <w:shd w:fill="FFFFFF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4"/>
              </w:rPr>
              <w:t>Write-only credential + governed capability/config/approval</w:t>
            </w:r>
          </w:p>
        </w:tc>
      </w:tr>
      <w:tr>
        <w:tc>
          <w:tcPr>
            <w:tcW w:type="dxa" w:w="3496"/>
            <w:shd w:fill="F6F7FB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4"/>
              </w:rPr>
              <w:t>AIAPI-01-SEC-07</w:t>
            </w:r>
          </w:p>
        </w:tc>
        <w:tc>
          <w:tcPr>
            <w:tcW w:type="dxa" w:w="3496"/>
            <w:shd w:fill="F6F7FB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4"/>
              </w:rPr>
              <w:t>Routing &amp; Test</w:t>
            </w:r>
          </w:p>
        </w:tc>
        <w:tc>
          <w:tcPr>
            <w:tcW w:type="dxa" w:w="3496"/>
            <w:shd w:fill="F6F7FB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4"/>
              </w:rPr>
              <w:t>Candidate group/preflight/compile audit/sandbox/route/quarantine/queue probe</w:t>
            </w:r>
          </w:p>
        </w:tc>
      </w:tr>
      <w:tr>
        <w:tc>
          <w:tcPr>
            <w:tcW w:type="dxa" w:w="3496"/>
            <w:shd w:fill="FFFFFF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4"/>
              </w:rPr>
              <w:t>AIAPI-01-SEC-08</w:t>
            </w:r>
          </w:p>
        </w:tc>
        <w:tc>
          <w:tcPr>
            <w:tcW w:type="dxa" w:w="3496"/>
            <w:shd w:fill="FFFFFF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4"/>
              </w:rPr>
              <w:t>Operations</w:t>
            </w:r>
          </w:p>
        </w:tc>
        <w:tc>
          <w:tcPr>
            <w:tcW w:type="dxa" w:w="3496"/>
            <w:shd w:fill="FFFFFF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4"/>
              </w:rPr>
              <w:t>Job/attempt/callback/artifact/cost/budget/degradation/incident/fallback</w:t>
            </w:r>
          </w:p>
        </w:tc>
      </w:tr>
      <w:tr>
        <w:tc>
          <w:tcPr>
            <w:tcW w:type="dxa" w:w="3496"/>
            <w:shd w:fill="F6F7FB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4"/>
              </w:rPr>
              <w:t>AIAPI-01-SEC-09</w:t>
            </w:r>
          </w:p>
        </w:tc>
        <w:tc>
          <w:tcPr>
            <w:tcW w:type="dxa" w:w="3496"/>
            <w:shd w:fill="F6F7FB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4"/>
              </w:rPr>
              <w:t>Governance Rail / Detail Drawer</w:t>
            </w:r>
          </w:p>
        </w:tc>
        <w:tc>
          <w:tcPr>
            <w:tcW w:type="dxa" w:w="3496"/>
            <w:shd w:fill="F6F7FB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4"/>
              </w:rPr>
              <w:t>Blocker/readiness/audit/docs/error/version/correlation</w:t>
            </w:r>
          </w:p>
        </w:tc>
      </w:tr>
      <w:tr>
        <w:tc>
          <w:tcPr>
            <w:tcW w:type="dxa" w:w="3496"/>
            <w:shd w:fill="FFFFFF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4"/>
              </w:rPr>
              <w:t>AIAPI-01-SEC-10</w:t>
            </w:r>
          </w:p>
        </w:tc>
        <w:tc>
          <w:tcPr>
            <w:tcW w:type="dxa" w:w="3496"/>
            <w:shd w:fill="FFFFFF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4"/>
              </w:rPr>
              <w:t>Action Dock</w:t>
            </w:r>
          </w:p>
        </w:tc>
        <w:tc>
          <w:tcPr>
            <w:tcW w:type="dxa" w:w="3496"/>
            <w:shd w:fill="FFFFFF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4"/>
              </w:rPr>
              <w:t>Current-context legal actions only; max one dominant CTA</w:t>
            </w:r>
          </w:p>
        </w:tc>
      </w:tr>
    </w:tbl>
    <w:p>
      <w:pPr>
        <w:spacing w:after="20"/>
      </w:pPr>
    </w:p>
    <w:p>
      <w:pPr>
        <w:pStyle w:val="Heading1"/>
        <w:spacing w:before="100" w:after="40"/>
      </w:pPr>
      <w:r>
        <w:t>11. Component / Field Registry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3496"/>
        <w:gridCol w:w="3496"/>
        <w:gridCol w:w="3496"/>
      </w:tblGrid>
      <w:tr>
        <w:trPr>
          <w:tblHeader w:val="true"/>
        </w:trPr>
        <w:tc>
          <w:tcPr>
            <w:tcW w:type="dxa" w:w="3496"/>
            <w:shd w:fill="6E35FF"/>
            <w:vAlign w:val="center"/>
            <w:tcBorders>
              <w:top w:val="single" w:sz="6" w:color="5B35B8"/>
              <w:left w:val="single" w:sz="6" w:color="5B35B8"/>
              <w:bottom w:val="single" w:sz="6" w:color="5B35B8"/>
              <w:right w:val="single" w:sz="6" w:color="5B35B8"/>
              <w:insideH w:val="single" w:sz="6" w:color="5B35B8"/>
              <w:insideV w:val="single" w:sz="6" w:color="5B35B8"/>
            </w:tcBorders>
          </w:tcPr>
          <w:p>
            <w:pPr>
              <w:jc w:val="left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Component</w:t>
            </w:r>
          </w:p>
        </w:tc>
        <w:tc>
          <w:tcPr>
            <w:tcW w:type="dxa" w:w="3496"/>
            <w:shd w:fill="6E35FF"/>
            <w:vAlign w:val="center"/>
            <w:tcBorders>
              <w:top w:val="single" w:sz="6" w:color="5B35B8"/>
              <w:left w:val="single" w:sz="6" w:color="5B35B8"/>
              <w:bottom w:val="single" w:sz="6" w:color="5B35B8"/>
              <w:right w:val="single" w:sz="6" w:color="5B35B8"/>
              <w:insideH w:val="single" w:sz="6" w:color="5B35B8"/>
              <w:insideV w:val="single" w:sz="6" w:color="5B35B8"/>
            </w:tcBorders>
          </w:tcPr>
          <w:p>
            <w:pPr>
              <w:jc w:val="left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Key Fields / Content</w:t>
            </w:r>
          </w:p>
        </w:tc>
        <w:tc>
          <w:tcPr>
            <w:tcW w:type="dxa" w:w="3496"/>
            <w:shd w:fill="6E35FF"/>
            <w:vAlign w:val="center"/>
            <w:tcBorders>
              <w:top w:val="single" w:sz="6" w:color="5B35B8"/>
              <w:left w:val="single" w:sz="6" w:color="5B35B8"/>
              <w:bottom w:val="single" w:sz="6" w:color="5B35B8"/>
              <w:right w:val="single" w:sz="6" w:color="5B35B8"/>
              <w:insideH w:val="single" w:sz="6" w:color="5B35B8"/>
              <w:insideV w:val="single" w:sz="6" w:color="5B35B8"/>
            </w:tcBorders>
          </w:tcPr>
          <w:p>
            <w:pPr>
              <w:jc w:val="left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Behavior</w:t>
            </w:r>
          </w:p>
        </w:tc>
      </w:tr>
      <w:tr>
        <w:tc>
          <w:tcPr>
            <w:tcW w:type="dxa" w:w="3496"/>
            <w:shd w:fill="F6F7FB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4"/>
              </w:rPr>
              <w:t>Profile Search/Table</w:t>
            </w:r>
          </w:p>
        </w:tc>
        <w:tc>
          <w:tcPr>
            <w:tcW w:type="dxa" w:w="3496"/>
            <w:shd w:fill="F6F7FB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4"/>
              </w:rPr>
              <w:t>Provider, Model, Capability, Adapter, Endpoint, Enabled, Credential Status, Last Test</w:t>
            </w:r>
          </w:p>
        </w:tc>
        <w:tc>
          <w:tcPr>
            <w:tcW w:type="dxa" w:w="3496"/>
            <w:shd w:fill="F6F7FB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4"/>
              </w:rPr>
              <w:t>Sticky header; long values ellipsis + drawer; row actions explicit.</w:t>
            </w:r>
          </w:p>
        </w:tc>
      </w:tr>
      <w:tr>
        <w:tc>
          <w:tcPr>
            <w:tcW w:type="dxa" w:w="3496"/>
            <w:shd w:fill="FFFFFF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4"/>
              </w:rPr>
              <w:t>Profile Form</w:t>
            </w:r>
          </w:p>
        </w:tc>
        <w:tc>
          <w:tcPr>
            <w:tcW w:type="dxa" w:w="3496"/>
            <w:shd w:fill="FFFFFF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4"/>
              </w:rPr>
              <w:t>Identity / Connection / Adapter / Capability / Data-Context / Status</w:t>
            </w:r>
          </w:p>
        </w:tc>
        <w:tc>
          <w:tcPr>
            <w:tcW w:type="dxa" w:w="3496"/>
            <w:shd w:fill="FFFFFF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4"/>
              </w:rPr>
              <w:t>Schema-driven Modal; prompt_template 必須保留 canonical instruction placeholder。</w:t>
            </w:r>
          </w:p>
        </w:tc>
      </w:tr>
      <w:tr>
        <w:tc>
          <w:tcPr>
            <w:tcW w:type="dxa" w:w="3496"/>
            <w:shd w:fill="F6F7FB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4"/>
              </w:rPr>
              <w:t>Professional Description</w:t>
            </w:r>
          </w:p>
        </w:tc>
        <w:tc>
          <w:tcPr>
            <w:tcW w:type="dxa" w:w="3496"/>
            <w:shd w:fill="F6F7FB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4"/>
              </w:rPr>
              <w:t>Identity, Positioning, ACPOS Scope, Capabilities, I/O, Limits, Endpoint/Auth, Billing, Health/Test, Restrictions, Docs</w:t>
            </w:r>
          </w:p>
        </w:tc>
        <w:tc>
          <w:tcPr>
            <w:tcW w:type="dxa" w:w="3496"/>
            <w:shd w:fill="F6F7FB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4"/>
              </w:rPr>
              <w:t>Read-only；unknown = —；不能編輯說明文字改 runtime。</w:t>
            </w:r>
          </w:p>
        </w:tc>
      </w:tr>
      <w:tr>
        <w:tc>
          <w:tcPr>
            <w:tcW w:type="dxa" w:w="3496"/>
            <w:shd w:fill="FFFFFF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4"/>
              </w:rPr>
              <w:t>Credential Modal</w:t>
            </w:r>
          </w:p>
        </w:tc>
        <w:tc>
          <w:tcPr>
            <w:tcW w:type="dxa" w:w="3496"/>
            <w:shd w:fill="FFFFFF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4"/>
              </w:rPr>
              <w:t>profile ref + credential input / delete reason</w:t>
            </w:r>
          </w:p>
        </w:tc>
        <w:tc>
          <w:tcPr>
            <w:tcW w:type="dxa" w:w="3496"/>
            <w:shd w:fill="FFFFFF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4"/>
              </w:rPr>
              <w:t>Write-only；never prefill / reveal.</w:t>
            </w:r>
          </w:p>
        </w:tc>
      </w:tr>
      <w:tr>
        <w:tc>
          <w:tcPr>
            <w:tcW w:type="dxa" w:w="3496"/>
            <w:shd w:fill="F6F7FB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4"/>
              </w:rPr>
              <w:t>Route Workbench</w:t>
            </w:r>
          </w:p>
        </w:tc>
        <w:tc>
          <w:tcPr>
            <w:tcW w:type="dxa" w:w="3496"/>
            <w:shd w:fill="F6F7FB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4"/>
              </w:rPr>
              <w:t>Candidate Group, use_case, required capabilities, context size, classification, rights, refs</w:t>
            </w:r>
          </w:p>
        </w:tc>
        <w:tc>
          <w:tcPr>
            <w:tcW w:type="dxa" w:w="3496"/>
            <w:shd w:fill="F6F7FB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4"/>
              </w:rPr>
              <w:t>Preserve same route basis; no frontend override.</w:t>
            </w:r>
          </w:p>
        </w:tc>
      </w:tr>
      <w:tr>
        <w:tc>
          <w:tcPr>
            <w:tcW w:type="dxa" w:w="3496"/>
            <w:shd w:fill="FFFFFF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4"/>
              </w:rPr>
              <w:t>Compile Audit</w:t>
            </w:r>
          </w:p>
        </w:tc>
        <w:tc>
          <w:tcPr>
            <w:tcW w:type="dxa" w:w="3496"/>
            <w:shd w:fill="FFFFFF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4"/>
              </w:rPr>
              <w:t>Instruction package, script ref, compiler version, route constraints, adapter diff, prompt template</w:t>
            </w:r>
          </w:p>
        </w:tc>
        <w:tc>
          <w:tcPr>
            <w:tcW w:type="dxa" w:w="3496"/>
            <w:shd w:fill="FFFFFF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4"/>
              </w:rPr>
              <w:t>Exact version lineage; provider-specific syntax不得改 canonical meaning。</w:t>
            </w:r>
          </w:p>
        </w:tc>
      </w:tr>
      <w:tr>
        <w:tc>
          <w:tcPr>
            <w:tcW w:type="dxa" w:w="3496"/>
            <w:shd w:fill="F6F7FB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4"/>
              </w:rPr>
              <w:t>Operations Table</w:t>
            </w:r>
          </w:p>
        </w:tc>
        <w:tc>
          <w:tcPr>
            <w:tcW w:type="dxa" w:w="3496"/>
            <w:shd w:fill="F6F7FB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4"/>
              </w:rPr>
              <w:t>Job, Attempt, Callback, Artifact, Cost, Error, Incident</w:t>
            </w:r>
          </w:p>
        </w:tc>
        <w:tc>
          <w:tcPr>
            <w:tcW w:type="dxa" w:w="3496"/>
            <w:shd w:fill="F6F7FB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4"/>
              </w:rPr>
              <w:t>Read projections; retry preserves independent attempt.</w:t>
            </w:r>
          </w:p>
        </w:tc>
      </w:tr>
    </w:tbl>
    <w:p>
      <w:pPr>
        <w:spacing w:after="20"/>
      </w:pPr>
    </w:p>
    <w:p>
      <w:pPr>
        <w:pStyle w:val="Heading1"/>
        <w:spacing w:before="100" w:after="40"/>
      </w:pPr>
      <w:r>
        <w:t>12. Core Control Registry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3496"/>
        <w:gridCol w:w="3496"/>
        <w:gridCol w:w="3496"/>
      </w:tblGrid>
      <w:tr>
        <w:trPr>
          <w:tblHeader w:val="true"/>
        </w:trPr>
        <w:tc>
          <w:tcPr>
            <w:tcW w:type="dxa" w:w="3496"/>
            <w:shd w:fill="6E35FF"/>
            <w:vAlign w:val="center"/>
            <w:tcBorders>
              <w:top w:val="single" w:sz="6" w:color="5B35B8"/>
              <w:left w:val="single" w:sz="6" w:color="5B35B8"/>
              <w:bottom w:val="single" w:sz="6" w:color="5B35B8"/>
              <w:right w:val="single" w:sz="6" w:color="5B35B8"/>
              <w:insideH w:val="single" w:sz="6" w:color="5B35B8"/>
              <w:insideV w:val="single" w:sz="6" w:color="5B35B8"/>
            </w:tcBorders>
          </w:tcPr>
          <w:p>
            <w:pPr>
              <w:jc w:val="left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Control</w:t>
            </w:r>
          </w:p>
        </w:tc>
        <w:tc>
          <w:tcPr>
            <w:tcW w:type="dxa" w:w="3496"/>
            <w:shd w:fill="6E35FF"/>
            <w:vAlign w:val="center"/>
            <w:tcBorders>
              <w:top w:val="single" w:sz="6" w:color="5B35B8"/>
              <w:left w:val="single" w:sz="6" w:color="5B35B8"/>
              <w:bottom w:val="single" w:sz="6" w:color="5B35B8"/>
              <w:right w:val="single" w:sz="6" w:color="5B35B8"/>
              <w:insideH w:val="single" w:sz="6" w:color="5B35B8"/>
              <w:insideV w:val="single" w:sz="6" w:color="5B35B8"/>
            </w:tcBorders>
          </w:tcPr>
          <w:p>
            <w:pPr>
              <w:jc w:val="left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Operation</w:t>
            </w:r>
          </w:p>
        </w:tc>
        <w:tc>
          <w:tcPr>
            <w:tcW w:type="dxa" w:w="3496"/>
            <w:shd w:fill="6E35FF"/>
            <w:vAlign w:val="center"/>
            <w:tcBorders>
              <w:top w:val="single" w:sz="6" w:color="5B35B8"/>
              <w:left w:val="single" w:sz="6" w:color="5B35B8"/>
              <w:bottom w:val="single" w:sz="6" w:color="5B35B8"/>
              <w:right w:val="single" w:sz="6" w:color="5B35B8"/>
              <w:insideH w:val="single" w:sz="6" w:color="5B35B8"/>
              <w:insideV w:val="single" w:sz="6" w:color="5B35B8"/>
            </w:tcBorders>
          </w:tcPr>
          <w:p>
            <w:pPr>
              <w:jc w:val="left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Gate / UX Rule</w:t>
            </w:r>
          </w:p>
        </w:tc>
      </w:tr>
      <w:tr>
        <w:tc>
          <w:tcPr>
            <w:tcW w:type="dxa" w:w="3496"/>
            <w:shd w:fill="F6F7FB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4"/>
              </w:rPr>
              <w:t>新增 Provider</w:t>
            </w:r>
          </w:p>
        </w:tc>
        <w:tc>
          <w:tcPr>
            <w:tcW w:type="dxa" w:w="3496"/>
            <w:shd w:fill="F6F7FB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4"/>
              </w:rPr>
              <w:t>createProviderModelProfile</w:t>
            </w:r>
          </w:p>
        </w:tc>
        <w:tc>
          <w:tcPr>
            <w:tcW w:type="dxa" w:w="3496"/>
            <w:shd w:fill="F6F7FB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4"/>
              </w:rPr>
              <w:t>Effectful Modal；schema/gate/permission required</w:t>
            </w:r>
          </w:p>
        </w:tc>
      </w:tr>
      <w:tr>
        <w:tc>
          <w:tcPr>
            <w:tcW w:type="dxa" w:w="3496"/>
            <w:shd w:fill="FFFFFF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4"/>
              </w:rPr>
              <w:t>編輯 Profile</w:t>
            </w:r>
          </w:p>
        </w:tc>
        <w:tc>
          <w:tcPr>
            <w:tcW w:type="dxa" w:w="3496"/>
            <w:shd w:fill="FFFFFF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4"/>
              </w:rPr>
              <w:t>updateProviderModelProfile</w:t>
            </w:r>
          </w:p>
        </w:tc>
        <w:tc>
          <w:tcPr>
            <w:tcW w:type="dxa" w:w="3496"/>
            <w:shd w:fill="FFFFFF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4"/>
              </w:rPr>
              <w:t>Expected version + audit</w:t>
            </w:r>
          </w:p>
        </w:tc>
      </w:tr>
      <w:tr>
        <w:tc>
          <w:tcPr>
            <w:tcW w:type="dxa" w:w="3496"/>
            <w:shd w:fill="F6F7FB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4"/>
              </w:rPr>
              <w:t>查看 Profile</w:t>
            </w:r>
          </w:p>
        </w:tc>
        <w:tc>
          <w:tcPr>
            <w:tcW w:type="dxa" w:w="3496"/>
            <w:shd w:fill="F6F7FB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4"/>
              </w:rPr>
              <w:t>getProviderModelProfile</w:t>
            </w:r>
          </w:p>
        </w:tc>
        <w:tc>
          <w:tcPr>
            <w:tcW w:type="dxa" w:w="3496"/>
            <w:shd w:fill="F6F7FB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4"/>
              </w:rPr>
              <w:t>Drawer / read-only</w:t>
            </w:r>
          </w:p>
        </w:tc>
      </w:tr>
      <w:tr>
        <w:tc>
          <w:tcPr>
            <w:tcW w:type="dxa" w:w="3496"/>
            <w:shd w:fill="FFFFFF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4"/>
              </w:rPr>
              <w:t>連線測試</w:t>
            </w:r>
          </w:p>
        </w:tc>
        <w:tc>
          <w:tcPr>
            <w:tcW w:type="dxa" w:w="3496"/>
            <w:shd w:fill="FFFFFF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4"/>
              </w:rPr>
              <w:t>testProviderModelProfile</w:t>
            </w:r>
          </w:p>
        </w:tc>
        <w:tc>
          <w:tcPr>
            <w:tcW w:type="dxa" w:w="3496"/>
            <w:shd w:fill="FFFFFF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4"/>
              </w:rPr>
              <w:t>Secret ref + adapter required</w:t>
            </w:r>
          </w:p>
        </w:tc>
      </w:tr>
      <w:tr>
        <w:tc>
          <w:tcPr>
            <w:tcW w:type="dxa" w:w="3496"/>
            <w:shd w:fill="F6F7FB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4"/>
              </w:rPr>
              <w:t>退役 Profile</w:t>
            </w:r>
          </w:p>
        </w:tc>
        <w:tc>
          <w:tcPr>
            <w:tcW w:type="dxa" w:w="3496"/>
            <w:shd w:fill="F6F7FB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4"/>
              </w:rPr>
              <w:t>retireProviderModelProfile</w:t>
            </w:r>
          </w:p>
        </w:tc>
        <w:tc>
          <w:tcPr>
            <w:tcW w:type="dxa" w:w="3496"/>
            <w:shd w:fill="F6F7FB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4"/>
              </w:rPr>
              <w:t>State guarded; never hard delete runtime history</w:t>
            </w:r>
          </w:p>
        </w:tc>
      </w:tr>
      <w:tr>
        <w:tc>
          <w:tcPr>
            <w:tcW w:type="dxa" w:w="3496"/>
            <w:shd w:fill="FFFFFF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4"/>
              </w:rPr>
              <w:t>設定 API 金鑰</w:t>
            </w:r>
          </w:p>
        </w:tc>
        <w:tc>
          <w:tcPr>
            <w:tcW w:type="dxa" w:w="3496"/>
            <w:shd w:fill="FFFFFF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4"/>
              </w:rPr>
              <w:t>setProviderModelCredential</w:t>
            </w:r>
          </w:p>
        </w:tc>
        <w:tc>
          <w:tcPr>
            <w:tcW w:type="dxa" w:w="3496"/>
            <w:shd w:fill="FFFFFF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4"/>
              </w:rPr>
              <w:t>Write-only; secret env/reference owner</w:t>
            </w:r>
          </w:p>
        </w:tc>
      </w:tr>
      <w:tr>
        <w:tc>
          <w:tcPr>
            <w:tcW w:type="dxa" w:w="3496"/>
            <w:shd w:fill="F6F7FB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4"/>
              </w:rPr>
              <w:t>刪除 API 金鑰</w:t>
            </w:r>
          </w:p>
        </w:tc>
        <w:tc>
          <w:tcPr>
            <w:tcW w:type="dxa" w:w="3496"/>
            <w:shd w:fill="F6F7FB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4"/>
              </w:rPr>
              <w:t>deleteProviderModelCredential</w:t>
            </w:r>
          </w:p>
        </w:tc>
        <w:tc>
          <w:tcPr>
            <w:tcW w:type="dxa" w:w="3496"/>
            <w:shd w:fill="F6F7FB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4"/>
              </w:rPr>
              <w:t>Reason/confirmation; no old value in response/log</w:t>
            </w:r>
          </w:p>
        </w:tc>
      </w:tr>
      <w:tr>
        <w:tc>
          <w:tcPr>
            <w:tcW w:type="dxa" w:w="3496"/>
            <w:shd w:fill="FFFFFF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4"/>
              </w:rPr>
              <w:t>設定 Capability/Policy</w:t>
            </w:r>
          </w:p>
        </w:tc>
        <w:tc>
          <w:tcPr>
            <w:tcW w:type="dxa" w:w="3496"/>
            <w:shd w:fill="FFFFFF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4"/>
              </w:rPr>
              <w:t>configureGovernedResource</w:t>
            </w:r>
          </w:p>
        </w:tc>
        <w:tc>
          <w:tcPr>
            <w:tcW w:type="dxa" w:w="3496"/>
            <w:shd w:fill="FFFFFF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4"/>
              </w:rPr>
              <w:t>Exact governed resource ref</w:t>
            </w:r>
          </w:p>
        </w:tc>
      </w:tr>
      <w:tr>
        <w:tc>
          <w:tcPr>
            <w:tcW w:type="dxa" w:w="3496"/>
            <w:shd w:fill="F6F7FB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4"/>
              </w:rPr>
              <w:t>核准 Capability/Policy</w:t>
            </w:r>
          </w:p>
        </w:tc>
        <w:tc>
          <w:tcPr>
            <w:tcW w:type="dxa" w:w="3496"/>
            <w:shd w:fill="F6F7FB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4"/>
              </w:rPr>
              <w:t>approveGovernedResource</w:t>
            </w:r>
          </w:p>
        </w:tc>
        <w:tc>
          <w:tcPr>
            <w:tcW w:type="dxa" w:w="3496"/>
            <w:shd w:fill="F6F7FB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4"/>
              </w:rPr>
              <w:t>Version + rationale + audit</w:t>
            </w:r>
          </w:p>
        </w:tc>
      </w:tr>
      <w:tr>
        <w:tc>
          <w:tcPr>
            <w:tcW w:type="dxa" w:w="3496"/>
            <w:shd w:fill="FFFFFF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4"/>
              </w:rPr>
              <w:t>建立 Candidate Group</w:t>
            </w:r>
          </w:p>
        </w:tc>
        <w:tc>
          <w:tcPr>
            <w:tcW w:type="dxa" w:w="3496"/>
            <w:shd w:fill="FFFFFF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4"/>
              </w:rPr>
              <w:t>createProviderCandidateGroup</w:t>
            </w:r>
          </w:p>
        </w:tc>
        <w:tc>
          <w:tcPr>
            <w:tcW w:type="dxa" w:w="3496"/>
            <w:shd w:fill="FFFFFF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4"/>
              </w:rPr>
              <w:t>Group + ordered member refs + limits only by exact schema</w:t>
            </w:r>
          </w:p>
        </w:tc>
      </w:tr>
      <w:tr>
        <w:tc>
          <w:tcPr>
            <w:tcW w:type="dxa" w:w="3496"/>
            <w:shd w:fill="F6F7FB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4"/>
              </w:rPr>
              <w:t>Sandbox 測試</w:t>
            </w:r>
          </w:p>
        </w:tc>
        <w:tc>
          <w:tcPr>
            <w:tcW w:type="dxa" w:w="3496"/>
            <w:shd w:fill="F6F7FB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4"/>
              </w:rPr>
              <w:t>runSandboxTest</w:t>
            </w:r>
          </w:p>
        </w:tc>
        <w:tc>
          <w:tcPr>
            <w:tcW w:type="dxa" w:w="3496"/>
            <w:shd w:fill="F6F7FB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4"/>
              </w:rPr>
              <w:t>Production secret/output forbidden</w:t>
            </w:r>
          </w:p>
        </w:tc>
      </w:tr>
      <w:tr>
        <w:tc>
          <w:tcPr>
            <w:tcW w:type="dxa" w:w="3496"/>
            <w:shd w:fill="FFFFFF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4"/>
              </w:rPr>
              <w:t>執行 Route</w:t>
            </w:r>
          </w:p>
        </w:tc>
        <w:tc>
          <w:tcPr>
            <w:tcW w:type="dxa" w:w="3496"/>
            <w:shd w:fill="FFFFFF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4"/>
              </w:rPr>
              <w:t>executeProviderRoute</w:t>
            </w:r>
          </w:p>
        </w:tc>
        <w:tc>
          <w:tcPr>
            <w:tcW w:type="dxa" w:w="3496"/>
            <w:shd w:fill="FFFFFF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4"/>
              </w:rPr>
              <w:t>All hard gates + queue + approved capability/profile/secret</w:t>
            </w:r>
          </w:p>
        </w:tc>
      </w:tr>
      <w:tr>
        <w:tc>
          <w:tcPr>
            <w:tcW w:type="dxa" w:w="3496"/>
            <w:shd w:fill="F6F7FB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4"/>
              </w:rPr>
              <w:t>查看 Route Decision</w:t>
            </w:r>
          </w:p>
        </w:tc>
        <w:tc>
          <w:tcPr>
            <w:tcW w:type="dxa" w:w="3496"/>
            <w:shd w:fill="F6F7FB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4"/>
              </w:rPr>
              <w:t>getProviderRouteDecision</w:t>
            </w:r>
          </w:p>
        </w:tc>
        <w:tc>
          <w:tcPr>
            <w:tcW w:type="dxa" w:w="3496"/>
            <w:shd w:fill="F6F7FB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4"/>
              </w:rPr>
              <w:t>Read-only exact decision</w:t>
            </w:r>
          </w:p>
        </w:tc>
      </w:tr>
      <w:tr>
        <w:tc>
          <w:tcPr>
            <w:tcW w:type="dxa" w:w="3496"/>
            <w:shd w:fill="FFFFFF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4"/>
              </w:rPr>
              <w:t>查看 Quarantine</w:t>
            </w:r>
          </w:p>
        </w:tc>
        <w:tc>
          <w:tcPr>
            <w:tcW w:type="dxa" w:w="3496"/>
            <w:shd w:fill="FFFFFF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4"/>
              </w:rPr>
              <w:t>getProviderQuarantine</w:t>
            </w:r>
          </w:p>
        </w:tc>
        <w:tc>
          <w:tcPr>
            <w:tcW w:type="dxa" w:w="3496"/>
            <w:shd w:fill="FFFFFF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4"/>
              </w:rPr>
              <w:t>Read-only</w:t>
            </w:r>
          </w:p>
        </w:tc>
      </w:tr>
      <w:tr>
        <w:tc>
          <w:tcPr>
            <w:tcW w:type="dxa" w:w="3496"/>
            <w:shd w:fill="F6F7FB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4"/>
              </w:rPr>
              <w:t>Restore Quarantine</w:t>
            </w:r>
          </w:p>
        </w:tc>
        <w:tc>
          <w:tcPr>
            <w:tcW w:type="dxa" w:w="3496"/>
            <w:shd w:fill="F6F7FB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4"/>
              </w:rPr>
              <w:t>restoreProviderFromQuarantine</w:t>
            </w:r>
          </w:p>
        </w:tc>
        <w:tc>
          <w:tcPr>
            <w:tcW w:type="dxa" w:w="3496"/>
            <w:shd w:fill="F6F7FB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4"/>
              </w:rPr>
              <w:t>Reason + audit; bypass forbidden</w:t>
            </w:r>
          </w:p>
        </w:tc>
      </w:tr>
      <w:tr>
        <w:tc>
          <w:tcPr>
            <w:tcW w:type="dxa" w:w="3496"/>
            <w:shd w:fill="FFFFFF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4"/>
              </w:rPr>
              <w:t>Queue Probe</w:t>
            </w:r>
          </w:p>
        </w:tc>
        <w:tc>
          <w:tcPr>
            <w:tcW w:type="dxa" w:w="3496"/>
            <w:shd w:fill="FFFFFF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4"/>
              </w:rPr>
              <w:t>runProviderQueueProbe</w:t>
            </w:r>
          </w:p>
        </w:tc>
        <w:tc>
          <w:tcPr>
            <w:tcW w:type="dxa" w:w="3496"/>
            <w:shd w:fill="FFFFFF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4"/>
              </w:rPr>
              <w:t>Diagnostic only; no provider external call</w:t>
            </w:r>
          </w:p>
        </w:tc>
      </w:tr>
      <w:tr>
        <w:tc>
          <w:tcPr>
            <w:tcW w:type="dxa" w:w="3496"/>
            <w:shd w:fill="F6F7FB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4"/>
              </w:rPr>
              <w:t>Kill Switch</w:t>
            </w:r>
          </w:p>
        </w:tc>
        <w:tc>
          <w:tcPr>
            <w:tcW w:type="dxa" w:w="3496"/>
            <w:shd w:fill="F6F7FB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4"/>
              </w:rPr>
              <w:t>setKillSwitch</w:t>
            </w:r>
          </w:p>
        </w:tc>
        <w:tc>
          <w:tcPr>
            <w:tcW w:type="dxa" w:w="3496"/>
            <w:shd w:fill="F6F7FB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4"/>
              </w:rPr>
              <w:t>High-risk confirmation + reason + audit</w:t>
            </w:r>
          </w:p>
        </w:tc>
      </w:tr>
    </w:tbl>
    <w:p>
      <w:pPr>
        <w:spacing w:after="20"/>
      </w:pPr>
    </w:p>
    <w:p>
      <w:pPr>
        <w:pStyle w:val="Heading1"/>
        <w:spacing w:before="100" w:after="40"/>
      </w:pPr>
      <w:r>
        <w:t>13. Provider Profile Field Contract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3496"/>
        <w:gridCol w:w="3496"/>
        <w:gridCol w:w="3496"/>
      </w:tblGrid>
      <w:tr>
        <w:trPr>
          <w:tblHeader w:val="true"/>
        </w:trPr>
        <w:tc>
          <w:tcPr>
            <w:tcW w:type="dxa" w:w="3496"/>
            <w:shd w:fill="6E35FF"/>
            <w:vAlign w:val="center"/>
            <w:tcBorders>
              <w:top w:val="single" w:sz="6" w:color="5B35B8"/>
              <w:left w:val="single" w:sz="6" w:color="5B35B8"/>
              <w:bottom w:val="single" w:sz="6" w:color="5B35B8"/>
              <w:right w:val="single" w:sz="6" w:color="5B35B8"/>
              <w:insideH w:val="single" w:sz="6" w:color="5B35B8"/>
              <w:insideV w:val="single" w:sz="6" w:color="5B35B8"/>
            </w:tcBorders>
          </w:tcPr>
          <w:p>
            <w:pPr>
              <w:jc w:val="left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Field Group</w:t>
            </w:r>
          </w:p>
        </w:tc>
        <w:tc>
          <w:tcPr>
            <w:tcW w:type="dxa" w:w="3496"/>
            <w:shd w:fill="6E35FF"/>
            <w:vAlign w:val="center"/>
            <w:tcBorders>
              <w:top w:val="single" w:sz="6" w:color="5B35B8"/>
              <w:left w:val="single" w:sz="6" w:color="5B35B8"/>
              <w:bottom w:val="single" w:sz="6" w:color="5B35B8"/>
              <w:right w:val="single" w:sz="6" w:color="5B35B8"/>
              <w:insideH w:val="single" w:sz="6" w:color="5B35B8"/>
              <w:insideV w:val="single" w:sz="6" w:color="5B35B8"/>
            </w:tcBorders>
          </w:tcPr>
          <w:p>
            <w:pPr>
              <w:jc w:val="left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Fields</w:t>
            </w:r>
          </w:p>
        </w:tc>
        <w:tc>
          <w:tcPr>
            <w:tcW w:type="dxa" w:w="3496"/>
            <w:shd w:fill="6E35FF"/>
            <w:vAlign w:val="center"/>
            <w:tcBorders>
              <w:top w:val="single" w:sz="6" w:color="5B35B8"/>
              <w:left w:val="single" w:sz="6" w:color="5B35B8"/>
              <w:bottom w:val="single" w:sz="6" w:color="5B35B8"/>
              <w:right w:val="single" w:sz="6" w:color="5B35B8"/>
              <w:insideH w:val="single" w:sz="6" w:color="5B35B8"/>
              <w:insideV w:val="single" w:sz="6" w:color="5B35B8"/>
            </w:tcBorders>
          </w:tcPr>
          <w:p>
            <w:pPr>
              <w:jc w:val="left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Validation / Constraint</w:t>
            </w:r>
          </w:p>
        </w:tc>
      </w:tr>
      <w:tr>
        <w:tc>
          <w:tcPr>
            <w:tcW w:type="dxa" w:w="3496"/>
            <w:shd w:fill="F6F7FB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4"/>
              </w:rPr>
              <w:t>Identity</w:t>
            </w:r>
          </w:p>
        </w:tc>
        <w:tc>
          <w:tcPr>
            <w:tcW w:type="dxa" w:w="3496"/>
            <w:shd w:fill="F6F7FB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4"/>
              </w:rPr>
              <w:t>provider_id, provider_name, model_id, model_name</w:t>
            </w:r>
          </w:p>
        </w:tc>
        <w:tc>
          <w:tcPr>
            <w:tcW w:type="dxa" w:w="3496"/>
            <w:shd w:fill="F6F7FB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4"/>
              </w:rPr>
              <w:t>Canonical profile identity；不得由 frontend 猜 alias。</w:t>
            </w:r>
          </w:p>
        </w:tc>
      </w:tr>
      <w:tr>
        <w:tc>
          <w:tcPr>
            <w:tcW w:type="dxa" w:w="3496"/>
            <w:shd w:fill="FFFFFF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4"/>
              </w:rPr>
              <w:t>Connection</w:t>
            </w:r>
          </w:p>
        </w:tc>
        <w:tc>
          <w:tcPr>
            <w:tcW w:type="dxa" w:w="3496"/>
            <w:shd w:fill="FFFFFF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4"/>
              </w:rPr>
              <w:t>base_url, endpoint_path, http_method, timeout_seconds</w:t>
            </w:r>
          </w:p>
        </w:tc>
        <w:tc>
          <w:tcPr>
            <w:tcW w:type="dxa" w:w="3496"/>
            <w:shd w:fill="FFFFFF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4"/>
              </w:rPr>
              <w:t>Endpoint guessing forbidden；method/path 依正式 profile。</w:t>
            </w:r>
          </w:p>
        </w:tc>
      </w:tr>
      <w:tr>
        <w:tc>
          <w:tcPr>
            <w:tcW w:type="dxa" w:w="3496"/>
            <w:shd w:fill="F6F7FB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4"/>
              </w:rPr>
              <w:t>Adapter</w:t>
            </w:r>
          </w:p>
        </w:tc>
        <w:tc>
          <w:tcPr>
            <w:tcW w:type="dxa" w:w="3496"/>
            <w:shd w:fill="F6F7FB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4"/>
              </w:rPr>
              <w:t>adapter_type, request_template, response_text_path, prompt_template</w:t>
            </w:r>
          </w:p>
        </w:tc>
        <w:tc>
          <w:tcPr>
            <w:tcW w:type="dxa" w:w="3496"/>
            <w:shd w:fill="F6F7FB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4"/>
              </w:rPr>
              <w:t>只允許已存在 adapter type；prompt_template 保留 canonical_instruction token。</w:t>
            </w:r>
          </w:p>
        </w:tc>
      </w:tr>
      <w:tr>
        <w:tc>
          <w:tcPr>
            <w:tcW w:type="dxa" w:w="3496"/>
            <w:shd w:fill="FFFFFF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4"/>
              </w:rPr>
              <w:t>Capability</w:t>
            </w:r>
          </w:p>
        </w:tc>
        <w:tc>
          <w:tcPr>
            <w:tcW w:type="dxa" w:w="3496"/>
            <w:shd w:fill="FFFFFF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4"/>
              </w:rPr>
              <w:t>capability_type, additional_capabilities, supports_references, rights_compatible</w:t>
            </w:r>
          </w:p>
        </w:tc>
        <w:tc>
          <w:tcPr>
            <w:tcW w:type="dxa" w:w="3496"/>
            <w:shd w:fill="FFFFFF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4"/>
              </w:rPr>
              <w:t>Route 需 exact capability match；silent downgrade forbidden。</w:t>
            </w:r>
          </w:p>
        </w:tc>
      </w:tr>
      <w:tr>
        <w:tc>
          <w:tcPr>
            <w:tcW w:type="dxa" w:w="3496"/>
            <w:shd w:fill="F6F7FB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4"/>
              </w:rPr>
              <w:t>Data / Context</w:t>
            </w:r>
          </w:p>
        </w:tc>
        <w:tc>
          <w:tcPr>
            <w:tcW w:type="dxa" w:w="3496"/>
            <w:shd w:fill="F6F7FB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4"/>
              </w:rPr>
              <w:t>data_classifications, preferred_language, max_context</w:t>
            </w:r>
          </w:p>
        </w:tc>
        <w:tc>
          <w:tcPr>
            <w:tcW w:type="dxa" w:w="3496"/>
            <w:shd w:fill="F6F7FB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4"/>
              </w:rPr>
              <w:t>Data classification hard gate；不得跨 domain 猜值。</w:t>
            </w:r>
          </w:p>
        </w:tc>
      </w:tr>
      <w:tr>
        <w:tc>
          <w:tcPr>
            <w:tcW w:type="dxa" w:w="3496"/>
            <w:shd w:fill="FFFFFF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4"/>
              </w:rPr>
              <w:t>Status</w:t>
            </w:r>
          </w:p>
        </w:tc>
        <w:tc>
          <w:tcPr>
            <w:tcW w:type="dxa" w:w="3496"/>
            <w:shd w:fill="FFFFFF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4"/>
              </w:rPr>
              <w:t>enabled, profile version, health/test evidence</w:t>
            </w:r>
          </w:p>
        </w:tc>
        <w:tc>
          <w:tcPr>
            <w:tcW w:type="dxa" w:w="3496"/>
            <w:shd w:fill="FFFFFF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4"/>
              </w:rPr>
              <w:t>Enable 受 capability/policy/server gate；Health 不可手動改綠。</w:t>
            </w:r>
          </w:p>
        </w:tc>
      </w:tr>
    </w:tbl>
    <w:p>
      <w:pPr>
        <w:spacing w:after="20"/>
      </w:pPr>
    </w:p>
    <w:p>
      <w:pPr>
        <w:pStyle w:val="Heading1"/>
        <w:spacing w:before="100" w:after="40"/>
      </w:pPr>
      <w:r>
        <w:t>14. Credential / Secret Security Contract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0488"/>
      </w:tblGrid>
      <w:tr>
        <w:tc>
          <w:tcPr>
            <w:tcW w:type="dxa" w:w="10488"/>
            <w:shd w:fill="E9F7F1"/>
            <w:tcBorders>
              <w:top w:val="single" w:sz="6" w:color="B7A7EF"/>
              <w:left w:val="single" w:sz="6" w:color="B7A7EF"/>
              <w:bottom w:val="single" w:sz="6" w:color="B7A7EF"/>
              <w:right w:val="single" w:sz="6" w:color="B7A7EF"/>
              <w:insideH w:val="single" w:sz="6" w:color="B7A7EF"/>
              <w:insideV w:val="single" w:sz="6" w:color="B7A7EF"/>
            </w:tcBorders>
          </w:tcPr>
          <w:p>
            <w:pPr>
              <w:spacing w:after="20"/>
            </w:pPr>
            <w:r>
              <w:rPr>
                <w:rFonts w:ascii="Noto Sans CJK TC" w:hAnsi="Noto Sans CJK TC" w:eastAsia="Noto Sans CJK TC"/>
                <w:b/>
                <w:color w:val="5840A0"/>
                <w:sz w:val="16"/>
              </w:rPr>
              <w:t>Secret Boundary｜</w:t>
            </w:r>
            <w:r>
              <w:rPr>
                <w:rFonts w:ascii="Noto Sans CJK TC" w:hAnsi="Noto Sans CJK TC" w:eastAsia="Noto Sans CJK TC"/>
                <w:sz w:val="16"/>
              </w:rPr>
              <w:t>API Key / Token 只可在 Credential write action 的 input buffer 短暫存在；成功後 UI 只保留 credential status / reference / version，不可再顯示明文。</w:t>
            </w:r>
          </w:p>
        </w:tc>
        <w:trPr>
          <w:tblHeader/>
        </w:trPr>
      </w:tr>
    </w:tbl>
    <w:p>
      <w:pPr>
        <w:spacing w:after="20"/>
      </w:pP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5244"/>
        <w:gridCol w:w="5244"/>
      </w:tblGrid>
      <w:tr>
        <w:trPr>
          <w:tblHeader w:val="true"/>
        </w:trPr>
        <w:tc>
          <w:tcPr>
            <w:tcW w:type="dxa" w:w="5244"/>
            <w:shd w:fill="6E35FF"/>
            <w:vAlign w:val="center"/>
            <w:tcBorders>
              <w:top w:val="single" w:sz="6" w:color="5B35B8"/>
              <w:left w:val="single" w:sz="6" w:color="5B35B8"/>
              <w:bottom w:val="single" w:sz="6" w:color="5B35B8"/>
              <w:right w:val="single" w:sz="6" w:color="5B35B8"/>
              <w:insideH w:val="single" w:sz="6" w:color="5B35B8"/>
              <w:insideV w:val="single" w:sz="6" w:color="5B35B8"/>
            </w:tcBorders>
          </w:tcPr>
          <w:p>
            <w:pPr>
              <w:jc w:val="left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5"/>
              </w:rPr>
              <w:t>禁止</w:t>
            </w:r>
          </w:p>
        </w:tc>
        <w:tc>
          <w:tcPr>
            <w:tcW w:type="dxa" w:w="5244"/>
            <w:shd w:fill="6E35FF"/>
            <w:vAlign w:val="center"/>
            <w:tcBorders>
              <w:top w:val="single" w:sz="6" w:color="5B35B8"/>
              <w:left w:val="single" w:sz="6" w:color="5B35B8"/>
              <w:bottom w:val="single" w:sz="6" w:color="5B35B8"/>
              <w:right w:val="single" w:sz="6" w:color="5B35B8"/>
              <w:insideH w:val="single" w:sz="6" w:color="5B35B8"/>
              <w:insideV w:val="single" w:sz="6" w:color="5B35B8"/>
            </w:tcBorders>
          </w:tcPr>
          <w:p>
            <w:pPr>
              <w:jc w:val="left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5"/>
              </w:rPr>
              <w:t>必須</w:t>
            </w:r>
          </w:p>
        </w:tc>
      </w:tr>
      <w:tr>
        <w:tc>
          <w:tcPr>
            <w:tcW w:type="dxa" w:w="5244"/>
            <w:shd w:fill="F6F7FB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5"/>
              </w:rPr>
              <w:t>Eye / Reveal Button</w:t>
            </w:r>
          </w:p>
        </w:tc>
        <w:tc>
          <w:tcPr>
            <w:tcW w:type="dxa" w:w="5244"/>
            <w:shd w:fill="F6F7FB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5"/>
              </w:rPr>
              <w:t>只顯示 SET / NOT_SET / ROTATION_DUE / ERROR 等正式狀態</w:t>
            </w:r>
          </w:p>
        </w:tc>
      </w:tr>
      <w:tr>
        <w:tc>
          <w:tcPr>
            <w:tcW w:type="dxa" w:w="5244"/>
            <w:shd w:fill="FFFFFF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5"/>
              </w:rPr>
              <w:t>Plaintext Export</w:t>
            </w:r>
          </w:p>
        </w:tc>
        <w:tc>
          <w:tcPr>
            <w:tcW w:type="dxa" w:w="5244"/>
            <w:shd w:fill="FFFFFF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5"/>
              </w:rPr>
              <w:t>Export projection 必須排除 credential plaintext</w:t>
            </w:r>
          </w:p>
        </w:tc>
      </w:tr>
      <w:tr>
        <w:tc>
          <w:tcPr>
            <w:tcW w:type="dxa" w:w="5244"/>
            <w:shd w:fill="F6F7FB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5"/>
              </w:rPr>
              <w:t>Plaintext Log / Audit</w:t>
            </w:r>
          </w:p>
        </w:tc>
        <w:tc>
          <w:tcPr>
            <w:tcW w:type="dxa" w:w="5244"/>
            <w:shd w:fill="F6F7FB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5"/>
              </w:rPr>
              <w:t>Error payload 必須 redacted；不得包含 header/body secret</w:t>
            </w:r>
          </w:p>
        </w:tc>
      </w:tr>
      <w:tr>
        <w:tc>
          <w:tcPr>
            <w:tcW w:type="dxa" w:w="5244"/>
            <w:shd w:fill="FFFFFF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5"/>
              </w:rPr>
              <w:t>Plaintext DB Persistence</w:t>
            </w:r>
          </w:p>
        </w:tc>
        <w:tc>
          <w:tcPr>
            <w:tcW w:type="dxa" w:w="5244"/>
            <w:shd w:fill="FFFFFF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5"/>
              </w:rPr>
              <w:t>只由既有 secret reference owner 保存 reference</w:t>
            </w:r>
          </w:p>
        </w:tc>
      </w:tr>
      <w:tr>
        <w:tc>
          <w:tcPr>
            <w:tcW w:type="dxa" w:w="5244"/>
            <w:shd w:fill="F6F7FB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5"/>
              </w:rPr>
              <w:t>Production Secret in Sandbox</w:t>
            </w:r>
          </w:p>
        </w:tc>
        <w:tc>
          <w:tcPr>
            <w:tcW w:type="dxa" w:w="5244"/>
            <w:shd w:fill="F6F7FB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5"/>
              </w:rPr>
              <w:t>Sandbox 使用隔離 credential/context；Production secret use = FORBIDDEN</w:t>
            </w:r>
          </w:p>
        </w:tc>
      </w:tr>
    </w:tbl>
    <w:p>
      <w:pPr>
        <w:spacing w:after="20"/>
      </w:pPr>
    </w:p>
    <w:p>
      <w:pPr>
        <w:pStyle w:val="Heading1"/>
        <w:spacing w:before="100" w:after="40"/>
      </w:pPr>
      <w:r>
        <w:t>15. Routing Gate &amp; Canonical Instruction Continuity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3496"/>
        <w:gridCol w:w="3496"/>
        <w:gridCol w:w="3496"/>
      </w:tblGrid>
      <w:tr>
        <w:trPr>
          <w:tblHeader w:val="true"/>
        </w:trPr>
        <w:tc>
          <w:tcPr>
            <w:tcW w:type="dxa" w:w="3496"/>
            <w:shd w:fill="6E35FF"/>
            <w:vAlign w:val="center"/>
            <w:tcBorders>
              <w:top w:val="single" w:sz="6" w:color="5B35B8"/>
              <w:left w:val="single" w:sz="6" w:color="5B35B8"/>
              <w:bottom w:val="single" w:sz="6" w:color="5B35B8"/>
              <w:right w:val="single" w:sz="6" w:color="5B35B8"/>
              <w:insideH w:val="single" w:sz="6" w:color="5B35B8"/>
              <w:insideV w:val="single" w:sz="6" w:color="5B35B8"/>
            </w:tcBorders>
          </w:tcPr>
          <w:p>
            <w:pPr>
              <w:jc w:val="left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順序</w:t>
            </w:r>
          </w:p>
        </w:tc>
        <w:tc>
          <w:tcPr>
            <w:tcW w:type="dxa" w:w="3496"/>
            <w:shd w:fill="6E35FF"/>
            <w:vAlign w:val="center"/>
            <w:tcBorders>
              <w:top w:val="single" w:sz="6" w:color="5B35B8"/>
              <w:left w:val="single" w:sz="6" w:color="5B35B8"/>
              <w:bottom w:val="single" w:sz="6" w:color="5B35B8"/>
              <w:right w:val="single" w:sz="6" w:color="5B35B8"/>
              <w:insideH w:val="single" w:sz="6" w:color="5B35B8"/>
              <w:insideV w:val="single" w:sz="6" w:color="5B35B8"/>
            </w:tcBorders>
          </w:tcPr>
          <w:p>
            <w:pPr>
              <w:jc w:val="left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Gate</w:t>
            </w:r>
          </w:p>
        </w:tc>
        <w:tc>
          <w:tcPr>
            <w:tcW w:type="dxa" w:w="3496"/>
            <w:shd w:fill="6E35FF"/>
            <w:vAlign w:val="center"/>
            <w:tcBorders>
              <w:top w:val="single" w:sz="6" w:color="5B35B8"/>
              <w:left w:val="single" w:sz="6" w:color="5B35B8"/>
              <w:bottom w:val="single" w:sz="6" w:color="5B35B8"/>
              <w:right w:val="single" w:sz="6" w:color="5B35B8"/>
              <w:insideH w:val="single" w:sz="6" w:color="5B35B8"/>
              <w:insideV w:val="single" w:sz="6" w:color="5B35B8"/>
            </w:tcBorders>
          </w:tcPr>
          <w:p>
            <w:pPr>
              <w:jc w:val="left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失敗行為</w:t>
            </w:r>
          </w:p>
        </w:tc>
      </w:tr>
      <w:tr>
        <w:tc>
          <w:tcPr>
            <w:tcW w:type="dxa" w:w="3496"/>
            <w:shd w:fill="F6F7FB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4"/>
              </w:rPr>
              <w:t>1</w:t>
            </w:r>
          </w:p>
        </w:tc>
        <w:tc>
          <w:tcPr>
            <w:tcW w:type="dxa" w:w="3496"/>
            <w:shd w:fill="F6F7FB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4"/>
              </w:rPr>
              <w:t>Required capability exact match</w:t>
            </w:r>
          </w:p>
        </w:tc>
        <w:tc>
          <w:tcPr>
            <w:tcW w:type="dxa" w:w="3496"/>
            <w:shd w:fill="F6F7FB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4"/>
              </w:rPr>
              <w:t>BLOCK；不得以較弱 capability silent downgrade</w:t>
            </w:r>
          </w:p>
        </w:tc>
      </w:tr>
      <w:tr>
        <w:tc>
          <w:tcPr>
            <w:tcW w:type="dxa" w:w="3496"/>
            <w:shd w:fill="FFFFFF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4"/>
              </w:rPr>
              <w:t>2</w:t>
            </w:r>
          </w:p>
        </w:tc>
        <w:tc>
          <w:tcPr>
            <w:tcW w:type="dxa" w:w="3496"/>
            <w:shd w:fill="FFFFFF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4"/>
              </w:rPr>
              <w:t>Reference-media support when required</w:t>
            </w:r>
          </w:p>
        </w:tc>
        <w:tc>
          <w:tcPr>
            <w:tcW w:type="dxa" w:w="3496"/>
            <w:shd w:fill="FFFFFF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4"/>
              </w:rPr>
              <w:t>BLOCK 或移除不合法 profile；不改任務需求</w:t>
            </w:r>
          </w:p>
        </w:tc>
      </w:tr>
      <w:tr>
        <w:tc>
          <w:tcPr>
            <w:tcW w:type="dxa" w:w="3496"/>
            <w:shd w:fill="F6F7FB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4"/>
              </w:rPr>
              <w:t>3</w:t>
            </w:r>
          </w:p>
        </w:tc>
        <w:tc>
          <w:tcPr>
            <w:tcW w:type="dxa" w:w="3496"/>
            <w:shd w:fill="F6F7FB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4"/>
              </w:rPr>
              <w:t>Rights compatibility</w:t>
            </w:r>
          </w:p>
        </w:tc>
        <w:tc>
          <w:tcPr>
            <w:tcW w:type="dxa" w:w="3496"/>
            <w:shd w:fill="F6F7FB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4"/>
              </w:rPr>
              <w:t>BLOCK</w:t>
            </w:r>
          </w:p>
        </w:tc>
      </w:tr>
      <w:tr>
        <w:tc>
          <w:tcPr>
            <w:tcW w:type="dxa" w:w="3496"/>
            <w:shd w:fill="FFFFFF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4"/>
              </w:rPr>
              <w:t>4</w:t>
            </w:r>
          </w:p>
        </w:tc>
        <w:tc>
          <w:tcPr>
            <w:tcW w:type="dxa" w:w="3496"/>
            <w:shd w:fill="FFFFFF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4"/>
              </w:rPr>
              <w:t>Data classification compatibility</w:t>
            </w:r>
          </w:p>
        </w:tc>
        <w:tc>
          <w:tcPr>
            <w:tcW w:type="dxa" w:w="3496"/>
            <w:shd w:fill="FFFFFF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4"/>
              </w:rPr>
              <w:t>BLOCK</w:t>
            </w:r>
          </w:p>
        </w:tc>
      </w:tr>
      <w:tr>
        <w:tc>
          <w:tcPr>
            <w:tcW w:type="dxa" w:w="3496"/>
            <w:shd w:fill="F6F7FB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4"/>
              </w:rPr>
              <w:t>5</w:t>
            </w:r>
          </w:p>
        </w:tc>
        <w:tc>
          <w:tcPr>
            <w:tcW w:type="dxa" w:w="3496"/>
            <w:shd w:fill="F6F7FB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4"/>
              </w:rPr>
              <w:t>Profile enabled</w:t>
            </w:r>
          </w:p>
        </w:tc>
        <w:tc>
          <w:tcPr>
            <w:tcW w:type="dxa" w:w="3496"/>
            <w:shd w:fill="F6F7FB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4"/>
              </w:rPr>
              <w:t>BLOCK</w:t>
            </w:r>
          </w:p>
        </w:tc>
      </w:tr>
      <w:tr>
        <w:tc>
          <w:tcPr>
            <w:tcW w:type="dxa" w:w="3496"/>
            <w:shd w:fill="FFFFFF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4"/>
              </w:rPr>
              <w:t>6</w:t>
            </w:r>
          </w:p>
        </w:tc>
        <w:tc>
          <w:tcPr>
            <w:tcW w:type="dxa" w:w="3496"/>
            <w:shd w:fill="FFFFFF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4"/>
              </w:rPr>
              <w:t>Health / Test policy</w:t>
            </w:r>
          </w:p>
        </w:tc>
        <w:tc>
          <w:tcPr>
            <w:tcW w:type="dxa" w:w="3496"/>
            <w:shd w:fill="FFFFFF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4"/>
              </w:rPr>
              <w:t>BLOCK / Degraded route policy</w:t>
            </w:r>
          </w:p>
        </w:tc>
      </w:tr>
      <w:tr>
        <w:tc>
          <w:tcPr>
            <w:tcW w:type="dxa" w:w="3496"/>
            <w:shd w:fill="F6F7FB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4"/>
              </w:rPr>
              <w:t>7</w:t>
            </w:r>
          </w:p>
        </w:tc>
        <w:tc>
          <w:tcPr>
            <w:tcW w:type="dxa" w:w="3496"/>
            <w:shd w:fill="F6F7FB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4"/>
              </w:rPr>
              <w:t>Budget / Cost / policy gate</w:t>
            </w:r>
          </w:p>
        </w:tc>
        <w:tc>
          <w:tcPr>
            <w:tcW w:type="dxa" w:w="3496"/>
            <w:shd w:fill="F6F7FB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4"/>
              </w:rPr>
              <w:t>按正式 policy；不得為省成本改 Task Contract</w:t>
            </w:r>
          </w:p>
        </w:tc>
      </w:tr>
      <w:tr>
        <w:tc>
          <w:tcPr>
            <w:tcW w:type="dxa" w:w="3496"/>
            <w:shd w:fill="FFFFFF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4"/>
              </w:rPr>
              <w:t>8</w:t>
            </w:r>
          </w:p>
        </w:tc>
        <w:tc>
          <w:tcPr>
            <w:tcW w:type="dxa" w:w="3496"/>
            <w:shd w:fill="FFFFFF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4"/>
              </w:rPr>
              <w:t>Queue / runtime readiness</w:t>
            </w:r>
          </w:p>
        </w:tc>
        <w:tc>
          <w:tcPr>
            <w:tcW w:type="dxa" w:w="3496"/>
            <w:shd w:fill="FFFFFF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4"/>
              </w:rPr>
              <w:t>未 ready 不執行外部 Provider</w:t>
            </w:r>
          </w:p>
        </w:tc>
      </w:tr>
    </w:tbl>
    <w:p>
      <w:pPr>
        <w:spacing w:after="20"/>
      </w:pPr>
    </w:p>
    <w:p>
      <w:pPr>
        <w:spacing w:after="40"/>
      </w:pPr>
      <w:r>
        <w:rPr>
          <w:rFonts w:ascii="Noto Sans CJK TC" w:hAnsi="Noto Sans CJK TC" w:eastAsia="Noto Sans CJK TC"/>
          <w:b/>
          <w:color w:val="4D349D"/>
          <w:sz w:val="16"/>
        </w:rPr>
        <w:t>Fallback 必須使用同一份 Canonical Instruction 重新為目標 Provider/Profile compile；不得重用另一 Provider 的 compiled prompt。</w:t>
      </w:r>
    </w:p>
    <w:p>
      <w:pPr>
        <w:pStyle w:val="Heading1"/>
        <w:spacing w:before="100" w:after="40"/>
      </w:pPr>
      <w:r>
        <w:t>16. Route / Sandbox / Quarantine Flow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3496"/>
        <w:gridCol w:w="3496"/>
        <w:gridCol w:w="3496"/>
      </w:tblGrid>
      <w:tr>
        <w:trPr>
          <w:tblHeader w:val="true"/>
        </w:trPr>
        <w:tc>
          <w:tcPr>
            <w:tcW w:type="dxa" w:w="3496"/>
            <w:shd w:fill="6E35FF"/>
            <w:vAlign w:val="center"/>
            <w:tcBorders>
              <w:top w:val="single" w:sz="6" w:color="5B35B8"/>
              <w:left w:val="single" w:sz="6" w:color="5B35B8"/>
              <w:bottom w:val="single" w:sz="6" w:color="5B35B8"/>
              <w:right w:val="single" w:sz="6" w:color="5B35B8"/>
              <w:insideH w:val="single" w:sz="6" w:color="5B35B8"/>
              <w:insideV w:val="single" w:sz="6" w:color="5B35B8"/>
            </w:tcBorders>
          </w:tcPr>
          <w:p>
            <w:pPr>
              <w:jc w:val="left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階段</w:t>
            </w:r>
          </w:p>
        </w:tc>
        <w:tc>
          <w:tcPr>
            <w:tcW w:type="dxa" w:w="3496"/>
            <w:shd w:fill="6E35FF"/>
            <w:vAlign w:val="center"/>
            <w:tcBorders>
              <w:top w:val="single" w:sz="6" w:color="5B35B8"/>
              <w:left w:val="single" w:sz="6" w:color="5B35B8"/>
              <w:bottom w:val="single" w:sz="6" w:color="5B35B8"/>
              <w:right w:val="single" w:sz="6" w:color="5B35B8"/>
              <w:insideH w:val="single" w:sz="6" w:color="5B35B8"/>
              <w:insideV w:val="single" w:sz="6" w:color="5B35B8"/>
            </w:tcBorders>
          </w:tcPr>
          <w:p>
            <w:pPr>
              <w:jc w:val="left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Input / Output</w:t>
            </w:r>
          </w:p>
        </w:tc>
        <w:tc>
          <w:tcPr>
            <w:tcW w:type="dxa" w:w="3496"/>
            <w:shd w:fill="6E35FF"/>
            <w:vAlign w:val="center"/>
            <w:tcBorders>
              <w:top w:val="single" w:sz="6" w:color="5B35B8"/>
              <w:left w:val="single" w:sz="6" w:color="5B35B8"/>
              <w:bottom w:val="single" w:sz="6" w:color="5B35B8"/>
              <w:right w:val="single" w:sz="6" w:color="5B35B8"/>
              <w:insideH w:val="single" w:sz="6" w:color="5B35B8"/>
              <w:insideV w:val="single" w:sz="6" w:color="5B35B8"/>
            </w:tcBorders>
          </w:tcPr>
          <w:p>
            <w:pPr>
              <w:jc w:val="left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核心規則</w:t>
            </w:r>
          </w:p>
        </w:tc>
      </w:tr>
      <w:tr>
        <w:tc>
          <w:tcPr>
            <w:tcW w:type="dxa" w:w="3496"/>
            <w:shd w:fill="F6F7FB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4"/>
              </w:rPr>
              <w:t>Candidate Group</w:t>
            </w:r>
          </w:p>
        </w:tc>
        <w:tc>
          <w:tcPr>
            <w:tcW w:type="dxa" w:w="3496"/>
            <w:shd w:fill="F6F7FB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4"/>
              </w:rPr>
              <w:t>Eligible profile refs + ordered priority + registered limits</w:t>
            </w:r>
          </w:p>
        </w:tc>
        <w:tc>
          <w:tcPr>
            <w:tcW w:type="dxa" w:w="3496"/>
            <w:shd w:fill="F6F7FB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4"/>
              </w:rPr>
              <w:t>只包含已註冊 profile；post-create mutation 無 exact op 時不顯示。</w:t>
            </w:r>
          </w:p>
        </w:tc>
      </w:tr>
      <w:tr>
        <w:tc>
          <w:tcPr>
            <w:tcW w:type="dxa" w:w="3496"/>
            <w:shd w:fill="FFFFFF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4"/>
              </w:rPr>
              <w:t>Preflight</w:t>
            </w:r>
          </w:p>
        </w:tc>
        <w:tc>
          <w:tcPr>
            <w:tcW w:type="dxa" w:w="3496"/>
            <w:shd w:fill="FFFFFF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4"/>
              </w:rPr>
              <w:t>use_case / capability / context / data / rights / refs → eligibility result</w:t>
            </w:r>
          </w:p>
        </w:tc>
        <w:tc>
          <w:tcPr>
            <w:tcW w:type="dxa" w:w="3496"/>
            <w:shd w:fill="FFFFFF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4"/>
              </w:rPr>
              <w:t>只驗證可路由性；不得產生 Provider 成功假象。</w:t>
            </w:r>
          </w:p>
        </w:tc>
      </w:tr>
      <w:tr>
        <w:tc>
          <w:tcPr>
            <w:tcW w:type="dxa" w:w="3496"/>
            <w:shd w:fill="F6F7FB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4"/>
              </w:rPr>
              <w:t>Compile Audit</w:t>
            </w:r>
          </w:p>
        </w:tc>
        <w:tc>
          <w:tcPr>
            <w:tcW w:type="dxa" w:w="3496"/>
            <w:shd w:fill="F6F7FB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4"/>
              </w:rPr>
              <w:t>Canonical Instruction → Prompt Template / Adapter Request</w:t>
            </w:r>
          </w:p>
        </w:tc>
        <w:tc>
          <w:tcPr>
            <w:tcW w:type="dxa" w:w="3496"/>
            <w:shd w:fill="F6F7FB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4"/>
              </w:rPr>
              <w:t>保留 source hash / compiler / profile version / compiled hash。</w:t>
            </w:r>
          </w:p>
        </w:tc>
      </w:tr>
      <w:tr>
        <w:tc>
          <w:tcPr>
            <w:tcW w:type="dxa" w:w="3496"/>
            <w:shd w:fill="FFFFFF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4"/>
              </w:rPr>
              <w:t>Sandbox</w:t>
            </w:r>
          </w:p>
        </w:tc>
        <w:tc>
          <w:tcPr>
            <w:tcW w:type="dxa" w:w="3496"/>
            <w:shd w:fill="FFFFFF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4"/>
              </w:rPr>
              <w:t>Isolated payload → test result</w:t>
            </w:r>
          </w:p>
        </w:tc>
        <w:tc>
          <w:tcPr>
            <w:tcW w:type="dxa" w:w="3496"/>
            <w:shd w:fill="FFFFFF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4"/>
              </w:rPr>
              <w:t>Production secret use/output write forbidden。</w:t>
            </w:r>
          </w:p>
        </w:tc>
      </w:tr>
      <w:tr>
        <w:tc>
          <w:tcPr>
            <w:tcW w:type="dxa" w:w="3496"/>
            <w:shd w:fill="F6F7FB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4"/>
              </w:rPr>
              <w:t>Route Execute</w:t>
            </w:r>
          </w:p>
        </w:tc>
        <w:tc>
          <w:tcPr>
            <w:tcW w:type="dxa" w:w="3496"/>
            <w:shd w:fill="F6F7FB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4"/>
              </w:rPr>
              <w:t>Validated route request → Route Decision + Job lineage</w:t>
            </w:r>
          </w:p>
        </w:tc>
        <w:tc>
          <w:tcPr>
            <w:tcW w:type="dxa" w:w="3496"/>
            <w:shd w:fill="F6F7FB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4"/>
              </w:rPr>
              <w:t>Frontend route override forbidden。</w:t>
            </w:r>
          </w:p>
        </w:tc>
      </w:tr>
      <w:tr>
        <w:tc>
          <w:tcPr>
            <w:tcW w:type="dxa" w:w="3496"/>
            <w:shd w:fill="FFFFFF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4"/>
              </w:rPr>
              <w:t>Quarantine / Restore</w:t>
            </w:r>
          </w:p>
        </w:tc>
        <w:tc>
          <w:tcPr>
            <w:tcW w:type="dxa" w:w="3496"/>
            <w:shd w:fill="FFFFFF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4"/>
              </w:rPr>
              <w:t>Quarantine state → audited restore request</w:t>
            </w:r>
          </w:p>
        </w:tc>
        <w:tc>
          <w:tcPr>
            <w:tcW w:type="dxa" w:w="3496"/>
            <w:shd w:fill="FFFFFF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4"/>
              </w:rPr>
              <w:t>Restore requires reason；不繞過 health/policy gates。</w:t>
            </w:r>
          </w:p>
        </w:tc>
      </w:tr>
    </w:tbl>
    <w:p>
      <w:pPr>
        <w:spacing w:after="20"/>
      </w:pPr>
    </w:p>
    <w:p>
      <w:pPr>
        <w:pStyle w:val="Heading1"/>
        <w:spacing w:before="100" w:after="40"/>
      </w:pPr>
      <w:r>
        <w:t>17. Job / Attempt / Callback / Artifact / Cost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3496"/>
        <w:gridCol w:w="3496"/>
        <w:gridCol w:w="3496"/>
      </w:tblGrid>
      <w:tr>
        <w:trPr>
          <w:tblHeader w:val="true"/>
        </w:trPr>
        <w:tc>
          <w:tcPr>
            <w:tcW w:type="dxa" w:w="3496"/>
            <w:shd w:fill="6E35FF"/>
            <w:vAlign w:val="center"/>
            <w:tcBorders>
              <w:top w:val="single" w:sz="6" w:color="5B35B8"/>
              <w:left w:val="single" w:sz="6" w:color="5B35B8"/>
              <w:bottom w:val="single" w:sz="6" w:color="5B35B8"/>
              <w:right w:val="single" w:sz="6" w:color="5B35B8"/>
              <w:insideH w:val="single" w:sz="6" w:color="5B35B8"/>
              <w:insideV w:val="single" w:sz="6" w:color="5B35B8"/>
            </w:tcBorders>
          </w:tcPr>
          <w:p>
            <w:pPr>
              <w:jc w:val="left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Entity</w:t>
            </w:r>
          </w:p>
        </w:tc>
        <w:tc>
          <w:tcPr>
            <w:tcW w:type="dxa" w:w="3496"/>
            <w:shd w:fill="6E35FF"/>
            <w:vAlign w:val="center"/>
            <w:tcBorders>
              <w:top w:val="single" w:sz="6" w:color="5B35B8"/>
              <w:left w:val="single" w:sz="6" w:color="5B35B8"/>
              <w:bottom w:val="single" w:sz="6" w:color="5B35B8"/>
              <w:right w:val="single" w:sz="6" w:color="5B35B8"/>
              <w:insideH w:val="single" w:sz="6" w:color="5B35B8"/>
              <w:insideV w:val="single" w:sz="6" w:color="5B35B8"/>
            </w:tcBorders>
          </w:tcPr>
          <w:p>
            <w:pPr>
              <w:jc w:val="left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必要欄位</w:t>
            </w:r>
          </w:p>
        </w:tc>
        <w:tc>
          <w:tcPr>
            <w:tcW w:type="dxa" w:w="3496"/>
            <w:shd w:fill="6E35FF"/>
            <w:vAlign w:val="center"/>
            <w:tcBorders>
              <w:top w:val="single" w:sz="6" w:color="5B35B8"/>
              <w:left w:val="single" w:sz="6" w:color="5B35B8"/>
              <w:bottom w:val="single" w:sz="6" w:color="5B35B8"/>
              <w:right w:val="single" w:sz="6" w:color="5B35B8"/>
              <w:insideH w:val="single" w:sz="6" w:color="5B35B8"/>
              <w:insideV w:val="single" w:sz="6" w:color="5B35B8"/>
            </w:tcBorders>
          </w:tcPr>
          <w:p>
            <w:pPr>
              <w:jc w:val="left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Truth Rule</w:t>
            </w:r>
          </w:p>
        </w:tc>
      </w:tr>
      <w:tr>
        <w:tc>
          <w:tcPr>
            <w:tcW w:type="dxa" w:w="3496"/>
            <w:shd w:fill="F6F7FB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4"/>
              </w:rPr>
              <w:t>Job</w:t>
            </w:r>
          </w:p>
        </w:tc>
        <w:tc>
          <w:tcPr>
            <w:tcW w:type="dxa" w:w="3496"/>
            <w:shd w:fill="F6F7FB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4"/>
              </w:rPr>
              <w:t>job_id, capability, profile, status, created, finished</w:t>
            </w:r>
          </w:p>
        </w:tc>
        <w:tc>
          <w:tcPr>
            <w:tcW w:type="dxa" w:w="3496"/>
            <w:shd w:fill="F6F7FB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4"/>
              </w:rPr>
              <w:t>Frontend 不可寫 status。</w:t>
            </w:r>
          </w:p>
        </w:tc>
      </w:tr>
      <w:tr>
        <w:tc>
          <w:tcPr>
            <w:tcW w:type="dxa" w:w="3496"/>
            <w:shd w:fill="FFFFFF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4"/>
              </w:rPr>
              <w:t>Attempt</w:t>
            </w:r>
          </w:p>
        </w:tc>
        <w:tc>
          <w:tcPr>
            <w:tcW w:type="dxa" w:w="3496"/>
            <w:shd w:fill="FFFFFF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4"/>
              </w:rPr>
              <w:t>attempt_id, provider, model, external_ref, retry, error</w:t>
            </w:r>
          </w:p>
        </w:tc>
        <w:tc>
          <w:tcPr>
            <w:tcW w:type="dxa" w:w="3496"/>
            <w:shd w:fill="FFFFFF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4"/>
              </w:rPr>
              <w:t>每次 retry 是獨立 attempt，不覆蓋舊證據。</w:t>
            </w:r>
          </w:p>
        </w:tc>
      </w:tr>
      <w:tr>
        <w:tc>
          <w:tcPr>
            <w:tcW w:type="dxa" w:w="3496"/>
            <w:shd w:fill="F6F7FB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4"/>
              </w:rPr>
              <w:t>Callback</w:t>
            </w:r>
          </w:p>
        </w:tc>
        <w:tc>
          <w:tcPr>
            <w:tcW w:type="dxa" w:w="3496"/>
            <w:shd w:fill="F6F7FB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4"/>
              </w:rPr>
              <w:t>callback_status, verification, received_at</w:t>
            </w:r>
          </w:p>
        </w:tc>
        <w:tc>
          <w:tcPr>
            <w:tcW w:type="dxa" w:w="3496"/>
            <w:shd w:fill="F6F7FB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4"/>
              </w:rPr>
              <w:t>未驗證 callback 不得標 SUCCESS。</w:t>
            </w:r>
          </w:p>
        </w:tc>
      </w:tr>
      <w:tr>
        <w:tc>
          <w:tcPr>
            <w:tcW w:type="dxa" w:w="3496"/>
            <w:shd w:fill="FFFFFF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4"/>
              </w:rPr>
              <w:t>Artifact</w:t>
            </w:r>
          </w:p>
        </w:tc>
        <w:tc>
          <w:tcPr>
            <w:tcW w:type="dxa" w:w="3496"/>
            <w:shd w:fill="FFFFFF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4"/>
              </w:rPr>
              <w:t>artifact_ref, version, provider_output_ref</w:t>
            </w:r>
          </w:p>
        </w:tc>
        <w:tc>
          <w:tcPr>
            <w:tcW w:type="dxa" w:w="3496"/>
            <w:shd w:fill="FFFFFF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4"/>
              </w:rPr>
              <w:t>不得 silent overwrite 既有 asset/version。</w:t>
            </w:r>
          </w:p>
        </w:tc>
      </w:tr>
      <w:tr>
        <w:tc>
          <w:tcPr>
            <w:tcW w:type="dxa" w:w="3496"/>
            <w:shd w:fill="F6F7FB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4"/>
              </w:rPr>
              <w:t>Cost</w:t>
            </w:r>
          </w:p>
        </w:tc>
        <w:tc>
          <w:tcPr>
            <w:tcW w:type="dxa" w:w="3496"/>
            <w:shd w:fill="F6F7FB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4"/>
              </w:rPr>
              <w:t>estimated_cost, actual_cost, currency</w:t>
            </w:r>
          </w:p>
        </w:tc>
        <w:tc>
          <w:tcPr>
            <w:tcW w:type="dxa" w:w="3496"/>
            <w:shd w:fill="F6F7FB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4"/>
              </w:rPr>
              <w:t>Finance 未授權 → MASK / DENY；缺值不是 0。</w:t>
            </w:r>
          </w:p>
        </w:tc>
      </w:tr>
      <w:tr>
        <w:tc>
          <w:tcPr>
            <w:tcW w:type="dxa" w:w="3496"/>
            <w:shd w:fill="FFFFFF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4"/>
              </w:rPr>
              <w:t>Incident</w:t>
            </w:r>
          </w:p>
        </w:tc>
        <w:tc>
          <w:tcPr>
            <w:tcW w:type="dxa" w:w="3496"/>
            <w:shd w:fill="FFFFFF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4"/>
              </w:rPr>
              <w:t>severity, provider/model impact, status, correlation</w:t>
            </w:r>
          </w:p>
        </w:tc>
        <w:tc>
          <w:tcPr>
            <w:tcW w:type="dxa" w:w="3496"/>
            <w:shd w:fill="FFFFFF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4"/>
              </w:rPr>
              <w:t>必須可從 UI 追到 exact job/attempt/route context。</w:t>
            </w:r>
          </w:p>
        </w:tc>
      </w:tr>
    </w:tbl>
    <w:p>
      <w:pPr>
        <w:spacing w:after="20"/>
      </w:pPr>
    </w:p>
    <w:p>
      <w:pPr>
        <w:pStyle w:val="Heading1"/>
        <w:spacing w:before="100" w:after="40"/>
      </w:pPr>
      <w:r>
        <w:t>18. Functional Chain Contracts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5244"/>
        <w:gridCol w:w="5244"/>
      </w:tblGrid>
      <w:tr>
        <w:trPr>
          <w:tblHeader w:val="true"/>
        </w:trPr>
        <w:tc>
          <w:tcPr>
            <w:tcW w:type="dxa" w:w="5244"/>
            <w:shd w:fill="6E35FF"/>
            <w:vAlign w:val="center"/>
            <w:tcBorders>
              <w:top w:val="single" w:sz="6" w:color="5B35B8"/>
              <w:left w:val="single" w:sz="6" w:color="5B35B8"/>
              <w:bottom w:val="single" w:sz="6" w:color="5B35B8"/>
              <w:right w:val="single" w:sz="6" w:color="5B35B8"/>
              <w:insideH w:val="single" w:sz="6" w:color="5B35B8"/>
              <w:insideV w:val="single" w:sz="6" w:color="5B35B8"/>
            </w:tcBorders>
          </w:tcPr>
          <w:p>
            <w:pPr>
              <w:jc w:val="left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Function</w:t>
            </w:r>
          </w:p>
        </w:tc>
        <w:tc>
          <w:tcPr>
            <w:tcW w:type="dxa" w:w="5244"/>
            <w:shd w:fill="6E35FF"/>
            <w:vAlign w:val="center"/>
            <w:tcBorders>
              <w:top w:val="single" w:sz="6" w:color="5B35B8"/>
              <w:left w:val="single" w:sz="6" w:color="5B35B8"/>
              <w:bottom w:val="single" w:sz="6" w:color="5B35B8"/>
              <w:right w:val="single" w:sz="6" w:color="5B35B8"/>
              <w:insideH w:val="single" w:sz="6" w:color="5B35B8"/>
              <w:insideV w:val="single" w:sz="6" w:color="5B35B8"/>
            </w:tcBorders>
          </w:tcPr>
          <w:p>
            <w:pPr>
              <w:jc w:val="left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Complete Chain</w:t>
            </w:r>
          </w:p>
        </w:tc>
      </w:tr>
      <w:tr>
        <w:tc>
          <w:tcPr>
            <w:tcW w:type="dxa" w:w="5244"/>
            <w:shd w:fill="F6F7FB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4"/>
              </w:rPr>
              <w:t>Create / Update Profile</w:t>
            </w:r>
          </w:p>
        </w:tc>
        <w:tc>
          <w:tcPr>
            <w:tcW w:type="dxa" w:w="5244"/>
            <w:shd w:fill="F6F7FB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4"/>
              </w:rPr>
              <w:t>Intent → Profile Form → Permission/Gate → Registered Operation → AI API Command Runtime → Profile persistence → Audit → Updated row + Professional Panel → Test next step → error/version recovery</w:t>
            </w:r>
          </w:p>
        </w:tc>
      </w:tr>
      <w:tr>
        <w:tc>
          <w:tcPr>
            <w:tcW w:type="dxa" w:w="5244"/>
            <w:shd w:fill="FFFFFF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4"/>
              </w:rPr>
              <w:t>Set Credential</w:t>
            </w:r>
          </w:p>
        </w:tc>
        <w:tc>
          <w:tcPr>
            <w:tcW w:type="dxa" w:w="5244"/>
            <w:shd w:fill="FFFFFF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4"/>
              </w:rPr>
              <w:t>Intent → Credential Modal → Permission → Write-only input → Secret owner → reference/status return → audit without plaintext → profile readiness update</w:t>
            </w:r>
          </w:p>
        </w:tc>
      </w:tr>
      <w:tr>
        <w:tc>
          <w:tcPr>
            <w:tcW w:type="dxa" w:w="5244"/>
            <w:shd w:fill="F6F7FB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4"/>
              </w:rPr>
              <w:t>Test Provider</w:t>
            </w:r>
          </w:p>
        </w:tc>
        <w:tc>
          <w:tcPr>
            <w:tcW w:type="dxa" w:w="5244"/>
            <w:shd w:fill="F6F7FB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4"/>
              </w:rPr>
              <w:t>Selected exact profile → capability/secret/adapter gate → test operation → provider adapter → test evidence → health/readiness update → failure code/recovery</w:t>
            </w:r>
          </w:p>
        </w:tc>
      </w:tr>
      <w:tr>
        <w:tc>
          <w:tcPr>
            <w:tcW w:type="dxa" w:w="5244"/>
            <w:shd w:fill="FFFFFF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4"/>
              </w:rPr>
              <w:t>Execute Route</w:t>
            </w:r>
          </w:p>
        </w:tc>
        <w:tc>
          <w:tcPr>
            <w:tcW w:type="dxa" w:w="5244"/>
            <w:shd w:fill="FFFFFF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4"/>
              </w:rPr>
              <w:t>Canonical instruction + scoped context → candidate group → hard preflight → compile audit → queue/runtime gate → execute route → route decision → provider attempt → callback/artifact/cost → UI result</w:t>
            </w:r>
          </w:p>
        </w:tc>
      </w:tr>
      <w:tr>
        <w:tc>
          <w:tcPr>
            <w:tcW w:type="dxa" w:w="5244"/>
            <w:shd w:fill="F6F7FB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4"/>
              </w:rPr>
              <w:t>Restore Quarantine</w:t>
            </w:r>
          </w:p>
        </w:tc>
        <w:tc>
          <w:tcPr>
            <w:tcW w:type="dxa" w:w="5244"/>
            <w:shd w:fill="F6F7FB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4"/>
              </w:rPr>
              <w:t>Quarantine row → reason + confirmation → permission/state gate → restore op → audit → re-enter health/test gates; no direct eligible status assumption</w:t>
            </w:r>
          </w:p>
        </w:tc>
      </w:tr>
      <w:tr>
        <w:tc>
          <w:tcPr>
            <w:tcW w:type="dxa" w:w="5244"/>
            <w:shd w:fill="FFFFFF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4"/>
              </w:rPr>
              <w:t>Kill Switch</w:t>
            </w:r>
          </w:p>
        </w:tc>
        <w:tc>
          <w:tcPr>
            <w:tcW w:type="dxa" w:w="5244"/>
            <w:shd w:fill="FFFFFF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4"/>
              </w:rPr>
              <w:t>Target/scope → high-risk confirm + reason → permission/state/version/idempotency → setKillSwitch → audit → affected route/profile status refresh</w:t>
            </w:r>
          </w:p>
        </w:tc>
      </w:tr>
    </w:tbl>
    <w:p>
      <w:pPr>
        <w:spacing w:after="20"/>
      </w:pPr>
    </w:p>
    <w:p>
      <w:pPr>
        <w:pStyle w:val="Heading1"/>
        <w:spacing w:before="100" w:after="40"/>
      </w:pPr>
      <w:r>
        <w:t>19. Permission / Runtime / Data Binding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5244"/>
        <w:gridCol w:w="5244"/>
      </w:tblGrid>
      <w:tr>
        <w:trPr>
          <w:tblHeader w:val="true"/>
        </w:trPr>
        <w:tc>
          <w:tcPr>
            <w:tcW w:type="dxa" w:w="5244"/>
            <w:shd w:fill="6E35FF"/>
            <w:vAlign w:val="center"/>
            <w:tcBorders>
              <w:top w:val="single" w:sz="6" w:color="5B35B8"/>
              <w:left w:val="single" w:sz="6" w:color="5B35B8"/>
              <w:bottom w:val="single" w:sz="6" w:color="5B35B8"/>
              <w:right w:val="single" w:sz="6" w:color="5B35B8"/>
              <w:insideH w:val="single" w:sz="6" w:color="5B35B8"/>
              <w:insideV w:val="single" w:sz="6" w:color="5B35B8"/>
            </w:tcBorders>
          </w:tcPr>
          <w:p>
            <w:pPr>
              <w:jc w:val="left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Layer</w:t>
            </w:r>
          </w:p>
        </w:tc>
        <w:tc>
          <w:tcPr>
            <w:tcW w:type="dxa" w:w="5244"/>
            <w:shd w:fill="6E35FF"/>
            <w:vAlign w:val="center"/>
            <w:tcBorders>
              <w:top w:val="single" w:sz="6" w:color="5B35B8"/>
              <w:left w:val="single" w:sz="6" w:color="5B35B8"/>
              <w:bottom w:val="single" w:sz="6" w:color="5B35B8"/>
              <w:right w:val="single" w:sz="6" w:color="5B35B8"/>
              <w:insideH w:val="single" w:sz="6" w:color="5B35B8"/>
              <w:insideV w:val="single" w:sz="6" w:color="5B35B8"/>
            </w:tcBorders>
          </w:tcPr>
          <w:p>
            <w:pPr>
              <w:jc w:val="left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Contract</w:t>
            </w:r>
          </w:p>
        </w:tc>
      </w:tr>
      <w:tr>
        <w:tc>
          <w:tcPr>
            <w:tcW w:type="dxa" w:w="5244"/>
            <w:shd w:fill="F6F7FB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4"/>
              </w:rPr>
              <w:t>Page Entry</w:t>
            </w:r>
          </w:p>
        </w:tc>
        <w:tc>
          <w:tcPr>
            <w:tcW w:type="dxa" w:w="5244"/>
            <w:shd w:fill="F6F7FB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4"/>
              </w:rPr>
              <w:t>Authenticated admin + exact page permission + account assignment + scope/condition. Frontend hide 不是 authorization。</w:t>
            </w:r>
          </w:p>
        </w:tc>
      </w:tr>
      <w:tr>
        <w:tc>
          <w:tcPr>
            <w:tcW w:type="dxa" w:w="5244"/>
            <w:shd w:fill="FFFFFF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4"/>
              </w:rPr>
              <w:t>Effectful Control</w:t>
            </w:r>
          </w:p>
        </w:tc>
        <w:tc>
          <w:tcPr>
            <w:tcW w:type="dxa" w:w="5244"/>
            <w:shd w:fill="FFFFFF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4"/>
              </w:rPr>
              <w:t>Exact control/action resource mapping + server authorization + state guard + expected version + idempotency + audit。</w:t>
            </w:r>
          </w:p>
        </w:tc>
      </w:tr>
      <w:tr>
        <w:tc>
          <w:tcPr>
            <w:tcW w:type="dxa" w:w="5244"/>
            <w:shd w:fill="F6F7FB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4"/>
              </w:rPr>
              <w:t>Profile Persistence</w:t>
            </w:r>
          </w:p>
        </w:tc>
        <w:tc>
          <w:tcPr>
            <w:tcW w:type="dxa" w:w="5244"/>
            <w:shd w:fill="F6F7FB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4"/>
              </w:rPr>
              <w:t>Existing AI API provider profile owner only；不新增第二套 registry。</w:t>
            </w:r>
          </w:p>
        </w:tc>
      </w:tr>
      <w:tr>
        <w:tc>
          <w:tcPr>
            <w:tcW w:type="dxa" w:w="5244"/>
            <w:shd w:fill="FFFFFF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4"/>
              </w:rPr>
              <w:t>Secret Persistence</w:t>
            </w:r>
          </w:p>
        </w:tc>
        <w:tc>
          <w:tcPr>
            <w:tcW w:type="dxa" w:w="5244"/>
            <w:shd w:fill="FFFFFF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4"/>
              </w:rPr>
              <w:t>Existing secret reference owner only；raw credential forbidden。</w:t>
            </w:r>
          </w:p>
        </w:tc>
      </w:tr>
      <w:tr>
        <w:tc>
          <w:tcPr>
            <w:tcW w:type="dxa" w:w="5244"/>
            <w:shd w:fill="F6F7FB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4"/>
              </w:rPr>
              <w:t>Route Persistence</w:t>
            </w:r>
          </w:p>
        </w:tc>
        <w:tc>
          <w:tcPr>
            <w:tcW w:type="dxa" w:w="5244"/>
            <w:shd w:fill="F6F7FB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4"/>
              </w:rPr>
              <w:t>Preflight / Decision / Attempt 由既有 runtime stores；UI 不自行推導成功。</w:t>
            </w:r>
          </w:p>
        </w:tc>
      </w:tr>
      <w:tr>
        <w:tc>
          <w:tcPr>
            <w:tcW w:type="dxa" w:w="5244"/>
            <w:shd w:fill="FFFFFF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4"/>
              </w:rPr>
              <w:t>Queue</w:t>
            </w:r>
          </w:p>
        </w:tc>
        <w:tc>
          <w:tcPr>
            <w:tcW w:type="dxa" w:w="5244"/>
            <w:shd w:fill="FFFFFF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4"/>
              </w:rPr>
              <w:t>Existing provider execution queue；Queue Probe 只做可用性診斷且不呼叫外部 Provider。</w:t>
            </w:r>
          </w:p>
        </w:tc>
      </w:tr>
      <w:tr>
        <w:tc>
          <w:tcPr>
            <w:tcW w:type="dxa" w:w="5244"/>
            <w:shd w:fill="F6F7FB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4"/>
              </w:rPr>
              <w:t>Cost / Budget</w:t>
            </w:r>
          </w:p>
        </w:tc>
        <w:tc>
          <w:tcPr>
            <w:tcW w:type="dxa" w:w="5244"/>
            <w:shd w:fill="F6F7FB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4"/>
              </w:rPr>
              <w:t>Governed projection；無 finance permission 時 mask/deny。</w:t>
            </w:r>
          </w:p>
        </w:tc>
      </w:tr>
    </w:tbl>
    <w:p>
      <w:pPr>
        <w:spacing w:after="20"/>
      </w:pPr>
    </w:p>
    <w:p>
      <w:pPr>
        <w:pStyle w:val="Heading1"/>
        <w:spacing w:before="100" w:after="40"/>
      </w:pPr>
      <w:r>
        <w:t>20. State / Error / Recovery Matrix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3496"/>
        <w:gridCol w:w="3496"/>
        <w:gridCol w:w="3496"/>
      </w:tblGrid>
      <w:tr>
        <w:trPr>
          <w:tblHeader w:val="true"/>
        </w:trPr>
        <w:tc>
          <w:tcPr>
            <w:tcW w:type="dxa" w:w="3496"/>
            <w:shd w:fill="6E35FF"/>
            <w:vAlign w:val="center"/>
            <w:tcBorders>
              <w:top w:val="single" w:sz="6" w:color="5B35B8"/>
              <w:left w:val="single" w:sz="6" w:color="5B35B8"/>
              <w:bottom w:val="single" w:sz="6" w:color="5B35B8"/>
              <w:right w:val="single" w:sz="6" w:color="5B35B8"/>
              <w:insideH w:val="single" w:sz="6" w:color="5B35B8"/>
              <w:insideV w:val="single" w:sz="6" w:color="5B35B8"/>
            </w:tcBorders>
          </w:tcPr>
          <w:p>
            <w:pPr>
              <w:jc w:val="left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State / Error</w:t>
            </w:r>
          </w:p>
        </w:tc>
        <w:tc>
          <w:tcPr>
            <w:tcW w:type="dxa" w:w="3496"/>
            <w:shd w:fill="6E35FF"/>
            <w:vAlign w:val="center"/>
            <w:tcBorders>
              <w:top w:val="single" w:sz="6" w:color="5B35B8"/>
              <w:left w:val="single" w:sz="6" w:color="5B35B8"/>
              <w:bottom w:val="single" w:sz="6" w:color="5B35B8"/>
              <w:right w:val="single" w:sz="6" w:color="5B35B8"/>
              <w:insideH w:val="single" w:sz="6" w:color="5B35B8"/>
              <w:insideV w:val="single" w:sz="6" w:color="5B35B8"/>
            </w:tcBorders>
          </w:tcPr>
          <w:p>
            <w:pPr>
              <w:jc w:val="left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UI</w:t>
            </w:r>
          </w:p>
        </w:tc>
        <w:tc>
          <w:tcPr>
            <w:tcW w:type="dxa" w:w="3496"/>
            <w:shd w:fill="6E35FF"/>
            <w:vAlign w:val="center"/>
            <w:tcBorders>
              <w:top w:val="single" w:sz="6" w:color="5B35B8"/>
              <w:left w:val="single" w:sz="6" w:color="5B35B8"/>
              <w:bottom w:val="single" w:sz="6" w:color="5B35B8"/>
              <w:right w:val="single" w:sz="6" w:color="5B35B8"/>
              <w:insideH w:val="single" w:sz="6" w:color="5B35B8"/>
              <w:insideV w:val="single" w:sz="6" w:color="5B35B8"/>
            </w:tcBorders>
          </w:tcPr>
          <w:p>
            <w:pPr>
              <w:jc w:val="left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Recovery</w:t>
            </w:r>
          </w:p>
        </w:tc>
      </w:tr>
      <w:tr>
        <w:tc>
          <w:tcPr>
            <w:tcW w:type="dxa" w:w="3496"/>
            <w:shd w:fill="F6F7FB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4"/>
              </w:rPr>
              <w:t>LOADING</w:t>
            </w:r>
          </w:p>
        </w:tc>
        <w:tc>
          <w:tcPr>
            <w:tcW w:type="dxa" w:w="3496"/>
            <w:shd w:fill="F6F7FB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4"/>
              </w:rPr>
              <w:t>Skeleton / preserve geometry</w:t>
            </w:r>
          </w:p>
        </w:tc>
        <w:tc>
          <w:tcPr>
            <w:tcW w:type="dxa" w:w="3496"/>
            <w:shd w:fill="F6F7FB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4"/>
              </w:rPr>
              <w:t>Effectful controls disabled</w:t>
            </w:r>
          </w:p>
        </w:tc>
      </w:tr>
      <w:tr>
        <w:tc>
          <w:tcPr>
            <w:tcW w:type="dxa" w:w="3496"/>
            <w:shd w:fill="FFFFFF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4"/>
              </w:rPr>
              <w:t>EMPTY</w:t>
            </w:r>
          </w:p>
        </w:tc>
        <w:tc>
          <w:tcPr>
            <w:tcW w:type="dxa" w:w="3496"/>
            <w:shd w:fill="FFFFFF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4"/>
              </w:rPr>
              <w:t>Show empty state</w:t>
            </w:r>
          </w:p>
        </w:tc>
        <w:tc>
          <w:tcPr>
            <w:tcW w:type="dxa" w:w="3496"/>
            <w:shd w:fill="FFFFFF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4"/>
              </w:rPr>
              <w:t>不得塞 sample Provider/Model</w:t>
            </w:r>
          </w:p>
        </w:tc>
      </w:tr>
      <w:tr>
        <w:tc>
          <w:tcPr>
            <w:tcW w:type="dxa" w:w="3496"/>
            <w:shd w:fill="F6F7FB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4"/>
              </w:rPr>
              <w:t>POLICY_BLOCKED</w:t>
            </w:r>
          </w:p>
        </w:tc>
        <w:tc>
          <w:tcPr>
            <w:tcW w:type="dxa" w:w="3496"/>
            <w:shd w:fill="F6F7FB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4"/>
              </w:rPr>
              <w:t>Disabled + registered reason</w:t>
            </w:r>
          </w:p>
        </w:tc>
        <w:tc>
          <w:tcPr>
            <w:tcW w:type="dxa" w:w="3496"/>
            <w:shd w:fill="F6F7FB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4"/>
              </w:rPr>
              <w:t>不得新增 Override</w:t>
            </w:r>
          </w:p>
        </w:tc>
      </w:tr>
      <w:tr>
        <w:tc>
          <w:tcPr>
            <w:tcW w:type="dxa" w:w="3496"/>
            <w:shd w:fill="FFFFFF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4"/>
              </w:rPr>
              <w:t>VERSION_CONFLICT</w:t>
            </w:r>
          </w:p>
        </w:tc>
        <w:tc>
          <w:tcPr>
            <w:tcW w:type="dxa" w:w="3496"/>
            <w:shd w:fill="FFFFFF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4"/>
              </w:rPr>
              <w:t>Block write</w:t>
            </w:r>
          </w:p>
        </w:tc>
        <w:tc>
          <w:tcPr>
            <w:tcW w:type="dxa" w:w="3496"/>
            <w:shd w:fill="FFFFFF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4"/>
              </w:rPr>
              <w:t>Reload exact profile/resource and retry from fresh state</w:t>
            </w:r>
          </w:p>
        </w:tc>
      </w:tr>
      <w:tr>
        <w:tc>
          <w:tcPr>
            <w:tcW w:type="dxa" w:w="3496"/>
            <w:shd w:fill="F6F7FB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4"/>
              </w:rPr>
              <w:t>EXTERNAL_PENDING</w:t>
            </w:r>
          </w:p>
        </w:tc>
        <w:tc>
          <w:tcPr>
            <w:tcW w:type="dxa" w:w="3496"/>
            <w:shd w:fill="F6F7FB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4"/>
              </w:rPr>
              <w:t>Show pending</w:t>
            </w:r>
          </w:p>
        </w:tc>
        <w:tc>
          <w:tcPr>
            <w:tcW w:type="dxa" w:w="3496"/>
            <w:shd w:fill="F6F7FB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4"/>
              </w:rPr>
              <w:t>不得轉成 success</w:t>
            </w:r>
          </w:p>
        </w:tc>
      </w:tr>
      <w:tr>
        <w:tc>
          <w:tcPr>
            <w:tcW w:type="dxa" w:w="3496"/>
            <w:shd w:fill="FFFFFF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4"/>
              </w:rPr>
              <w:t>Credential Error</w:t>
            </w:r>
          </w:p>
        </w:tc>
        <w:tc>
          <w:tcPr>
            <w:tcW w:type="dxa" w:w="3496"/>
            <w:shd w:fill="FFFFFF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4"/>
              </w:rPr>
              <w:t>Masked error code/reason</w:t>
            </w:r>
          </w:p>
        </w:tc>
        <w:tc>
          <w:tcPr>
            <w:tcW w:type="dxa" w:w="3496"/>
            <w:shd w:fill="FFFFFF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4"/>
              </w:rPr>
              <w:t>不得回傳 secret/header/body</w:t>
            </w:r>
          </w:p>
        </w:tc>
      </w:tr>
      <w:tr>
        <w:tc>
          <w:tcPr>
            <w:tcW w:type="dxa" w:w="3496"/>
            <w:shd w:fill="F6F7FB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4"/>
              </w:rPr>
              <w:t>Capability mismatch</w:t>
            </w:r>
          </w:p>
        </w:tc>
        <w:tc>
          <w:tcPr>
            <w:tcW w:type="dxa" w:w="3496"/>
            <w:shd w:fill="F6F7FB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4"/>
              </w:rPr>
              <w:t>Exclude/block candidate</w:t>
            </w:r>
          </w:p>
        </w:tc>
        <w:tc>
          <w:tcPr>
            <w:tcW w:type="dxa" w:w="3496"/>
            <w:shd w:fill="F6F7FB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4"/>
              </w:rPr>
              <w:t>不得 silent downgrade</w:t>
            </w:r>
          </w:p>
        </w:tc>
      </w:tr>
      <w:tr>
        <w:tc>
          <w:tcPr>
            <w:tcW w:type="dxa" w:w="3496"/>
            <w:shd w:fill="FFFFFF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4"/>
              </w:rPr>
              <w:t>Quarantined</w:t>
            </w:r>
          </w:p>
        </w:tc>
        <w:tc>
          <w:tcPr>
            <w:tcW w:type="dxa" w:w="3496"/>
            <w:shd w:fill="FFFFFF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4"/>
              </w:rPr>
              <w:t>Not route eligible</w:t>
            </w:r>
          </w:p>
        </w:tc>
        <w:tc>
          <w:tcPr>
            <w:tcW w:type="dxa" w:w="3496"/>
            <w:shd w:fill="FFFFFF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4"/>
              </w:rPr>
              <w:t>Restore only by exact audited operation</w:t>
            </w:r>
          </w:p>
        </w:tc>
      </w:tr>
      <w:tr>
        <w:tc>
          <w:tcPr>
            <w:tcW w:type="dxa" w:w="3496"/>
            <w:shd w:fill="F6F7FB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4"/>
              </w:rPr>
              <w:t>Queue unavailable</w:t>
            </w:r>
          </w:p>
        </w:tc>
        <w:tc>
          <w:tcPr>
            <w:tcW w:type="dxa" w:w="3496"/>
            <w:shd w:fill="F6F7FB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4"/>
              </w:rPr>
              <w:t>Block external route</w:t>
            </w:r>
          </w:p>
        </w:tc>
        <w:tc>
          <w:tcPr>
            <w:tcW w:type="dxa" w:w="3496"/>
            <w:shd w:fill="F6F7FB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4"/>
              </w:rPr>
              <w:t>保留 request context；retry 依正式 runtime</w:t>
            </w:r>
          </w:p>
        </w:tc>
      </w:tr>
      <w:tr>
        <w:tc>
          <w:tcPr>
            <w:tcW w:type="dxa" w:w="3496"/>
            <w:shd w:fill="FFFFFF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4"/>
              </w:rPr>
              <w:t>Unverified callback</w:t>
            </w:r>
          </w:p>
        </w:tc>
        <w:tc>
          <w:tcPr>
            <w:tcW w:type="dxa" w:w="3496"/>
            <w:shd w:fill="FFFFFF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4"/>
              </w:rPr>
              <w:t>Non-success</w:t>
            </w:r>
          </w:p>
        </w:tc>
        <w:tc>
          <w:tcPr>
            <w:tcW w:type="dxa" w:w="3496"/>
            <w:shd w:fill="FFFFFF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4"/>
              </w:rPr>
              <w:t>等待/重驗 callback</w:t>
            </w:r>
          </w:p>
        </w:tc>
      </w:tr>
      <w:tr>
        <w:tc>
          <w:tcPr>
            <w:tcW w:type="dxa" w:w="3496"/>
            <w:shd w:fill="F6F7FB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4"/>
              </w:rPr>
              <w:t>Partial composite failure</w:t>
            </w:r>
          </w:p>
        </w:tc>
        <w:tc>
          <w:tcPr>
            <w:tcW w:type="dxa" w:w="3496"/>
            <w:shd w:fill="F6F7FB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4"/>
              </w:rPr>
              <w:t>Show per-step result</w:t>
            </w:r>
          </w:p>
        </w:tc>
        <w:tc>
          <w:tcPr>
            <w:tcW w:type="dxa" w:w="3496"/>
            <w:shd w:fill="F6F7FB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4"/>
              </w:rPr>
              <w:t>只重試尚未合法完成的 operation；不得報 COMPLETE</w:t>
            </w:r>
          </w:p>
        </w:tc>
      </w:tr>
      <w:tr>
        <w:tc>
          <w:tcPr>
            <w:tcW w:type="dxa" w:w="3496"/>
            <w:shd w:fill="FFFFFF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4"/>
              </w:rPr>
              <w:t>Undefined operation/field</w:t>
            </w:r>
          </w:p>
        </w:tc>
        <w:tc>
          <w:tcPr>
            <w:tcW w:type="dxa" w:w="3496"/>
            <w:shd w:fill="FFFFFF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4"/>
              </w:rPr>
              <w:t>BLOCK + REPORT_AUTHORITY_GAP</w:t>
            </w:r>
          </w:p>
        </w:tc>
        <w:tc>
          <w:tcPr>
            <w:tcW w:type="dxa" w:w="3496"/>
            <w:shd w:fill="FFFFFF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4"/>
              </w:rPr>
              <w:t>不得臨時自造 API</w:t>
            </w:r>
          </w:p>
        </w:tc>
      </w:tr>
    </w:tbl>
    <w:p>
      <w:pPr>
        <w:spacing w:after="20"/>
      </w:pPr>
    </w:p>
    <w:p>
      <w:pPr>
        <w:pStyle w:val="Heading1"/>
        <w:spacing w:before="100" w:after="40"/>
      </w:pPr>
      <w:r>
        <w:t>21. Localization / Accessibility / Interaction States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5244"/>
        <w:gridCol w:w="5244"/>
      </w:tblGrid>
      <w:tr>
        <w:trPr>
          <w:tblHeader w:val="true"/>
        </w:trPr>
        <w:tc>
          <w:tcPr>
            <w:tcW w:type="dxa" w:w="5244"/>
            <w:shd w:fill="6E35FF"/>
            <w:vAlign w:val="center"/>
            <w:tcBorders>
              <w:top w:val="single" w:sz="6" w:color="5B35B8"/>
              <w:left w:val="single" w:sz="6" w:color="5B35B8"/>
              <w:bottom w:val="single" w:sz="6" w:color="5B35B8"/>
              <w:right w:val="single" w:sz="6" w:color="5B35B8"/>
              <w:insideH w:val="single" w:sz="6" w:color="5B35B8"/>
              <w:insideV w:val="single" w:sz="6" w:color="5B35B8"/>
            </w:tcBorders>
          </w:tcPr>
          <w:p>
            <w:pPr>
              <w:jc w:val="left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項目</w:t>
            </w:r>
          </w:p>
        </w:tc>
        <w:tc>
          <w:tcPr>
            <w:tcW w:type="dxa" w:w="5244"/>
            <w:shd w:fill="6E35FF"/>
            <w:vAlign w:val="center"/>
            <w:tcBorders>
              <w:top w:val="single" w:sz="6" w:color="5B35B8"/>
              <w:left w:val="single" w:sz="6" w:color="5B35B8"/>
              <w:bottom w:val="single" w:sz="6" w:color="5B35B8"/>
              <w:right w:val="single" w:sz="6" w:color="5B35B8"/>
              <w:insideH w:val="single" w:sz="6" w:color="5B35B8"/>
              <w:insideV w:val="single" w:sz="6" w:color="5B35B8"/>
            </w:tcBorders>
          </w:tcPr>
          <w:p>
            <w:pPr>
              <w:jc w:val="left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規格</w:t>
            </w:r>
          </w:p>
        </w:tc>
      </w:tr>
      <w:tr>
        <w:tc>
          <w:tcPr>
            <w:tcW w:type="dxa" w:w="5244"/>
            <w:shd w:fill="F6F7FB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4"/>
              </w:rPr>
              <w:t>Locales</w:t>
            </w:r>
          </w:p>
        </w:tc>
        <w:tc>
          <w:tcPr>
            <w:tcW w:type="dxa" w:w="5244"/>
            <w:shd w:fill="F6F7FB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4"/>
              </w:rPr>
              <w:t>zh-TW / zh-CN / en；Provider/Model/Endpoint 原名不翻譯；UI labels 本地化。</w:t>
            </w:r>
          </w:p>
        </w:tc>
      </w:tr>
      <w:tr>
        <w:tc>
          <w:tcPr>
            <w:tcW w:type="dxa" w:w="5244"/>
            <w:shd w:fill="FFFFFF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4"/>
              </w:rPr>
              <w:t>Focus</w:t>
            </w:r>
          </w:p>
        </w:tc>
        <w:tc>
          <w:tcPr>
            <w:tcW w:type="dxa" w:w="5244"/>
            <w:shd w:fill="FFFFFF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4"/>
              </w:rPr>
              <w:t>Modal/Drawer 開啟後 focus trap；關閉時回到來源 control。</w:t>
            </w:r>
          </w:p>
        </w:tc>
      </w:tr>
      <w:tr>
        <w:tc>
          <w:tcPr>
            <w:tcW w:type="dxa" w:w="5244"/>
            <w:shd w:fill="F6F7FB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4"/>
              </w:rPr>
              <w:t>Keyboard</w:t>
            </w:r>
          </w:p>
        </w:tc>
        <w:tc>
          <w:tcPr>
            <w:tcW w:type="dxa" w:w="5244"/>
            <w:shd w:fill="F6F7FB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4"/>
              </w:rPr>
              <w:t>Tab order = context → views → search/table → row action → right panel → action dock；Esc 關閉 drawer/modal。</w:t>
            </w:r>
          </w:p>
        </w:tc>
      </w:tr>
      <w:tr>
        <w:tc>
          <w:tcPr>
            <w:tcW w:type="dxa" w:w="5244"/>
            <w:shd w:fill="FFFFFF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4"/>
              </w:rPr>
              <w:t>Status</w:t>
            </w:r>
          </w:p>
        </w:tc>
        <w:tc>
          <w:tcPr>
            <w:tcW w:type="dxa" w:w="5244"/>
            <w:shd w:fill="FFFFFF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4"/>
              </w:rPr>
              <w:t>顏色 + 文字雙重表示；不能只靠綠/黃/紅。</w:t>
            </w:r>
          </w:p>
        </w:tc>
      </w:tr>
      <w:tr>
        <w:tc>
          <w:tcPr>
            <w:tcW w:type="dxa" w:w="5244"/>
            <w:shd w:fill="F6F7FB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4"/>
              </w:rPr>
              <w:t>Table</w:t>
            </w:r>
          </w:p>
        </w:tc>
        <w:tc>
          <w:tcPr>
            <w:tcW w:type="dxa" w:w="5244"/>
            <w:shd w:fill="F6F7FB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4"/>
              </w:rPr>
              <w:t>Header row 標記、sticky semantics、長值截斷但 full value 可由 authorized drawer 取得。</w:t>
            </w:r>
          </w:p>
        </w:tc>
      </w:tr>
      <w:tr>
        <w:tc>
          <w:tcPr>
            <w:tcW w:type="dxa" w:w="5244"/>
            <w:shd w:fill="FFFFFF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4"/>
              </w:rPr>
              <w:t>Secret</w:t>
            </w:r>
          </w:p>
        </w:tc>
        <w:tc>
          <w:tcPr>
            <w:tcW w:type="dxa" w:w="5244"/>
            <w:shd w:fill="FFFFFF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4"/>
              </w:rPr>
              <w:t>輸入欄不得被 screen/read-back 當成可回顯資料；完成後清空。</w:t>
            </w:r>
          </w:p>
        </w:tc>
      </w:tr>
      <w:tr>
        <w:tc>
          <w:tcPr>
            <w:tcW w:type="dxa" w:w="5244"/>
            <w:shd w:fill="F6F7FB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4"/>
              </w:rPr>
              <w:t>Disabled Reason</w:t>
            </w:r>
          </w:p>
        </w:tc>
        <w:tc>
          <w:tcPr>
            <w:tcW w:type="dxa" w:w="5244"/>
            <w:shd w:fill="F6F7FB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4"/>
              </w:rPr>
              <w:t>State/policy blocked 可顯示原因；permission denied 依政策隱藏/deny。</w:t>
            </w:r>
          </w:p>
        </w:tc>
      </w:tr>
    </w:tbl>
    <w:p>
      <w:pPr>
        <w:spacing w:after="20"/>
      </w:pPr>
    </w:p>
    <w:p>
      <w:pPr>
        <w:pStyle w:val="Heading1"/>
        <w:spacing w:before="100" w:after="40"/>
      </w:pPr>
      <w:r>
        <w:t>22. Visual Anchor / Locked &amp; Editable Regions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3496"/>
        <w:gridCol w:w="3496"/>
        <w:gridCol w:w="3496"/>
      </w:tblGrid>
      <w:tr>
        <w:trPr>
          <w:tblHeader w:val="true"/>
        </w:trPr>
        <w:tc>
          <w:tcPr>
            <w:tcW w:type="dxa" w:w="3496"/>
            <w:shd w:fill="6E35FF"/>
            <w:vAlign w:val="center"/>
            <w:tcBorders>
              <w:top w:val="single" w:sz="6" w:color="5B35B8"/>
              <w:left w:val="single" w:sz="6" w:color="5B35B8"/>
              <w:bottom w:val="single" w:sz="6" w:color="5B35B8"/>
              <w:right w:val="single" w:sz="6" w:color="5B35B8"/>
              <w:insideH w:val="single" w:sz="6" w:color="5B35B8"/>
              <w:insideV w:val="single" w:sz="6" w:color="5B35B8"/>
            </w:tcBorders>
          </w:tcPr>
          <w:p>
            <w:pPr>
              <w:jc w:val="left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Region</w:t>
            </w:r>
          </w:p>
        </w:tc>
        <w:tc>
          <w:tcPr>
            <w:tcW w:type="dxa" w:w="3496"/>
            <w:shd w:fill="6E35FF"/>
            <w:vAlign w:val="center"/>
            <w:tcBorders>
              <w:top w:val="single" w:sz="6" w:color="5B35B8"/>
              <w:left w:val="single" w:sz="6" w:color="5B35B8"/>
              <w:bottom w:val="single" w:sz="6" w:color="5B35B8"/>
              <w:right w:val="single" w:sz="6" w:color="5B35B8"/>
              <w:insideH w:val="single" w:sz="6" w:color="5B35B8"/>
              <w:insideV w:val="single" w:sz="6" w:color="5B35B8"/>
            </w:tcBorders>
          </w:tcPr>
          <w:p>
            <w:pPr>
              <w:jc w:val="left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Locked</w:t>
            </w:r>
          </w:p>
        </w:tc>
        <w:tc>
          <w:tcPr>
            <w:tcW w:type="dxa" w:w="3496"/>
            <w:shd w:fill="6E35FF"/>
            <w:vAlign w:val="center"/>
            <w:tcBorders>
              <w:top w:val="single" w:sz="6" w:color="5B35B8"/>
              <w:left w:val="single" w:sz="6" w:color="5B35B8"/>
              <w:bottom w:val="single" w:sz="6" w:color="5B35B8"/>
              <w:right w:val="single" w:sz="6" w:color="5B35B8"/>
              <w:insideH w:val="single" w:sz="6" w:color="5B35B8"/>
              <w:insideV w:val="single" w:sz="6" w:color="5B35B8"/>
            </w:tcBorders>
          </w:tcPr>
          <w:p>
            <w:pPr>
              <w:jc w:val="left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可變內容</w:t>
            </w:r>
          </w:p>
        </w:tc>
      </w:tr>
      <w:tr>
        <w:tc>
          <w:tcPr>
            <w:tcW w:type="dxa" w:w="3496"/>
            <w:shd w:fill="F6F7FB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4"/>
              </w:rPr>
              <w:t>Global Shell</w:t>
            </w:r>
          </w:p>
        </w:tc>
        <w:tc>
          <w:tcPr>
            <w:tcW w:type="dxa" w:w="3496"/>
            <w:shd w:fill="F6F7FB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4"/>
              </w:rPr>
              <w:t>Header/Sidebar/Brand/visual tokens</w:t>
            </w:r>
          </w:p>
        </w:tc>
        <w:tc>
          <w:tcPr>
            <w:tcW w:type="dxa" w:w="3496"/>
            <w:shd w:fill="F6F7FB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4"/>
              </w:rPr>
              <w:t>僅 current page active state</w:t>
            </w:r>
          </w:p>
        </w:tc>
      </w:tr>
      <w:tr>
        <w:tc>
          <w:tcPr>
            <w:tcW w:type="dxa" w:w="3496"/>
            <w:shd w:fill="FFFFFF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4"/>
              </w:rPr>
              <w:t>View Bar</w:t>
            </w:r>
          </w:p>
        </w:tc>
        <w:tc>
          <w:tcPr>
            <w:tcW w:type="dxa" w:w="3496"/>
            <w:shd w:fill="FFFFFF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4"/>
              </w:rPr>
              <w:t>4 views 順序與同頁切換</w:t>
            </w:r>
          </w:p>
        </w:tc>
        <w:tc>
          <w:tcPr>
            <w:tcW w:type="dxa" w:w="3496"/>
            <w:shd w:fill="FFFFFF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4"/>
              </w:rPr>
              <w:t>badge/real blockers 可動態</w:t>
            </w:r>
          </w:p>
        </w:tc>
      </w:tr>
      <w:tr>
        <w:tc>
          <w:tcPr>
            <w:tcW w:type="dxa" w:w="3496"/>
            <w:shd w:fill="F6F7FB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4"/>
              </w:rPr>
              <w:t>Provider Workspace</w:t>
            </w:r>
          </w:p>
        </w:tc>
        <w:tc>
          <w:tcPr>
            <w:tcW w:type="dxa" w:w="3496"/>
            <w:shd w:fill="F6F7FB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4"/>
              </w:rPr>
              <w:t>68/32 primary topology、Profile selection continuity</w:t>
            </w:r>
          </w:p>
        </w:tc>
        <w:tc>
          <w:tcPr>
            <w:tcW w:type="dxa" w:w="3496"/>
            <w:shd w:fill="F6F7FB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4"/>
              </w:rPr>
              <w:t>table rows / filter / selected profile / modal</w:t>
            </w:r>
          </w:p>
        </w:tc>
      </w:tr>
      <w:tr>
        <w:tc>
          <w:tcPr>
            <w:tcW w:type="dxa" w:w="3496"/>
            <w:shd w:fill="FFFFFF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4"/>
              </w:rPr>
              <w:t>Professional Panel</w:t>
            </w:r>
          </w:p>
        </w:tc>
        <w:tc>
          <w:tcPr>
            <w:tcW w:type="dxa" w:w="3496"/>
            <w:shd w:fill="FFFFFF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4"/>
              </w:rPr>
              <w:t>欄位順序與 read-only 性質</w:t>
            </w:r>
          </w:p>
        </w:tc>
        <w:tc>
          <w:tcPr>
            <w:tcW w:type="dxa" w:w="3496"/>
            <w:shd w:fill="FFFFFF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4"/>
              </w:rPr>
              <w:t>registered metadata / projections</w:t>
            </w:r>
          </w:p>
        </w:tc>
      </w:tr>
      <w:tr>
        <w:tc>
          <w:tcPr>
            <w:tcW w:type="dxa" w:w="3496"/>
            <w:shd w:fill="F6F7FB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4"/>
              </w:rPr>
              <w:t>Route Workbench</w:t>
            </w:r>
          </w:p>
        </w:tc>
        <w:tc>
          <w:tcPr>
            <w:tcW w:type="dxa" w:w="3496"/>
            <w:shd w:fill="F6F7FB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4"/>
              </w:rPr>
              <w:t>Candidate→Preflight→Compile→Sandbox→Decision 邏輯順序</w:t>
            </w:r>
          </w:p>
        </w:tc>
        <w:tc>
          <w:tcPr>
            <w:tcW w:type="dxa" w:w="3496"/>
            <w:shd w:fill="F6F7FB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4"/>
              </w:rPr>
              <w:t>actual results / eligibility / reasons</w:t>
            </w:r>
          </w:p>
        </w:tc>
      </w:tr>
      <w:tr>
        <w:tc>
          <w:tcPr>
            <w:tcW w:type="dxa" w:w="3496"/>
            <w:shd w:fill="FFFFFF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4"/>
              </w:rPr>
              <w:t>Operations Rail</w:t>
            </w:r>
          </w:p>
        </w:tc>
        <w:tc>
          <w:tcPr>
            <w:tcW w:type="dxa" w:w="3496"/>
            <w:shd w:fill="FFFFFF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4"/>
              </w:rPr>
              <w:t>Job/Cost/Incident canonical table-first</w:t>
            </w:r>
          </w:p>
        </w:tc>
        <w:tc>
          <w:tcPr>
            <w:tcW w:type="dxa" w:w="3496"/>
            <w:shd w:fill="FFFFFF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4"/>
              </w:rPr>
              <w:t>records / filters / detail drawer</w:t>
            </w:r>
          </w:p>
        </w:tc>
      </w:tr>
      <w:tr>
        <w:tc>
          <w:tcPr>
            <w:tcW w:type="dxa" w:w="3496"/>
            <w:shd w:fill="F6F7FB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4"/>
              </w:rPr>
              <w:t>Action Dock</w:t>
            </w:r>
          </w:p>
        </w:tc>
        <w:tc>
          <w:tcPr>
            <w:tcW w:type="dxa" w:w="3496"/>
            <w:shd w:fill="F6F7FB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4"/>
              </w:rPr>
              <w:t>一個 dominant CTA 上限</w:t>
            </w:r>
          </w:p>
        </w:tc>
        <w:tc>
          <w:tcPr>
            <w:tcW w:type="dxa" w:w="3496"/>
            <w:shd w:fill="F6F7FB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4"/>
              </w:rPr>
              <w:t>依 state/permission 切換合法 actions</w:t>
            </w:r>
          </w:p>
        </w:tc>
      </w:tr>
    </w:tbl>
    <w:p>
      <w:pPr>
        <w:spacing w:after="20"/>
      </w:pPr>
    </w:p>
    <w:p>
      <w:pPr>
        <w:pStyle w:val="Heading1"/>
        <w:spacing w:before="100" w:after="40"/>
      </w:pPr>
      <w:r>
        <w:t>23. Visual Preview — Provider / API 設定</w:t>
      </w:r>
    </w:p>
    <w:p>
      <w:r>
        <w:drawing>
          <wp:inline xmlns:a="http://schemas.openxmlformats.org/drawingml/2006/main" xmlns:pic="http://schemas.openxmlformats.org/drawingml/2006/picture">
            <wp:extent cx="6537960" cy="3677602"/>
            <wp:docPr id="1" name="Picture 1" descr="AIAPI-01 Provider/API 設定工作區設計示意：Profile table、Professional Description、Credential 與 Profile Editor。" title="AIAPI-01 Provider/API 設定工作區設計示意：Profile table、Professional Description、Credential 與 Profile Editor。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IAPI01_PROVIDER_API_WORKBENCH.png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6537960" cy="367760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40"/>
      </w:pPr>
      <w:r>
        <w:rPr>
          <w:rFonts w:ascii="Noto Sans CJK TC" w:hAnsi="Noto Sans CJK TC" w:eastAsia="Noto Sans CJK TC"/>
          <w:b w:val="0"/>
          <w:color w:val="5C6078"/>
          <w:sz w:val="14"/>
        </w:rPr>
        <w:t>設計意圖：選取 Profile 後不離開頁面；右側固定為 read-only 專業說明，Effectful CRUD/Test/Credential 走 Modal/Drawer。示意資料僅用於版面結構，不代表 Production Provider 狀態或價格。</w:t>
      </w:r>
    </w:p>
    <w:p>
      <w:pPr>
        <w:pStyle w:val="Heading1"/>
        <w:spacing w:before="100" w:after="40"/>
      </w:pPr>
      <w:r>
        <w:t>24. Visual Preview — Routing / Operations</w:t>
      </w:r>
    </w:p>
    <w:p>
      <w:r>
        <w:drawing>
          <wp:inline xmlns:a="http://schemas.openxmlformats.org/drawingml/2006/main" xmlns:pic="http://schemas.openxmlformats.org/drawingml/2006/picture">
            <wp:extent cx="6537960" cy="3677602"/>
            <wp:docPr id="2" name="Picture 2" descr="AIAPI-01 路由測試與作業監控設計示意：Candidate Group、Preflight、Compile、Sandbox、Route Decision、Queue、Incident。" title="AIAPI-01 路由測試與作業監控設計示意：Candidate Group、Preflight、Compile、Sandbox、Route Decision、Queue、Incident。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IAPI01_ROUTING_OPERATIONS_WORKBENCH.png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6537960" cy="367760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40"/>
      </w:pPr>
      <w:r>
        <w:rPr>
          <w:rFonts w:ascii="Noto Sans CJK TC" w:hAnsi="Noto Sans CJK TC" w:eastAsia="Noto Sans CJK TC"/>
          <w:b w:val="0"/>
          <w:color w:val="5C6078"/>
          <w:sz w:val="14"/>
        </w:rPr>
        <w:t>設計意圖：路由硬條件、Compile lineage、Sandbox 隔離、Quarantine/Queue/Incident 在同一 operational context 下可見；高風險 Restore / Kill Switch 維持條件式顯示。</w:t>
      </w:r>
    </w:p>
    <w:p>
      <w:pPr>
        <w:pStyle w:val="Heading1"/>
        <w:spacing w:before="100" w:after="40"/>
      </w:pPr>
      <w:r>
        <w:t>25. Validation Plan / 7-Pass Closure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5244"/>
        <w:gridCol w:w="5244"/>
      </w:tblGrid>
      <w:tr>
        <w:trPr>
          <w:tblHeader w:val="true"/>
        </w:trPr>
        <w:tc>
          <w:tcPr>
            <w:tcW w:type="dxa" w:w="5244"/>
            <w:shd w:fill="6E35FF"/>
            <w:vAlign w:val="center"/>
            <w:tcBorders>
              <w:top w:val="single" w:sz="6" w:color="5B35B8"/>
              <w:left w:val="single" w:sz="6" w:color="5B35B8"/>
              <w:bottom w:val="single" w:sz="6" w:color="5B35B8"/>
              <w:right w:val="single" w:sz="6" w:color="5B35B8"/>
              <w:insideH w:val="single" w:sz="6" w:color="5B35B8"/>
              <w:insideV w:val="single" w:sz="6" w:color="5B35B8"/>
            </w:tcBorders>
          </w:tcPr>
          <w:p>
            <w:pPr>
              <w:jc w:val="left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Pass</w:t>
            </w:r>
          </w:p>
        </w:tc>
        <w:tc>
          <w:tcPr>
            <w:tcW w:type="dxa" w:w="5244"/>
            <w:shd w:fill="6E35FF"/>
            <w:vAlign w:val="center"/>
            <w:tcBorders>
              <w:top w:val="single" w:sz="6" w:color="5B35B8"/>
              <w:left w:val="single" w:sz="6" w:color="5B35B8"/>
              <w:bottom w:val="single" w:sz="6" w:color="5B35B8"/>
              <w:right w:val="single" w:sz="6" w:color="5B35B8"/>
              <w:insideH w:val="single" w:sz="6" w:color="5B35B8"/>
              <w:insideV w:val="single" w:sz="6" w:color="5B35B8"/>
            </w:tcBorders>
          </w:tcPr>
          <w:p>
            <w:pPr>
              <w:jc w:val="left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驗證</w:t>
            </w:r>
          </w:p>
        </w:tc>
      </w:tr>
      <w:tr>
        <w:tc>
          <w:tcPr>
            <w:tcW w:type="dxa" w:w="5244"/>
            <w:shd w:fill="F6F7FB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4"/>
              </w:rPr>
              <w:t>1 Authority / Naming</w:t>
            </w:r>
          </w:p>
        </w:tc>
        <w:tc>
          <w:tcPr>
            <w:tcW w:type="dxa" w:w="5244"/>
            <w:shd w:fill="F6F7FB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4"/>
              </w:rPr>
              <w:t>Page/Section/Control/Entity/Operation UID 唯一，無平行 AI API Center。</w:t>
            </w:r>
          </w:p>
        </w:tc>
      </w:tr>
      <w:tr>
        <w:tc>
          <w:tcPr>
            <w:tcW w:type="dxa" w:w="5244"/>
            <w:shd w:fill="FFFFFF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4"/>
              </w:rPr>
              <w:t>2 Functional Completeness</w:t>
            </w:r>
          </w:p>
        </w:tc>
        <w:tc>
          <w:tcPr>
            <w:tcW w:type="dxa" w:w="5244"/>
            <w:shd w:fill="FFFFFF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4"/>
              </w:rPr>
              <w:t>Entity × REQUIRED Operation、完整 functional chain、next state / recovery 無斷鏈。</w:t>
            </w:r>
          </w:p>
        </w:tc>
      </w:tr>
      <w:tr>
        <w:tc>
          <w:tcPr>
            <w:tcW w:type="dxa" w:w="5244"/>
            <w:shd w:fill="F6F7FB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4"/>
              </w:rPr>
              <w:t>3 Interaction Topology</w:t>
            </w:r>
          </w:p>
        </w:tc>
        <w:tc>
          <w:tcPr>
            <w:tcW w:type="dxa" w:w="5244"/>
            <w:shd w:fill="F6F7FB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4"/>
              </w:rPr>
              <w:t>Provider selection、Route basis、Job lineage 不因換 view/drawer 靜默遺失。</w:t>
            </w:r>
          </w:p>
        </w:tc>
      </w:tr>
      <w:tr>
        <w:tc>
          <w:tcPr>
            <w:tcW w:type="dxa" w:w="5244"/>
            <w:shd w:fill="FFFFFF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4"/>
              </w:rPr>
              <w:t>4 Security</w:t>
            </w:r>
          </w:p>
        </w:tc>
        <w:tc>
          <w:tcPr>
            <w:tcW w:type="dxa" w:w="5244"/>
            <w:shd w:fill="FFFFFF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4"/>
              </w:rPr>
              <w:t>Credential plaintext 0 leakage；permission/server gate、sandbox secret isolation、callback verification。</w:t>
            </w:r>
          </w:p>
        </w:tc>
      </w:tr>
      <w:tr>
        <w:tc>
          <w:tcPr>
            <w:tcW w:type="dxa" w:w="5244"/>
            <w:shd w:fill="F6F7FB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4"/>
              </w:rPr>
              <w:t>5 Runtime Binding</w:t>
            </w:r>
          </w:p>
        </w:tc>
        <w:tc>
          <w:tcPr>
            <w:tcW w:type="dxa" w:w="5244"/>
            <w:shd w:fill="F6F7FB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4"/>
              </w:rPr>
              <w:t>所有 effectful control 對應 exact registered operation；Queue Probe/Route/Quarantine/Provider Profile 可追溯。</w:t>
            </w:r>
          </w:p>
        </w:tc>
      </w:tr>
      <w:tr>
        <w:tc>
          <w:tcPr>
            <w:tcW w:type="dxa" w:w="5244"/>
            <w:shd w:fill="FFFFFF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4"/>
              </w:rPr>
              <w:t>6 Visual / Responsive</w:t>
            </w:r>
          </w:p>
        </w:tc>
        <w:tc>
          <w:tcPr>
            <w:tcW w:type="dxa" w:w="5244"/>
            <w:shd w:fill="FFFFFF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4"/>
              </w:rPr>
              <w:t>1280+ desktop、68/32、drawer、overflow、text capacity、focus、no overlap/clipping。</w:t>
            </w:r>
          </w:p>
        </w:tc>
      </w:tr>
      <w:tr>
        <w:tc>
          <w:tcPr>
            <w:tcW w:type="dxa" w:w="5244"/>
            <w:shd w:fill="F6F7FB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4"/>
              </w:rPr>
              <w:t>7 Truth / Regression</w:t>
            </w:r>
          </w:p>
        </w:tc>
        <w:tc>
          <w:tcPr>
            <w:tcW w:type="dxa" w:w="5244"/>
            <w:shd w:fill="F6F7FB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4"/>
              </w:rPr>
              <w:t>No fake Provider/Model/Cost/Health；missing=—；legacy multi-page UI 不復活；external provider success only by real evidence。</w:t>
            </w:r>
          </w:p>
        </w:tc>
      </w:tr>
    </w:tbl>
    <w:p>
      <w:pPr>
        <w:spacing w:after="20"/>
      </w:pPr>
    </w:p>
    <w:p>
      <w:pPr>
        <w:pStyle w:val="Heading1"/>
        <w:spacing w:before="100" w:after="40"/>
      </w:pPr>
      <w:r>
        <w:t>26. Acceptance / Design Definition of Done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5244"/>
        <w:gridCol w:w="5244"/>
      </w:tblGrid>
      <w:tr>
        <w:trPr>
          <w:tblHeader w:val="true"/>
        </w:trPr>
        <w:tc>
          <w:tcPr>
            <w:tcW w:type="dxa" w:w="5244"/>
            <w:shd w:fill="6E35FF"/>
            <w:vAlign w:val="center"/>
            <w:tcBorders>
              <w:top w:val="single" w:sz="6" w:color="5B35B8"/>
              <w:left w:val="single" w:sz="6" w:color="5B35B8"/>
              <w:bottom w:val="single" w:sz="6" w:color="5B35B8"/>
              <w:right w:val="single" w:sz="6" w:color="5B35B8"/>
              <w:insideH w:val="single" w:sz="6" w:color="5B35B8"/>
              <w:insideV w:val="single" w:sz="6" w:color="5B35B8"/>
            </w:tcBorders>
          </w:tcPr>
          <w:p>
            <w:pPr>
              <w:jc w:val="left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DoD</w:t>
            </w:r>
          </w:p>
        </w:tc>
        <w:tc>
          <w:tcPr>
            <w:tcW w:type="dxa" w:w="5244"/>
            <w:shd w:fill="6E35FF"/>
            <w:vAlign w:val="center"/>
            <w:tcBorders>
              <w:top w:val="single" w:sz="6" w:color="5B35B8"/>
              <w:left w:val="single" w:sz="6" w:color="5B35B8"/>
              <w:bottom w:val="single" w:sz="6" w:color="5B35B8"/>
              <w:right w:val="single" w:sz="6" w:color="5B35B8"/>
              <w:insideH w:val="single" w:sz="6" w:color="5B35B8"/>
              <w:insideV w:val="single" w:sz="6" w:color="5B35B8"/>
            </w:tcBorders>
          </w:tcPr>
          <w:p>
            <w:pPr>
              <w:jc w:val="left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通過條件</w:t>
            </w:r>
          </w:p>
        </w:tc>
      </w:tr>
      <w:tr>
        <w:tc>
          <w:tcPr>
            <w:tcW w:type="dxa" w:w="5244"/>
            <w:shd w:fill="F6F7FB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4"/>
              </w:rPr>
              <w:t>Single Current Page</w:t>
            </w:r>
          </w:p>
        </w:tc>
        <w:tc>
          <w:tcPr>
            <w:tcW w:type="dxa" w:w="5244"/>
            <w:shd w:fill="F6F7FB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4"/>
              </w:rPr>
              <w:t>只有 admin:AIAPI-01；4 views 都在同一頁。</w:t>
            </w:r>
          </w:p>
        </w:tc>
      </w:tr>
      <w:tr>
        <w:tc>
          <w:tcPr>
            <w:tcW w:type="dxa" w:w="5244"/>
            <w:shd w:fill="FFFFFF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4"/>
              </w:rPr>
              <w:t>Provider Profile</w:t>
            </w:r>
          </w:p>
        </w:tc>
        <w:tc>
          <w:tcPr>
            <w:tcW w:type="dxa" w:w="5244"/>
            <w:shd w:fill="FFFFFF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4"/>
              </w:rPr>
              <w:t>Create / Update / Get / List / Test / Retire 只走正式 operations。</w:t>
            </w:r>
          </w:p>
        </w:tc>
      </w:tr>
      <w:tr>
        <w:tc>
          <w:tcPr>
            <w:tcW w:type="dxa" w:w="5244"/>
            <w:shd w:fill="F6F7FB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4"/>
              </w:rPr>
              <w:t>Credential</w:t>
            </w:r>
          </w:p>
        </w:tc>
        <w:tc>
          <w:tcPr>
            <w:tcW w:type="dxa" w:w="5244"/>
            <w:shd w:fill="F6F7FB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4"/>
              </w:rPr>
              <w:t>Set / Delete；raw secret never returned/rendered/logged/exported。</w:t>
            </w:r>
          </w:p>
        </w:tc>
      </w:tr>
      <w:tr>
        <w:tc>
          <w:tcPr>
            <w:tcW w:type="dxa" w:w="5244"/>
            <w:shd w:fill="FFFFFF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4"/>
              </w:rPr>
              <w:t>Professional Description</w:t>
            </w:r>
          </w:p>
        </w:tc>
        <w:tc>
          <w:tcPr>
            <w:tcW w:type="dxa" w:w="5244"/>
            <w:shd w:fill="FFFFFF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4"/>
              </w:rPr>
              <w:t>固定 decision-support panel；只讀 registered metadata/projections。</w:t>
            </w:r>
          </w:p>
        </w:tc>
      </w:tr>
      <w:tr>
        <w:tc>
          <w:tcPr>
            <w:tcW w:type="dxa" w:w="5244"/>
            <w:shd w:fill="F6F7FB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4"/>
              </w:rPr>
              <w:t>Capability Governance</w:t>
            </w:r>
          </w:p>
        </w:tc>
        <w:tc>
          <w:tcPr>
            <w:tcW w:type="dxa" w:w="5244"/>
            <w:shd w:fill="F6F7FB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4"/>
              </w:rPr>
              <w:t>Configure / Approve / Enable 受 exact gate / version / audit。</w:t>
            </w:r>
          </w:p>
        </w:tc>
      </w:tr>
      <w:tr>
        <w:tc>
          <w:tcPr>
            <w:tcW w:type="dxa" w:w="5244"/>
            <w:shd w:fill="FFFFFF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4"/>
              </w:rPr>
              <w:t>Route &amp; Sandbox</w:t>
            </w:r>
          </w:p>
        </w:tc>
        <w:tc>
          <w:tcPr>
            <w:tcW w:type="dxa" w:w="5244"/>
            <w:shd w:fill="FFFFFF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4"/>
              </w:rPr>
              <w:t>Candidate / Preflight / Compile / Sandbox / Route Decision / Quarantine / Queue diagnostic 完整且無 frontend override。</w:t>
            </w:r>
          </w:p>
        </w:tc>
      </w:tr>
      <w:tr>
        <w:tc>
          <w:tcPr>
            <w:tcW w:type="dxa" w:w="5244"/>
            <w:shd w:fill="F6F7FB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4"/>
              </w:rPr>
              <w:t>Instruction Continuity</w:t>
            </w:r>
          </w:p>
        </w:tc>
        <w:tc>
          <w:tcPr>
            <w:tcW w:type="dxa" w:w="5244"/>
            <w:shd w:fill="F6F7FB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4"/>
              </w:rPr>
              <w:t>Canonical Instruction provider-neutral；fallback 重新 compile；adapter 不改語意。</w:t>
            </w:r>
          </w:p>
        </w:tc>
      </w:tr>
      <w:tr>
        <w:tc>
          <w:tcPr>
            <w:tcW w:type="dxa" w:w="5244"/>
            <w:shd w:fill="FFFFFF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4"/>
              </w:rPr>
              <w:t>Job &amp; Cost</w:t>
            </w:r>
          </w:p>
        </w:tc>
        <w:tc>
          <w:tcPr>
            <w:tcW w:type="dxa" w:w="5244"/>
            <w:shd w:fill="FFFFFF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4"/>
              </w:rPr>
              <w:t>Job/Attempt/Callback/Artifact/Cost/Budget/Incident 具 exact lineage；finance mask/deny。</w:t>
            </w:r>
          </w:p>
        </w:tc>
      </w:tr>
      <w:tr>
        <w:tc>
          <w:tcPr>
            <w:tcW w:type="dxa" w:w="5244"/>
            <w:shd w:fill="F6F7FB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4"/>
              </w:rPr>
              <w:t>Security</w:t>
            </w:r>
          </w:p>
        </w:tc>
        <w:tc>
          <w:tcPr>
            <w:tcW w:type="dxa" w:w="5244"/>
            <w:shd w:fill="F6F7FB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4"/>
              </w:rPr>
              <w:t>Secret / callback / sandbox / quarantine / kill-switch hard boundaries 成立。</w:t>
            </w:r>
          </w:p>
        </w:tc>
      </w:tr>
      <w:tr>
        <w:tc>
          <w:tcPr>
            <w:tcW w:type="dxa" w:w="5244"/>
            <w:shd w:fill="FFFFFF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4"/>
              </w:rPr>
              <w:t>No Duplicate System</w:t>
            </w:r>
          </w:p>
        </w:tc>
        <w:tc>
          <w:tcPr>
            <w:tcW w:type="dxa" w:w="5244"/>
            <w:shd w:fill="FFFFFF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4"/>
              </w:rPr>
              <w:t>無第二套 Provider Registry / Secret DB / Router / Job store。</w:t>
            </w:r>
          </w:p>
        </w:tc>
      </w:tr>
      <w:tr>
        <w:tc>
          <w:tcPr>
            <w:tcW w:type="dxa" w:w="5244"/>
            <w:shd w:fill="F6F7FB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4"/>
              </w:rPr>
              <w:t>UI Necessity</w:t>
            </w:r>
          </w:p>
        </w:tc>
        <w:tc>
          <w:tcPr>
            <w:tcW w:type="dxa" w:w="5244"/>
            <w:shd w:fill="F6F7FB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4"/>
              </w:rPr>
              <w:t>低頻 Audit/Docs/Error 放 Drawer；一個 context 最多一個 dominant CTA。</w:t>
            </w:r>
          </w:p>
        </w:tc>
      </w:tr>
      <w:tr>
        <w:tc>
          <w:tcPr>
            <w:tcW w:type="dxa" w:w="5244"/>
            <w:shd w:fill="FFFFFF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4"/>
              </w:rPr>
              <w:t>Truthful Runtime</w:t>
            </w:r>
          </w:p>
        </w:tc>
        <w:tc>
          <w:tcPr>
            <w:tcW w:type="dxa" w:w="5244"/>
            <w:shd w:fill="FFFFFF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4"/>
              </w:rPr>
              <w:t>文件是施工設計；Production / external provider success 必須由後續 runtime/evidence 驗證，不由 Word 宣稱。</w:t>
            </w:r>
          </w:p>
        </w:tc>
      </w:tr>
    </w:tbl>
    <w:p>
      <w:pPr>
        <w:spacing w:after="20"/>
      </w:pPr>
    </w:p>
    <w:p>
      <w:pPr>
        <w:pStyle w:val="Heading1"/>
        <w:spacing w:before="100" w:after="40"/>
      </w:pPr>
      <w:r>
        <w:t>27. Construction Mapping / Next Transition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5244"/>
        <w:gridCol w:w="5244"/>
      </w:tblGrid>
      <w:tr>
        <w:trPr>
          <w:tblHeader w:val="true"/>
        </w:trPr>
        <w:tc>
          <w:tcPr>
            <w:tcW w:type="dxa" w:w="5244"/>
            <w:shd w:fill="6E35FF"/>
            <w:vAlign w:val="center"/>
            <w:tcBorders>
              <w:top w:val="single" w:sz="6" w:color="5B35B8"/>
              <w:left w:val="single" w:sz="6" w:color="5B35B8"/>
              <w:bottom w:val="single" w:sz="6" w:color="5B35B8"/>
              <w:right w:val="single" w:sz="6" w:color="5B35B8"/>
              <w:insideH w:val="single" w:sz="6" w:color="5B35B8"/>
              <w:insideV w:val="single" w:sz="6" w:color="5B35B8"/>
            </w:tcBorders>
          </w:tcPr>
          <w:p>
            <w:pPr>
              <w:jc w:val="left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施工層</w:t>
            </w:r>
          </w:p>
        </w:tc>
        <w:tc>
          <w:tcPr>
            <w:tcW w:type="dxa" w:w="5244"/>
            <w:shd w:fill="6E35FF"/>
            <w:vAlign w:val="center"/>
            <w:tcBorders>
              <w:top w:val="single" w:sz="6" w:color="5B35B8"/>
              <w:left w:val="single" w:sz="6" w:color="5B35B8"/>
              <w:bottom w:val="single" w:sz="6" w:color="5B35B8"/>
              <w:right w:val="single" w:sz="6" w:color="5B35B8"/>
              <w:insideH w:val="single" w:sz="6" w:color="5B35B8"/>
              <w:insideV w:val="single" w:sz="6" w:color="5B35B8"/>
            </w:tcBorders>
          </w:tcPr>
          <w:p>
            <w:pPr>
              <w:jc w:val="left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必須落地</w:t>
            </w:r>
          </w:p>
        </w:tc>
      </w:tr>
      <w:tr>
        <w:tc>
          <w:tcPr>
            <w:tcW w:type="dxa" w:w="5244"/>
            <w:shd w:fill="F6F7FB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4"/>
              </w:rPr>
              <w:t>Frontend</w:t>
            </w:r>
          </w:p>
        </w:tc>
        <w:tc>
          <w:tcPr>
            <w:tcW w:type="dxa" w:w="5244"/>
            <w:shd w:fill="F6F7FB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4"/>
              </w:rPr>
              <w:t>4 same-page views、Profile table + professional panel、Route workbench、Operations table、drawer/modal、state/error presentation。</w:t>
            </w:r>
          </w:p>
        </w:tc>
      </w:tr>
      <w:tr>
        <w:tc>
          <w:tcPr>
            <w:tcW w:type="dxa" w:w="5244"/>
            <w:shd w:fill="FFFFFF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4"/>
              </w:rPr>
              <w:t>Command Port</w:t>
            </w:r>
          </w:p>
        </w:tc>
        <w:tc>
          <w:tcPr>
            <w:tcW w:type="dxa" w:w="5244"/>
            <w:shd w:fill="FFFFFF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4"/>
              </w:rPr>
              <w:t>Profile/Credential/Governance/Route/Sandbox/Quarantine/Queue/Kill Switch exact typed binding。</w:t>
            </w:r>
          </w:p>
        </w:tc>
      </w:tr>
      <w:tr>
        <w:tc>
          <w:tcPr>
            <w:tcW w:type="dxa" w:w="5244"/>
            <w:shd w:fill="F6F7FB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4"/>
              </w:rPr>
              <w:t>Server Runtime</w:t>
            </w:r>
          </w:p>
        </w:tc>
        <w:tc>
          <w:tcPr>
            <w:tcW w:type="dxa" w:w="5244"/>
            <w:shd w:fill="F6F7FB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4"/>
              </w:rPr>
              <w:t>Identity/page command authorization、provider command runtime、provider HTTP adapter、queue runtime。</w:t>
            </w:r>
          </w:p>
        </w:tc>
      </w:tr>
      <w:tr>
        <w:tc>
          <w:tcPr>
            <w:tcW w:type="dxa" w:w="5244"/>
            <w:shd w:fill="FFFFFF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4"/>
              </w:rPr>
              <w:t>Persistence</w:t>
            </w:r>
          </w:p>
        </w:tc>
        <w:tc>
          <w:tcPr>
            <w:tcW w:type="dxa" w:w="5244"/>
            <w:shd w:fill="FFFFFF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4"/>
              </w:rPr>
              <w:t>Provider profiles、tests、secret references、group/member refs、quarantine、route preflight/decision/attempt、job/artifact/cost/audit owners。</w:t>
            </w:r>
          </w:p>
        </w:tc>
      </w:tr>
      <w:tr>
        <w:tc>
          <w:tcPr>
            <w:tcW w:type="dxa" w:w="5244"/>
            <w:shd w:fill="F6F7FB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4"/>
              </w:rPr>
              <w:t>QA</w:t>
            </w:r>
          </w:p>
        </w:tc>
        <w:tc>
          <w:tcPr>
            <w:tcW w:type="dxa" w:w="5244"/>
            <w:shd w:fill="F6F7FB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4"/>
              </w:rPr>
              <w:t>Unit + permission + secret leak + sandbox isolation + route eligibility + callback verification + retry lineage + visual geometry + E2E。</w:t>
            </w:r>
          </w:p>
        </w:tc>
      </w:tr>
      <w:tr>
        <w:tc>
          <w:tcPr>
            <w:tcW w:type="dxa" w:w="5244"/>
            <w:shd w:fill="FFFFFF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4"/>
              </w:rPr>
              <w:t>Release</w:t>
            </w:r>
          </w:p>
        </w:tc>
        <w:tc>
          <w:tcPr>
            <w:tcW w:type="dxa" w:w="5244"/>
            <w:shd w:fill="FFFFFF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4"/>
              </w:rPr>
              <w:t>Exact-head gates + post-deploy smoke + external provider tests only with approved real profile/capability/secret configuration。</w:t>
            </w:r>
          </w:p>
        </w:tc>
      </w:tr>
    </w:tbl>
    <w:p>
      <w:pPr>
        <w:spacing w:after="20"/>
      </w:pP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0488"/>
      </w:tblGrid>
      <w:tr>
        <w:tc>
          <w:tcPr>
            <w:tcW w:type="dxa" w:w="10488"/>
            <w:shd w:fill="EEE9FF"/>
            <w:tcBorders>
              <w:top w:val="single" w:sz="6" w:color="B7A7EF"/>
              <w:left w:val="single" w:sz="6" w:color="B7A7EF"/>
              <w:bottom w:val="single" w:sz="6" w:color="B7A7EF"/>
              <w:right w:val="single" w:sz="6" w:color="B7A7EF"/>
              <w:insideH w:val="single" w:sz="6" w:color="B7A7EF"/>
              <w:insideV w:val="single" w:sz="6" w:color="B7A7EF"/>
            </w:tcBorders>
          </w:tcPr>
          <w:p>
            <w:pPr>
              <w:spacing w:after="20"/>
            </w:pPr>
            <w:r>
              <w:rPr>
                <w:rFonts w:ascii="Noto Sans CJK TC" w:hAnsi="Noto Sans CJK TC" w:eastAsia="Noto Sans CJK TC"/>
                <w:b/>
                <w:color w:val="5840A0"/>
                <w:sz w:val="16"/>
              </w:rPr>
              <w:t>Freeze Rule｜</w:t>
            </w:r>
            <w:r>
              <w:rPr>
                <w:rFonts w:ascii="Noto Sans CJK TC" w:hAnsi="Noto Sans CJK TC" w:eastAsia="Noto Sans CJK TC"/>
                <w:sz w:val="16"/>
              </w:rPr>
              <w:t>本文件完成的是 AIAPI-01 的頁面／功能／互動／施工設計閉環。任何未註冊的 Provider capability、API path、credential behavior、pricing 或 runtime effect 不得因文件方便而自動新增。</w:t>
            </w:r>
          </w:p>
        </w:tc>
        <w:trPr>
          <w:tblHeader/>
        </w:trPr>
      </w:tr>
    </w:tbl>
    <w:p>
      <w:pPr>
        <w:spacing w:after="20"/>
      </w:pPr>
    </w:p>
    <w:p>
      <w:pPr>
        <w:sectPr>
          <w:pgSz w:w="11906" w:h="16838" w:orient="landscape"/>
          <w:pgMar w:top="576" w:right="504" w:bottom="576" w:left="504" w:header="283" w:footer="283" w:gutter="0"/>
          <w:cols w:space="720"/>
          <w:docGrid w:linePitch="360"/>
        </w:sectPr>
      </w:pPr>
    </w:p>
    <w:p>
      <w:pPr>
        <w:pStyle w:val="Heading1"/>
      </w:pPr>
      <w:r>
        <w:t>2026-09-21 Machine Authority Construction Closure / 機器權威施工綁定封板</w:t>
      </w:r>
    </w:p>
    <w:p>
      <w:r>
        <w:rPr>
          <w:b/>
        </w:rPr>
        <w:t xml:space="preserve">[ACPOS-20260921-SOURCE-GROUNDED-CONSTRUCTION-CLOSURE-V2] </w:t>
      </w:r>
      <w:r>
        <w:t>Source-grounded only. Existing Current source wins; missing source values remain blocked/decision-required. This closure supersedes the prior generic 2026-09-21 V1/V3 annex only, not the original domain logic or human visual review gates.</w:t>
      </w:r>
    </w:p>
    <w:p>
      <w:pPr>
        <w:pStyle w:val="Heading2"/>
      </w:pPr>
      <w:r>
        <w:t>AIAPI-01 · Exact Construction Binding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7915"/>
        <w:gridCol w:w="7915"/>
      </w:tblGrid>
      <w:tr>
        <w:trPr>
          <w:tblHeader w:val="true"/>
        </w:trPr>
        <w:tc>
          <w:tcPr>
            <w:tcW w:type="dxa" w:w="7915"/>
            <w:shd w:fill="EDE9FE"/>
          </w:tcPr>
          <w:p>
            <w:r>
              <w:rPr>
                <w:sz w:val="14"/>
              </w:rPr>
              <w:t>Authority</w:t>
            </w:r>
          </w:p>
        </w:tc>
        <w:tc>
          <w:tcPr>
            <w:tcW w:type="dxa" w:w="7915"/>
            <w:shd w:fill="EDE9FE"/>
          </w:tcPr>
          <w:p>
            <w:r>
              <w:rPr>
                <w:sz w:val="14"/>
              </w:rPr>
              <w:t>Value</w:t>
            </w:r>
          </w:p>
        </w:tc>
      </w:tr>
      <w:tr>
        <w:tc>
          <w:tcPr>
            <w:tcW w:type="dxa" w:w="7915"/>
          </w:tcPr>
          <w:p>
            <w:r>
              <w:rPr>
                <w:sz w:val="14"/>
              </w:rPr>
              <w:t>Source Commit</w:t>
            </w:r>
          </w:p>
        </w:tc>
        <w:tc>
          <w:tcPr>
            <w:tcW w:type="dxa" w:w="7915"/>
          </w:tcPr>
          <w:p>
            <w:r>
              <w:rPr>
                <w:sz w:val="14"/>
              </w:rPr>
              <w:t>165c6440cb53b1b45ec96905241fb4d56dc3b867</w:t>
            </w:r>
          </w:p>
        </w:tc>
      </w:tr>
      <w:tr>
        <w:tc>
          <w:tcPr>
            <w:tcW w:type="dxa" w:w="7915"/>
          </w:tcPr>
          <w:p>
            <w:r>
              <w:rPr>
                <w:sz w:val="14"/>
              </w:rPr>
              <w:t>Machine Authority</w:t>
            </w:r>
          </w:p>
        </w:tc>
        <w:tc>
          <w:tcPr>
            <w:tcW w:type="dxa" w:w="7915"/>
          </w:tcPr>
          <w:p>
            <w:r>
              <w:rPr>
                <w:sz w:val="14"/>
              </w:rPr>
              <w:t>authority/pages/admin/AIAPI-01/ACPOS_AIAPI-01_FINAL_LOCKED_ENCODING.yaml</w:t>
            </w:r>
          </w:p>
        </w:tc>
      </w:tr>
      <w:tr>
        <w:tc>
          <w:tcPr>
            <w:tcW w:type="dxa" w:w="7915"/>
          </w:tcPr>
          <w:p>
            <w:r>
              <w:rPr>
                <w:sz w:val="14"/>
              </w:rPr>
              <w:t>Authority SHA-256</w:t>
            </w:r>
          </w:p>
        </w:tc>
        <w:tc>
          <w:tcPr>
            <w:tcW w:type="dxa" w:w="7915"/>
          </w:tcPr>
          <w:p>
            <w:r>
              <w:rPr>
                <w:sz w:val="14"/>
              </w:rPr>
              <w:t>59367ec224aff397f25e9963cb22b166ced5eeac3d332111b58cc7980aecd5c8</w:t>
            </w:r>
          </w:p>
        </w:tc>
      </w:tr>
      <w:tr>
        <w:tc>
          <w:tcPr>
            <w:tcW w:type="dxa" w:w="7915"/>
          </w:tcPr>
          <w:p>
            <w:r>
              <w:rPr>
                <w:sz w:val="14"/>
              </w:rPr>
              <w:t>Expected Control Denominator</w:t>
            </w:r>
          </w:p>
        </w:tc>
        <w:tc>
          <w:tcPr>
            <w:tcW w:type="dxa" w:w="7915"/>
          </w:tcPr>
          <w:p>
            <w:r>
              <w:rPr>
                <w:sz w:val="14"/>
              </w:rPr>
              <w:t>17</w:t>
            </w:r>
          </w:p>
        </w:tc>
      </w:tr>
      <w:tr>
        <w:tc>
          <w:tcPr>
            <w:tcW w:type="dxa" w:w="7915"/>
          </w:tcPr>
          <w:p>
            <w:r>
              <w:rPr>
                <w:sz w:val="14"/>
              </w:rPr>
              <w:t>Unique Control Rows</w:t>
            </w:r>
          </w:p>
        </w:tc>
        <w:tc>
          <w:tcPr>
            <w:tcW w:type="dxa" w:w="7915"/>
          </w:tcPr>
          <w:p>
            <w:r>
              <w:rPr>
                <w:sz w:val="14"/>
              </w:rPr>
              <w:t>17</w:t>
            </w:r>
          </w:p>
        </w:tc>
      </w:tr>
      <w:tr>
        <w:tc>
          <w:tcPr>
            <w:tcW w:type="dxa" w:w="7915"/>
          </w:tcPr>
          <w:p>
            <w:r>
              <w:rPr>
                <w:sz w:val="14"/>
              </w:rPr>
              <w:t>Denominator Gate</w:t>
            </w:r>
          </w:p>
        </w:tc>
        <w:tc>
          <w:tcPr>
            <w:tcW w:type="dxa" w:w="7915"/>
          </w:tcPr>
          <w:p>
            <w:r>
              <w:rPr>
                <w:sz w:val="14"/>
              </w:rPr>
              <w:t>PASS</w:t>
            </w:r>
          </w:p>
        </w:tc>
      </w:tr>
    </w:tbl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218"/>
        <w:gridCol w:w="1218"/>
        <w:gridCol w:w="1218"/>
        <w:gridCol w:w="1218"/>
        <w:gridCol w:w="1218"/>
        <w:gridCol w:w="1218"/>
        <w:gridCol w:w="1218"/>
        <w:gridCol w:w="1218"/>
        <w:gridCol w:w="1218"/>
        <w:gridCol w:w="1218"/>
        <w:gridCol w:w="1218"/>
        <w:gridCol w:w="1218"/>
        <w:gridCol w:w="1218"/>
      </w:tblGrid>
      <w:tr>
        <w:trPr>
          <w:tblHeader w:val="true"/>
        </w:trPr>
        <w:tc>
          <w:tcPr>
            <w:tcW w:type="dxa" w:w="1218"/>
            <w:shd w:fill="EDE9FE"/>
          </w:tcPr>
          <w:p>
            <w:r>
              <w:rPr>
                <w:sz w:val="10"/>
              </w:rPr>
              <w:t>Control UID</w:t>
            </w:r>
          </w:p>
        </w:tc>
        <w:tc>
          <w:tcPr>
            <w:tcW w:type="dxa" w:w="1218"/>
            <w:shd w:fill="EDE9FE"/>
          </w:tcPr>
          <w:p>
            <w:r>
              <w:rPr>
                <w:sz w:val="10"/>
              </w:rPr>
              <w:t>UID Status</w:t>
            </w:r>
          </w:p>
        </w:tc>
        <w:tc>
          <w:tcPr>
            <w:tcW w:type="dxa" w:w="1218"/>
            <w:shd w:fill="EDE9FE"/>
          </w:tcPr>
          <w:p>
            <w:r>
              <w:rPr>
                <w:sz w:val="10"/>
              </w:rPr>
              <w:t>Label</w:t>
            </w:r>
          </w:p>
        </w:tc>
        <w:tc>
          <w:tcPr>
            <w:tcW w:type="dxa" w:w="1218"/>
            <w:shd w:fill="EDE9FE"/>
          </w:tcPr>
          <w:p>
            <w:r>
              <w:rPr>
                <w:sz w:val="10"/>
              </w:rPr>
              <w:t>Type</w:t>
            </w:r>
          </w:p>
        </w:tc>
        <w:tc>
          <w:tcPr>
            <w:tcW w:type="dxa" w:w="1218"/>
            <w:shd w:fill="EDE9FE"/>
          </w:tcPr>
          <w:p>
            <w:r>
              <w:rPr>
                <w:sz w:val="10"/>
              </w:rPr>
              <w:t>Action UID</w:t>
            </w:r>
          </w:p>
        </w:tc>
        <w:tc>
          <w:tcPr>
            <w:tcW w:type="dxa" w:w="1218"/>
            <w:shd w:fill="EDE9FE"/>
          </w:tcPr>
          <w:p>
            <w:r>
              <w:rPr>
                <w:sz w:val="10"/>
              </w:rPr>
              <w:t>Gate</w:t>
            </w:r>
          </w:p>
        </w:tc>
        <w:tc>
          <w:tcPr>
            <w:tcW w:type="dxa" w:w="1218"/>
            <w:shd w:fill="EDE9FE"/>
          </w:tcPr>
          <w:p>
            <w:r>
              <w:rPr>
                <w:sz w:val="10"/>
              </w:rPr>
              <w:t>Permission / Auth Resource</w:t>
            </w:r>
          </w:p>
        </w:tc>
        <w:tc>
          <w:tcPr>
            <w:tcW w:type="dxa" w:w="1218"/>
            <w:shd w:fill="EDE9FE"/>
          </w:tcPr>
          <w:p>
            <w:r>
              <w:rPr>
                <w:sz w:val="10"/>
              </w:rPr>
              <w:t>Payload / Schema</w:t>
            </w:r>
          </w:p>
        </w:tc>
        <w:tc>
          <w:tcPr>
            <w:tcW w:type="dxa" w:w="1218"/>
            <w:shd w:fill="EDE9FE"/>
          </w:tcPr>
          <w:p>
            <w:r>
              <w:rPr>
                <w:sz w:val="10"/>
              </w:rPr>
              <w:t>Operation</w:t>
            </w:r>
          </w:p>
        </w:tc>
        <w:tc>
          <w:tcPr>
            <w:tcW w:type="dxa" w:w="1218"/>
            <w:shd w:fill="EDE9FE"/>
          </w:tcPr>
          <w:p>
            <w:r>
              <w:rPr>
                <w:sz w:val="10"/>
              </w:rPr>
              <w:t>Method / Path</w:t>
            </w:r>
          </w:p>
        </w:tc>
        <w:tc>
          <w:tcPr>
            <w:tcW w:type="dxa" w:w="1218"/>
            <w:shd w:fill="EDE9FE"/>
          </w:tcPr>
          <w:p>
            <w:r>
              <w:rPr>
                <w:sz w:val="10"/>
              </w:rPr>
              <w:t>Runtime Owner</w:t>
            </w:r>
          </w:p>
        </w:tc>
        <w:tc>
          <w:tcPr>
            <w:tcW w:type="dxa" w:w="1218"/>
            <w:shd w:fill="EDE9FE"/>
          </w:tcPr>
          <w:p>
            <w:r>
              <w:rPr>
                <w:sz w:val="10"/>
              </w:rPr>
              <w:t>Persistence Owner</w:t>
            </w:r>
          </w:p>
        </w:tc>
        <w:tc>
          <w:tcPr>
            <w:tcW w:type="dxa" w:w="1218"/>
            <w:shd w:fill="EDE9FE"/>
          </w:tcPr>
          <w:p>
            <w:r>
              <w:rPr>
                <w:sz w:val="10"/>
              </w:rPr>
              <w:t>Runtime Status</w:t>
            </w:r>
          </w:p>
        </w:tc>
      </w:tr>
      <w:tr>
        <w:tc>
          <w:tcPr>
            <w:tcW w:type="dxa" w:w="1218"/>
          </w:tcPr>
          <w:p>
            <w:r>
              <w:rPr>
                <w:sz w:val="10"/>
              </w:rPr>
              <w:t>CTRL-ADMIN-AIAPI-06-PROVIDER-MODEL-PROFILES-CREATE-PROFILE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EXISTING_CONTROL_RESOURCE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新增 Provider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BUTTON_OR_ROW_ACTION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Effectful Modal；schema/gate/permission required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control:CTRL-ADMIN-AIAPI-06-PROVIDER-MODEL-PROFILES-CREATE-PROFILE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AIAPI Page Operation-specific Form / Provider Profile Field Contract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createProviderModelProfile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POST /v1/aiapi/provider-profiles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AIAPI_PROVIDER_COMMAND_RUNTIME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acpos_runtime.provider_profiles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EFFECTFUL_EXACT</w:t>
            </w:r>
          </w:p>
        </w:tc>
      </w:tr>
      <w:tr>
        <w:tc>
          <w:tcPr>
            <w:tcW w:type="dxa" w:w="1218"/>
          </w:tcPr>
          <w:p>
            <w:r>
              <w:rPr>
                <w:sz w:val="10"/>
              </w:rPr>
              <w:t>CTRL-ADMIN-AIAPI-06-PROVIDER-MODEL-PROFILES-UPDATE-PROFILE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EXISTING_CONTROL_RESOURCE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編輯 Profile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BUTTON_OR_ROW_ACTION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Expected version + audit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control:CTRL-ADMIN-AIAPI-06-PROVIDER-MODEL-PROFILES-UPDATE-PROFILE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AIAPI Page Operation-specific Form / Provider Profile Field Contract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updateProviderModelProfile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PATCH /v1/aiapi/provider-profiles/{profileId}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AIAPI_PROVIDER_COMMAND_RUNTIME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acpos_runtime.provider_profiles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EFFECTFUL_EXACT</w:t>
            </w:r>
          </w:p>
        </w:tc>
      </w:tr>
      <w:tr>
        <w:tc>
          <w:tcPr>
            <w:tcW w:type="dxa" w:w="1218"/>
          </w:tcPr>
          <w:p>
            <w:r>
              <w:rPr>
                <w:sz w:val="10"/>
              </w:rPr>
              <w:t>CTRL-ADMIN-AIAPI-06-PROVIDER-MODEL-PROFILES-VIEW-PROFILE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EXISTING_CONTROL_RESOURCE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查看 Profile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BUTTON_OR_ROW_ACTION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Drawer / read-only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control:CTRL-ADMIN-AIAPI-06-PROVIDER-MODEL-PROFILES-VIEW-PROFILE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AIAPI Page Operation-specific Form / Provider Profile Field Contract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getProviderModelProfile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GET /v1/aiapi/provider-profiles/{profileId}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AIAPI_PROVIDER_COMMAND_RUNTIME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acpos_runtime.provider_profiles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READ_EXACT</w:t>
            </w:r>
          </w:p>
        </w:tc>
      </w:tr>
      <w:tr>
        <w:tc>
          <w:tcPr>
            <w:tcW w:type="dxa" w:w="1218"/>
          </w:tcPr>
          <w:p>
            <w:r>
              <w:rPr>
                <w:sz w:val="10"/>
              </w:rPr>
              <w:t>CTRL-ADMIN-AIAPI-06-PROVIDER-MODEL-PROFILES-TEST-PROFILE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EXISTING_CONTROL_RESOURCE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連線測試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BUTTON_OR_ROW_ACTION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Secret ref + adapter required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control:CTRL-ADMIN-AIAPI-06-PROVIDER-MODEL-PROFILES-TEST-PROFILE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AIAPI Page Operation-specific Form / Provider Profile Field Contract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testProviderModelProfile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POST /v1/aiapi/provider-profiles/{profileId}/test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AIAPI_PROVIDER_COMMAND_RUNTIME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acpos_runtime.provider_profile_tests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EFFECTFUL_EXACT</w:t>
            </w:r>
          </w:p>
        </w:tc>
      </w:tr>
      <w:tr>
        <w:tc>
          <w:tcPr>
            <w:tcW w:type="dxa" w:w="1218"/>
          </w:tcPr>
          <w:p>
            <w:r>
              <w:rPr>
                <w:sz w:val="10"/>
              </w:rPr>
              <w:t>CTRL-ADMIN-AIAPI-06-PROVIDER-MODEL-PROFILES-RETIRE-PROFILE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EXISTING_CONTROL_RESOURCE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退役 Profile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BUTTON_OR_ROW_ACTION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State guarded; never hard delete runtime history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control:CTRL-ADMIN-AIAPI-06-PROVIDER-MODEL-PROFILES-RETIRE-PROFILE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AIAPI Page Operation-specific Form / Provider Profile Field Contract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retireProviderModelProfile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POST /v1/aiapi/provider-profiles/{profileId}/retire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AIAPI_PROVIDER_COMMAND_RUNTIME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acpos_runtime.provider_profiles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EFFECTFUL_EXACT</w:t>
            </w:r>
          </w:p>
        </w:tc>
      </w:tr>
      <w:tr>
        <w:tc>
          <w:tcPr>
            <w:tcW w:type="dxa" w:w="1218"/>
          </w:tcPr>
          <w:p>
            <w:r>
              <w:rPr>
                <w:sz w:val="10"/>
              </w:rPr>
              <w:t>CTRL-ADMIN-AIAPI-06-PROVIDER-MODEL-PROFILES-SET-CREDENTIAL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EXISTING_CONTROL_RESOURCE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設定 API 金鑰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BUTTON_OR_ROW_ACTION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Write-only; secret env/reference owner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control:CTRL-ADMIN-AIAPI-06-PROVIDER-MODEL-PROFILES-SET-CREDENTIAL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AIAPI Page Operation-specific Form / Provider Profile Field Contract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setProviderModelCredential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PUT /v1/aiapi/provider-profiles/{profileId}/credential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AIAPI_PROVIDER_COMMAND_RUNTIME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public.secret_references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EFFECTFUL_EXACT</w:t>
            </w:r>
          </w:p>
        </w:tc>
      </w:tr>
      <w:tr>
        <w:tc>
          <w:tcPr>
            <w:tcW w:type="dxa" w:w="1218"/>
          </w:tcPr>
          <w:p>
            <w:r>
              <w:rPr>
                <w:sz w:val="10"/>
              </w:rPr>
              <w:t>CTRL-ADMIN-AIAPI-06-PROVIDER-MODEL-PROFILES-DELETE-CREDENTIAL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EXISTING_CONTROL_RESOURCE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刪除 API 金鑰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BUTTON_OR_ROW_ACTION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Reason/confirmation; no old value in response/log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control:CTRL-ADMIN-AIAPI-06-PROVIDER-MODEL-PROFILES-DELETE-CREDENTIAL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AIAPI Page Operation-specific Form / Provider Profile Field Contract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deleteProviderModelCredential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DELETE /v1/aiapi/provider-profiles/{profileId}/credential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AIAPI_PROVIDER_COMMAND_RUNTIME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public.secret_references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EFFECTFUL_EXACT</w:t>
            </w:r>
          </w:p>
        </w:tc>
      </w:tr>
      <w:tr>
        <w:tc>
          <w:tcPr>
            <w:tcW w:type="dxa" w:w="1218"/>
          </w:tcPr>
          <w:p>
            <w:r>
              <w:rPr>
                <w:sz w:val="10"/>
              </w:rPr>
              <w:t>AIAPI-01-BTN-CONFIGURE-GOVERNED-RESOURCE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NEW_CONSTRUCTION_UID_FROM_EXISTING_CURRENT_UI_OPERATION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設定 Capability/Policy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BUTTON_OR_ROW_ACTION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Exact governed resource ref</w:t>
            </w:r>
          </w:p>
        </w:tc>
        <w:tc>
          <w:tcPr>
            <w:tcW w:type="dxa" w:w="1218"/>
          </w:tcPr>
          <w:p>
            <w:r>
              <w:t>quality.criteria.configure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AIAPI Page Operation-specific Form / Provider Profile Field Contract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configureGovernedResource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PATCH /v1/governance/resources/{id}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IAM_RUNTIME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EFFECTFUL_EXACT</w:t>
            </w:r>
          </w:p>
        </w:tc>
      </w:tr>
      <w:tr>
        <w:tc>
          <w:tcPr>
            <w:tcW w:type="dxa" w:w="1218"/>
          </w:tcPr>
          <w:p>
            <w:r>
              <w:rPr>
                <w:sz w:val="10"/>
              </w:rPr>
              <w:t>AIAPI-01-BTN-APPROVE-GOVERNED-RESOURCE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NEW_CONSTRUCTION_UID_FROM_EXISTING_CURRENT_UI_OPERATION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核准 Capability/Policy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BUTTON_OR_ROW_ACTION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Version + rationale + audit</w:t>
            </w:r>
          </w:p>
        </w:tc>
        <w:tc>
          <w:tcPr>
            <w:tcW w:type="dxa" w:w="1218"/>
          </w:tcPr>
          <w:p>
            <w:r>
              <w:t>governance.approve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AIAPI Page Operation-specific Form / Provider Profile Field Contract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approveGovernedResource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POST /v1/governance/resources/{id}/approve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IAM_RUNTIME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EFFECTFUL_EXACT</w:t>
            </w:r>
          </w:p>
        </w:tc>
      </w:tr>
      <w:tr>
        <w:tc>
          <w:tcPr>
            <w:tcW w:type="dxa" w:w="1218"/>
          </w:tcPr>
          <w:p>
            <w:r>
              <w:rPr>
                <w:sz w:val="10"/>
              </w:rPr>
              <w:t>CTRL-ADMIN-AIAPI-05-PROVIDER-CANDIDATE-GROUPS-CREATE-GROUP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EXISTING_CONTROL_RESOURCE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建立 Candidate Group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BUTTON_OR_ROW_ACTION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Group + ordered member refs + limits only by exact schema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control:CTRL-ADMIN-AIAPI-05-PROVIDER-CANDIDATE-GROUPS-CREATE-GROUP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AIAPI Page Operation-specific Form / Provider Profile Field Contract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createProviderCandidateGroup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POST /v1/aiapi/provider-groups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AIAPI_PROVIDER_COMMAND_RUNTIME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acpos_runtime.provider_groups; acpos_runtime.provider_members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EFFECTFUL_EXACT</w:t>
            </w:r>
          </w:p>
        </w:tc>
      </w:tr>
      <w:tr>
        <w:tc>
          <w:tcPr>
            <w:tcW w:type="dxa" w:w="1218"/>
          </w:tcPr>
          <w:p>
            <w:r>
              <w:rPr>
                <w:sz w:val="10"/>
              </w:rPr>
              <w:t>AIAPI-01-BTN-RUN-SANDBOX-TEST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NEW_CONSTRUCTION_UID_FROM_EXISTING_CURRENT_UI_OPERATION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Sandbox 測試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BUTTON_OR_ROW_ACTION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admin:AIAPI-08:ACT-SYSTEM-TEST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Production secret/output forbidden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action:admin:AIAPI-08:ACT-SYSTEM-TEST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AIAPI Page Operation-specific Form / Provider Profile Field Contract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runSandboxTest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POST /v1/aiapi/sandbox-tests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AIAPI_PROVIDER_COMMAND_RUNTIME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EFFECTFUL_EXACT</w:t>
            </w:r>
          </w:p>
        </w:tc>
      </w:tr>
      <w:tr>
        <w:tc>
          <w:tcPr>
            <w:tcW w:type="dxa" w:w="1218"/>
          </w:tcPr>
          <w:p>
            <w:r>
              <w:rPr>
                <w:sz w:val="10"/>
              </w:rPr>
              <w:t>CTRL-ADMIN-AIAPI-08-ROUTE-SIMULATION-EXECUTE-ROUTE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EXISTING_CONTROL_RESOURCE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執行 Route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BUTTON_OR_ROW_ACTION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All hard gates + queue + approved capability/profile/secret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control:CTRL-ADMIN-AIAPI-08-ROUTE-SIMULATION-EXECUTE-ROUTE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AIAPI Page Operation-specific Form / Provider Profile Field Contract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executeProviderRoute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POST /v1/aiapi/routes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AIAPI_PROVIDER_COMMAND_RUNTIME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acpos_runtime.provider_route_preflights; acpos_runtime.provider_route_decisions; acpos_runtime.provider_route_attempts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EFFECTFUL_EXACT</w:t>
            </w:r>
          </w:p>
        </w:tc>
      </w:tr>
      <w:tr>
        <w:tc>
          <w:tcPr>
            <w:tcW w:type="dxa" w:w="1218"/>
          </w:tcPr>
          <w:p>
            <w:r>
              <w:rPr>
                <w:sz w:val="10"/>
              </w:rPr>
              <w:t>CTRL-ADMIN-AIAPI-08-ROUTE-SIMULATION-VIEW-ROUTE-DECISION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EXISTING_CONTROL_RESOURCE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查看 Route Decision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BUTTON_OR_ROW_ACTION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Read-only exact decision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control:CTRL-ADMIN-AIAPI-08-ROUTE-SIMULATION-VIEW-ROUTE-DECISION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AIAPI Page Operation-specific Form / Provider Profile Field Contract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getProviderRouteDecision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GET /v1/aiapi/routes/{routeDecisionId}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AIAPI_PROVIDER_COMMAND_RUNTIME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acpos_runtime.provider_route_decisions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READ_EXACT</w:t>
            </w:r>
          </w:p>
        </w:tc>
      </w:tr>
      <w:tr>
        <w:tc>
          <w:tcPr>
            <w:tcW w:type="dxa" w:w="1218"/>
          </w:tcPr>
          <w:p>
            <w:r>
              <w:rPr>
                <w:sz w:val="10"/>
              </w:rPr>
              <w:t>CTRL-ADMIN-AIAPI-05-PROVIDER-CANDIDATE-GROUPS-VIEW-QUARANTINE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EXISTING_CONTROL_RESOURCE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查看 Quarantine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BUTTON_OR_ROW_ACTION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Read-only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control:CTRL-ADMIN-AIAPI-05-PROVIDER-CANDIDATE-GROUPS-VIEW-QUARANTINE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AIAPI Page Operation-specific Form / Provider Profile Field Contract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getProviderQuarantine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GET /v1/aiapi/quarantine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AIAPI_PROVIDER_COMMAND_RUNTIME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acpos_runtime.provider_quarantine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READ_EXACT</w:t>
            </w:r>
          </w:p>
        </w:tc>
      </w:tr>
      <w:tr>
        <w:tc>
          <w:tcPr>
            <w:tcW w:type="dxa" w:w="1218"/>
          </w:tcPr>
          <w:p>
            <w:r>
              <w:rPr>
                <w:sz w:val="10"/>
              </w:rPr>
              <w:t>CTRL-ADMIN-AIAPI-05-PROVIDER-CANDIDATE-GROUPS-RESTORE-PROVIDER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EXISTING_CONTROL_RESOURCE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Restore Quarantine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BUTTON_OR_ROW_ACTION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Reason + audit; bypass forbidden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control:CTRL-ADMIN-AIAPI-05-PROVIDER-CANDIDATE-GROUPS-RESTORE-PROVIDER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AIAPI Page Operation-specific Form / Provider Profile Field Contract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restoreProviderFromQuarantine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POST /v1/aiapi/quarantine/{quarantineId}/restore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AIAPI_PROVIDER_COMMAND_RUNTIME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acpos_runtime.provider_quarantine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EFFECTFUL_EXACT</w:t>
            </w:r>
          </w:p>
        </w:tc>
      </w:tr>
      <w:tr>
        <w:tc>
          <w:tcPr>
            <w:tcW w:type="dxa" w:w="1218"/>
          </w:tcPr>
          <w:p>
            <w:r>
              <w:rPr>
                <w:sz w:val="10"/>
              </w:rPr>
              <w:t>AIAPI-01-BTN-RUN-PROVIDER-QUEUE-PROBE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NEW_CONSTRUCTION_UID_FROM_EXISTING_CURRENT_UI_OPERATION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Queue Probe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BUTTON_OR_ROW_ACTION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Diagnostic only; no provider external call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page:admin:AIAPI-01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AIAPI Page Operation-specific Form / Provider Profile Field Contract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runProviderQueueProbe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POST /v1/aiapi/queue/probe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PROVIDER_EXECUTION_QUEUE_RUNTIME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public.queues; public.workers; public.outbox_events; public.inbox_events; public.dead_letters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EFFECTFUL_EXACT</w:t>
            </w:r>
          </w:p>
        </w:tc>
      </w:tr>
      <w:tr>
        <w:tc>
          <w:tcPr>
            <w:tcW w:type="dxa" w:w="1218"/>
          </w:tcPr>
          <w:p>
            <w:r>
              <w:rPr>
                <w:sz w:val="10"/>
              </w:rPr>
              <w:t>CTRL-ADMIN-AIAPI-09-ACT-02-ACT-KILL-SWITCH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EXISTING_CONTROL_RESOURCE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Kill Switch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BUTTON_OR_ROW_ACTION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High-risk confirmation + reason + audit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control:CTRL-ADMIN-AIAPI-09-ACT-02-ACT-KILL-SWITCH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AIAPI Page Operation-specific Form / Provider Profile Field Contract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setKillSwitch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POST /v1/aiapi/kill-switch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AIAPI_PROVIDER_COMMAND_RUNTIME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EFFECTFUL_EXACT</w:t>
            </w:r>
          </w:p>
        </w:tc>
      </w:tr>
    </w:tbl>
    <w:p>
      <w:pPr>
        <w:pStyle w:val="Heading3"/>
      </w:pPr>
      <w:r>
        <w:t>AIAPI Control UID Provenance</w:t>
      </w:r>
    </w:p>
    <w:p>
      <w:r>
        <w:t>Where the operation registry already supplies a control:* authorization resource, that exact control resource is reused. For current single-page UI operations that exist in the page UI + operation registry but expose only an action/page authorization resource, this closure creates a deterministic AIAPI-01-BTN-&lt;OPERATION&gt; construction UID and marks UID Status as NEW_CONSTRUCTION_UID_FROM_EXISTING_CURRENT_UI_OPERATION. The operation, path, authorization owner, payload fields and runtime are not changed.</w:t>
      </w:r>
    </w:p>
    <w:p>
      <w:pPr>
        <w:pStyle w:val="Heading2"/>
      </w:pPr>
      <w:r>
        <w:t>Page Construction Invariant</w:t>
      </w:r>
    </w:p>
    <w:p>
      <w:r>
        <w:t>The exact control denominator above is the only construction denominator for this page. Components/fields/visual IDs are not counted as additional controls. Existing source UIDs are preserved. A control classified UI_LOCAL_EXACT MUST NOT create a server write. A control classified SPEC_EXACT_RUNTIME_BLOCKED / NOT_EXECUTED MUST remain disabled or fail-closed until its runtime evidence exists.</w:t>
      </w:r>
    </w:p>
    <w:p>
      <w:pPr>
        <w:sectPr>
          <w:pgSz w:w="16838" w:h="11906" w:orient="landscape"/>
          <w:pgMar w:top="576" w:right="504" w:bottom="576" w:left="504" w:header="283" w:footer="283" w:gutter="0"/>
          <w:cols w:space="720"/>
          <w:docGrid w:linePitch="360"/>
        </w:sectPr>
      </w:pPr>
    </w:p>
    <w:p>
      <w:pPr>
        <w:pStyle w:val="Heading1"/>
      </w:pPr>
      <w:r>
        <w:t>Batch 13 · Action UID Applicability Ledger</w:t>
      </w:r>
    </w:p>
    <w:p>
      <w:r>
        <w:rPr>
          <w:b/>
        </w:rPr>
        <w:t xml:space="preserve">[ACPOS-20260921-BATCH-13-EXPLICIT-NA-ACTION-SEMANTICS-V1::PAGE::AIAPI-01] </w:t>
      </w:r>
      <w:r>
        <w:t>This ledger records applicability only. Product Control Registry rows remain unchanged; Action UID stays '—'. These rows MUST NOT be parsed as additional product controls.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208"/>
        <w:gridCol w:w="2208"/>
        <w:gridCol w:w="2208"/>
        <w:gridCol w:w="2208"/>
        <w:gridCol w:w="2208"/>
      </w:tblGrid>
      <w:tr>
        <w:trPr>
          <w:tblHeader w:val="true"/>
        </w:trPr>
        <w:tc>
          <w:tcPr>
            <w:tcW w:type="dxa" w:w="2208"/>
            <w:shd w:fill="EDE9FE"/>
          </w:tcPr>
          <w:p>
            <w:pPr>
              <w:spacing w:before="0" w:after="0"/>
            </w:pPr>
            <w:r>
              <w:rPr>
                <w:sz w:val="9"/>
              </w:rPr>
              <w:t>Target UID</w:t>
            </w:r>
          </w:p>
        </w:tc>
        <w:tc>
          <w:tcPr>
            <w:tcW w:type="dxa" w:w="2208"/>
            <w:shd w:fill="EDE9FE"/>
          </w:tcPr>
          <w:p>
            <w:pPr>
              <w:spacing w:before="0" w:after="0"/>
            </w:pPr>
            <w:r>
              <w:rPr>
                <w:sz w:val="9"/>
              </w:rPr>
              <w:t>Field</w:t>
            </w:r>
          </w:p>
        </w:tc>
        <w:tc>
          <w:tcPr>
            <w:tcW w:type="dxa" w:w="2208"/>
            <w:shd w:fill="EDE9FE"/>
          </w:tcPr>
          <w:p>
            <w:pPr>
              <w:spacing w:before="0" w:after="0"/>
            </w:pPr>
            <w:r>
              <w:rPr>
                <w:sz w:val="9"/>
              </w:rPr>
              <w:t>Current Cell</w:t>
            </w:r>
          </w:p>
        </w:tc>
        <w:tc>
          <w:tcPr>
            <w:tcW w:type="dxa" w:w="2208"/>
            <w:shd w:fill="EDE9FE"/>
          </w:tcPr>
          <w:p>
            <w:pPr>
              <w:spacing w:before="0" w:after="0"/>
            </w:pPr>
            <w:r>
              <w:rPr>
                <w:sz w:val="9"/>
              </w:rPr>
              <w:t>Applicability Class</w:t>
            </w:r>
          </w:p>
        </w:tc>
        <w:tc>
          <w:tcPr>
            <w:tcW w:type="dxa" w:w="2208"/>
            <w:shd w:fill="EDE9FE"/>
          </w:tcPr>
          <w:p>
            <w:pPr>
              <w:spacing w:before="0" w:after="0"/>
            </w:pPr>
            <w:r>
              <w:rPr>
                <w:sz w:val="9"/>
              </w:rPr>
              <w:t>Required Handling</w:t>
            </w:r>
          </w:p>
        </w:tc>
      </w:tr>
      <w:tr>
        <w:tc>
          <w:tcPr>
            <w:tcW w:type="dxa" w:w="2208"/>
          </w:tcPr>
          <w:p>
            <w:pPr>
              <w:spacing w:before="0" w:after="0"/>
            </w:pPr>
            <w:r>
              <w:rPr>
                <w:sz w:val="9"/>
              </w:rPr>
              <w:t>AIAPI-01-BTN-APPROVE-GOVERNED-RESOURCE</w:t>
            </w:r>
          </w:p>
        </w:tc>
        <w:tc>
          <w:tcPr>
            <w:tcW w:type="dxa" w:w="2208"/>
          </w:tcPr>
          <w:p>
            <w:pPr>
              <w:spacing w:before="0" w:after="0"/>
            </w:pPr>
            <w:r>
              <w:rPr>
                <w:sz w:val="9"/>
              </w:rPr>
              <w:t>Action UID</w:t>
            </w:r>
          </w:p>
        </w:tc>
        <w:tc>
          <w:tcPr>
            <w:tcW w:type="dxa" w:w="2208"/>
          </w:tcPr>
          <w:p>
            <w:pPr>
              <w:spacing w:before="0" w:after="0"/>
            </w:pPr>
            <w:r>
              <w:rPr>
                <w:sz w:val="9"/>
              </w:rPr>
              <w:t>—</w:t>
            </w:r>
          </w:p>
        </w:tc>
        <w:tc>
          <w:tcPr>
            <w:tcW w:type="dxa" w:w="2208"/>
          </w:tcPr>
          <w:p>
            <w:pPr>
              <w:spacing w:before="0" w:after="0"/>
            </w:pPr>
            <w:r>
              <w:rPr>
                <w:sz w:val="9"/>
              </w:rPr>
              <w:t>LEGITIMATE_NA_DIRECT_OPERATION_ACTION</w:t>
            </w:r>
          </w:p>
        </w:tc>
        <w:tc>
          <w:tcPr>
            <w:tcW w:type="dxa" w:w="2208"/>
          </w:tcPr>
          <w:p>
            <w:pPr>
              <w:spacing w:before="0" w:after="0"/>
            </w:pPr>
            <w:r>
              <w:rPr>
                <w:sz w:val="9"/>
              </w:rPr>
              <w:t>DO_NOT_INVENT_ACTION_UID</w:t>
            </w:r>
          </w:p>
        </w:tc>
      </w:tr>
      <w:tr>
        <w:tc>
          <w:tcPr>
            <w:tcW w:type="dxa" w:w="2208"/>
          </w:tcPr>
          <w:p>
            <w:pPr>
              <w:spacing w:before="0" w:after="0"/>
            </w:pPr>
            <w:r>
              <w:rPr>
                <w:sz w:val="9"/>
              </w:rPr>
              <w:t>AIAPI-01-BTN-CONFIGURE-GOVERNED-RESOURCE</w:t>
            </w:r>
          </w:p>
        </w:tc>
        <w:tc>
          <w:tcPr>
            <w:tcW w:type="dxa" w:w="2208"/>
          </w:tcPr>
          <w:p>
            <w:pPr>
              <w:spacing w:before="0" w:after="0"/>
            </w:pPr>
            <w:r>
              <w:rPr>
                <w:sz w:val="9"/>
              </w:rPr>
              <w:t>Action UID</w:t>
            </w:r>
          </w:p>
        </w:tc>
        <w:tc>
          <w:tcPr>
            <w:tcW w:type="dxa" w:w="2208"/>
          </w:tcPr>
          <w:p>
            <w:pPr>
              <w:spacing w:before="0" w:after="0"/>
            </w:pPr>
            <w:r>
              <w:rPr>
                <w:sz w:val="9"/>
              </w:rPr>
              <w:t>—</w:t>
            </w:r>
          </w:p>
        </w:tc>
        <w:tc>
          <w:tcPr>
            <w:tcW w:type="dxa" w:w="2208"/>
          </w:tcPr>
          <w:p>
            <w:pPr>
              <w:spacing w:before="0" w:after="0"/>
            </w:pPr>
            <w:r>
              <w:rPr>
                <w:sz w:val="9"/>
              </w:rPr>
              <w:t>LEGITIMATE_NA_DIRECT_OPERATION_ACTION</w:t>
            </w:r>
          </w:p>
        </w:tc>
        <w:tc>
          <w:tcPr>
            <w:tcW w:type="dxa" w:w="2208"/>
          </w:tcPr>
          <w:p>
            <w:pPr>
              <w:spacing w:before="0" w:after="0"/>
            </w:pPr>
            <w:r>
              <w:rPr>
                <w:sz w:val="9"/>
              </w:rPr>
              <w:t>DO_NOT_INVENT_ACTION_UID</w:t>
            </w:r>
          </w:p>
        </w:tc>
      </w:tr>
      <w:tr>
        <w:tc>
          <w:tcPr>
            <w:tcW w:type="dxa" w:w="2208"/>
          </w:tcPr>
          <w:p>
            <w:pPr>
              <w:spacing w:before="0" w:after="0"/>
            </w:pPr>
            <w:r>
              <w:rPr>
                <w:sz w:val="9"/>
              </w:rPr>
              <w:t>AIAPI-01-BTN-RUN-PROVIDER-QUEUE-PROBE</w:t>
            </w:r>
          </w:p>
        </w:tc>
        <w:tc>
          <w:tcPr>
            <w:tcW w:type="dxa" w:w="2208"/>
          </w:tcPr>
          <w:p>
            <w:pPr>
              <w:spacing w:before="0" w:after="0"/>
            </w:pPr>
            <w:r>
              <w:rPr>
                <w:sz w:val="9"/>
              </w:rPr>
              <w:t>Action UID</w:t>
            </w:r>
          </w:p>
        </w:tc>
        <w:tc>
          <w:tcPr>
            <w:tcW w:type="dxa" w:w="2208"/>
          </w:tcPr>
          <w:p>
            <w:pPr>
              <w:spacing w:before="0" w:after="0"/>
            </w:pPr>
            <w:r>
              <w:rPr>
                <w:sz w:val="9"/>
              </w:rPr>
              <w:t>—</w:t>
            </w:r>
          </w:p>
        </w:tc>
        <w:tc>
          <w:tcPr>
            <w:tcW w:type="dxa" w:w="2208"/>
          </w:tcPr>
          <w:p>
            <w:pPr>
              <w:spacing w:before="0" w:after="0"/>
            </w:pPr>
            <w:r>
              <w:rPr>
                <w:sz w:val="9"/>
              </w:rPr>
              <w:t>LEGITIMATE_NA_DIRECT_OPERATION_ACTION</w:t>
            </w:r>
          </w:p>
        </w:tc>
        <w:tc>
          <w:tcPr>
            <w:tcW w:type="dxa" w:w="2208"/>
          </w:tcPr>
          <w:p>
            <w:pPr>
              <w:spacing w:before="0" w:after="0"/>
            </w:pPr>
            <w:r>
              <w:rPr>
                <w:sz w:val="9"/>
              </w:rPr>
              <w:t>DO_NOT_INVENT_ACTION_UID</w:t>
            </w:r>
          </w:p>
        </w:tc>
      </w:tr>
      <w:tr>
        <w:tc>
          <w:tcPr>
            <w:tcW w:type="dxa" w:w="2208"/>
          </w:tcPr>
          <w:p>
            <w:pPr>
              <w:spacing w:before="0" w:after="0"/>
            </w:pPr>
            <w:r>
              <w:rPr>
                <w:sz w:val="9"/>
              </w:rPr>
              <w:t>CTRL-ADMIN-AIAPI-05-PROVIDER-CANDIDATE-GROUPS-CREATE-GROUP</w:t>
            </w:r>
          </w:p>
        </w:tc>
        <w:tc>
          <w:tcPr>
            <w:tcW w:type="dxa" w:w="2208"/>
          </w:tcPr>
          <w:p>
            <w:pPr>
              <w:spacing w:before="0" w:after="0"/>
            </w:pPr>
            <w:r>
              <w:rPr>
                <w:sz w:val="9"/>
              </w:rPr>
              <w:t>Action UID</w:t>
            </w:r>
          </w:p>
        </w:tc>
        <w:tc>
          <w:tcPr>
            <w:tcW w:type="dxa" w:w="2208"/>
          </w:tcPr>
          <w:p>
            <w:pPr>
              <w:spacing w:before="0" w:after="0"/>
            </w:pPr>
            <w:r>
              <w:rPr>
                <w:sz w:val="9"/>
              </w:rPr>
              <w:t>—</w:t>
            </w:r>
          </w:p>
        </w:tc>
        <w:tc>
          <w:tcPr>
            <w:tcW w:type="dxa" w:w="2208"/>
          </w:tcPr>
          <w:p>
            <w:pPr>
              <w:spacing w:before="0" w:after="0"/>
            </w:pPr>
            <w:r>
              <w:rPr>
                <w:sz w:val="9"/>
              </w:rPr>
              <w:t>LEGITIMATE_NA_DIRECT_OPERATION_ACTION</w:t>
            </w:r>
          </w:p>
        </w:tc>
        <w:tc>
          <w:tcPr>
            <w:tcW w:type="dxa" w:w="2208"/>
          </w:tcPr>
          <w:p>
            <w:pPr>
              <w:spacing w:before="0" w:after="0"/>
            </w:pPr>
            <w:r>
              <w:rPr>
                <w:sz w:val="9"/>
              </w:rPr>
              <w:t>DO_NOT_INVENT_ACTION_UID</w:t>
            </w:r>
          </w:p>
        </w:tc>
      </w:tr>
      <w:tr>
        <w:tc>
          <w:tcPr>
            <w:tcW w:type="dxa" w:w="2208"/>
          </w:tcPr>
          <w:p>
            <w:pPr>
              <w:spacing w:before="0" w:after="0"/>
            </w:pPr>
            <w:r>
              <w:rPr>
                <w:sz w:val="9"/>
              </w:rPr>
              <w:t>CTRL-ADMIN-AIAPI-05-PROVIDER-CANDIDATE-GROUPS-RESTORE-PROVIDER</w:t>
            </w:r>
          </w:p>
        </w:tc>
        <w:tc>
          <w:tcPr>
            <w:tcW w:type="dxa" w:w="2208"/>
          </w:tcPr>
          <w:p>
            <w:pPr>
              <w:spacing w:before="0" w:after="0"/>
            </w:pPr>
            <w:r>
              <w:rPr>
                <w:sz w:val="9"/>
              </w:rPr>
              <w:t>Action UID</w:t>
            </w:r>
          </w:p>
        </w:tc>
        <w:tc>
          <w:tcPr>
            <w:tcW w:type="dxa" w:w="2208"/>
          </w:tcPr>
          <w:p>
            <w:pPr>
              <w:spacing w:before="0" w:after="0"/>
            </w:pPr>
            <w:r>
              <w:rPr>
                <w:sz w:val="9"/>
              </w:rPr>
              <w:t>—</w:t>
            </w:r>
          </w:p>
        </w:tc>
        <w:tc>
          <w:tcPr>
            <w:tcW w:type="dxa" w:w="2208"/>
          </w:tcPr>
          <w:p>
            <w:pPr>
              <w:spacing w:before="0" w:after="0"/>
            </w:pPr>
            <w:r>
              <w:rPr>
                <w:sz w:val="9"/>
              </w:rPr>
              <w:t>LEGITIMATE_NA_DIRECT_OPERATION_ACTION</w:t>
            </w:r>
          </w:p>
        </w:tc>
        <w:tc>
          <w:tcPr>
            <w:tcW w:type="dxa" w:w="2208"/>
          </w:tcPr>
          <w:p>
            <w:pPr>
              <w:spacing w:before="0" w:after="0"/>
            </w:pPr>
            <w:r>
              <w:rPr>
                <w:sz w:val="9"/>
              </w:rPr>
              <w:t>DO_NOT_INVENT_ACTION_UID</w:t>
            </w:r>
          </w:p>
        </w:tc>
      </w:tr>
      <w:tr>
        <w:tc>
          <w:tcPr>
            <w:tcW w:type="dxa" w:w="2208"/>
          </w:tcPr>
          <w:p>
            <w:pPr>
              <w:spacing w:before="0" w:after="0"/>
            </w:pPr>
            <w:r>
              <w:rPr>
                <w:sz w:val="9"/>
              </w:rPr>
              <w:t>CTRL-ADMIN-AIAPI-05-PROVIDER-CANDIDATE-GROUPS-VIEW-QUARANTINE</w:t>
            </w:r>
          </w:p>
        </w:tc>
        <w:tc>
          <w:tcPr>
            <w:tcW w:type="dxa" w:w="2208"/>
          </w:tcPr>
          <w:p>
            <w:pPr>
              <w:spacing w:before="0" w:after="0"/>
            </w:pPr>
            <w:r>
              <w:rPr>
                <w:sz w:val="9"/>
              </w:rPr>
              <w:t>Action UID</w:t>
            </w:r>
          </w:p>
        </w:tc>
        <w:tc>
          <w:tcPr>
            <w:tcW w:type="dxa" w:w="2208"/>
          </w:tcPr>
          <w:p>
            <w:pPr>
              <w:spacing w:before="0" w:after="0"/>
            </w:pPr>
            <w:r>
              <w:rPr>
                <w:sz w:val="9"/>
              </w:rPr>
              <w:t>—</w:t>
            </w:r>
          </w:p>
        </w:tc>
        <w:tc>
          <w:tcPr>
            <w:tcW w:type="dxa" w:w="2208"/>
          </w:tcPr>
          <w:p>
            <w:pPr>
              <w:spacing w:before="0" w:after="0"/>
            </w:pPr>
            <w:r>
              <w:rPr>
                <w:sz w:val="9"/>
              </w:rPr>
              <w:t>LEGITIMATE_NA_DIRECT_OPERATION_ACTION</w:t>
            </w:r>
          </w:p>
        </w:tc>
        <w:tc>
          <w:tcPr>
            <w:tcW w:type="dxa" w:w="2208"/>
          </w:tcPr>
          <w:p>
            <w:pPr>
              <w:spacing w:before="0" w:after="0"/>
            </w:pPr>
            <w:r>
              <w:rPr>
                <w:sz w:val="9"/>
              </w:rPr>
              <w:t>DO_NOT_INVENT_ACTION_UID</w:t>
            </w:r>
          </w:p>
        </w:tc>
      </w:tr>
      <w:tr>
        <w:tc>
          <w:tcPr>
            <w:tcW w:type="dxa" w:w="2208"/>
          </w:tcPr>
          <w:p>
            <w:pPr>
              <w:spacing w:before="0" w:after="0"/>
            </w:pPr>
            <w:r>
              <w:rPr>
                <w:sz w:val="9"/>
              </w:rPr>
              <w:t>CTRL-ADMIN-AIAPI-06-PROVIDER-MODEL-PROFILES-CREATE-PROFILE</w:t>
            </w:r>
          </w:p>
        </w:tc>
        <w:tc>
          <w:tcPr>
            <w:tcW w:type="dxa" w:w="2208"/>
          </w:tcPr>
          <w:p>
            <w:pPr>
              <w:spacing w:before="0" w:after="0"/>
            </w:pPr>
            <w:r>
              <w:rPr>
                <w:sz w:val="9"/>
              </w:rPr>
              <w:t>Action UID</w:t>
            </w:r>
          </w:p>
        </w:tc>
        <w:tc>
          <w:tcPr>
            <w:tcW w:type="dxa" w:w="2208"/>
          </w:tcPr>
          <w:p>
            <w:pPr>
              <w:spacing w:before="0" w:after="0"/>
            </w:pPr>
            <w:r>
              <w:rPr>
                <w:sz w:val="9"/>
              </w:rPr>
              <w:t>—</w:t>
            </w:r>
          </w:p>
        </w:tc>
        <w:tc>
          <w:tcPr>
            <w:tcW w:type="dxa" w:w="2208"/>
          </w:tcPr>
          <w:p>
            <w:pPr>
              <w:spacing w:before="0" w:after="0"/>
            </w:pPr>
            <w:r>
              <w:rPr>
                <w:sz w:val="9"/>
              </w:rPr>
              <w:t>LEGITIMATE_NA_DIRECT_OPERATION_ACTION</w:t>
            </w:r>
          </w:p>
        </w:tc>
        <w:tc>
          <w:tcPr>
            <w:tcW w:type="dxa" w:w="2208"/>
          </w:tcPr>
          <w:p>
            <w:pPr>
              <w:spacing w:before="0" w:after="0"/>
            </w:pPr>
            <w:r>
              <w:rPr>
                <w:sz w:val="9"/>
              </w:rPr>
              <w:t>DO_NOT_INVENT_ACTION_UID</w:t>
            </w:r>
          </w:p>
        </w:tc>
      </w:tr>
      <w:tr>
        <w:tc>
          <w:tcPr>
            <w:tcW w:type="dxa" w:w="2208"/>
          </w:tcPr>
          <w:p>
            <w:pPr>
              <w:spacing w:before="0" w:after="0"/>
            </w:pPr>
            <w:r>
              <w:rPr>
                <w:sz w:val="9"/>
              </w:rPr>
              <w:t>CTRL-ADMIN-AIAPI-06-PROVIDER-MODEL-PROFILES-DELETE-CREDENTIAL</w:t>
            </w:r>
          </w:p>
        </w:tc>
        <w:tc>
          <w:tcPr>
            <w:tcW w:type="dxa" w:w="2208"/>
          </w:tcPr>
          <w:p>
            <w:pPr>
              <w:spacing w:before="0" w:after="0"/>
            </w:pPr>
            <w:r>
              <w:rPr>
                <w:sz w:val="9"/>
              </w:rPr>
              <w:t>Action UID</w:t>
            </w:r>
          </w:p>
        </w:tc>
        <w:tc>
          <w:tcPr>
            <w:tcW w:type="dxa" w:w="2208"/>
          </w:tcPr>
          <w:p>
            <w:pPr>
              <w:spacing w:before="0" w:after="0"/>
            </w:pPr>
            <w:r>
              <w:rPr>
                <w:sz w:val="9"/>
              </w:rPr>
              <w:t>—</w:t>
            </w:r>
          </w:p>
        </w:tc>
        <w:tc>
          <w:tcPr>
            <w:tcW w:type="dxa" w:w="2208"/>
          </w:tcPr>
          <w:p>
            <w:pPr>
              <w:spacing w:before="0" w:after="0"/>
            </w:pPr>
            <w:r>
              <w:rPr>
                <w:sz w:val="9"/>
              </w:rPr>
              <w:t>LEGITIMATE_NA_DIRECT_OPERATION_ACTION</w:t>
            </w:r>
          </w:p>
        </w:tc>
        <w:tc>
          <w:tcPr>
            <w:tcW w:type="dxa" w:w="2208"/>
          </w:tcPr>
          <w:p>
            <w:pPr>
              <w:spacing w:before="0" w:after="0"/>
            </w:pPr>
            <w:r>
              <w:rPr>
                <w:sz w:val="9"/>
              </w:rPr>
              <w:t>DO_NOT_INVENT_ACTION_UID</w:t>
            </w:r>
          </w:p>
        </w:tc>
      </w:tr>
      <w:tr>
        <w:tc>
          <w:tcPr>
            <w:tcW w:type="dxa" w:w="2208"/>
          </w:tcPr>
          <w:p>
            <w:pPr>
              <w:spacing w:before="0" w:after="0"/>
            </w:pPr>
            <w:r>
              <w:rPr>
                <w:sz w:val="9"/>
              </w:rPr>
              <w:t>CTRL-ADMIN-AIAPI-06-PROVIDER-MODEL-PROFILES-RETIRE-PROFILE</w:t>
            </w:r>
          </w:p>
        </w:tc>
        <w:tc>
          <w:tcPr>
            <w:tcW w:type="dxa" w:w="2208"/>
          </w:tcPr>
          <w:p>
            <w:pPr>
              <w:spacing w:before="0" w:after="0"/>
            </w:pPr>
            <w:r>
              <w:rPr>
                <w:sz w:val="9"/>
              </w:rPr>
              <w:t>Action UID</w:t>
            </w:r>
          </w:p>
        </w:tc>
        <w:tc>
          <w:tcPr>
            <w:tcW w:type="dxa" w:w="2208"/>
          </w:tcPr>
          <w:p>
            <w:pPr>
              <w:spacing w:before="0" w:after="0"/>
            </w:pPr>
            <w:r>
              <w:rPr>
                <w:sz w:val="9"/>
              </w:rPr>
              <w:t>—</w:t>
            </w:r>
          </w:p>
        </w:tc>
        <w:tc>
          <w:tcPr>
            <w:tcW w:type="dxa" w:w="2208"/>
          </w:tcPr>
          <w:p>
            <w:pPr>
              <w:spacing w:before="0" w:after="0"/>
            </w:pPr>
            <w:r>
              <w:rPr>
                <w:sz w:val="9"/>
              </w:rPr>
              <w:t>LEGITIMATE_NA_DIRECT_OPERATION_ACTION</w:t>
            </w:r>
          </w:p>
        </w:tc>
        <w:tc>
          <w:tcPr>
            <w:tcW w:type="dxa" w:w="2208"/>
          </w:tcPr>
          <w:p>
            <w:pPr>
              <w:spacing w:before="0" w:after="0"/>
            </w:pPr>
            <w:r>
              <w:rPr>
                <w:sz w:val="9"/>
              </w:rPr>
              <w:t>DO_NOT_INVENT_ACTION_UID</w:t>
            </w:r>
          </w:p>
        </w:tc>
      </w:tr>
      <w:tr>
        <w:tc>
          <w:tcPr>
            <w:tcW w:type="dxa" w:w="2208"/>
          </w:tcPr>
          <w:p>
            <w:pPr>
              <w:spacing w:before="0" w:after="0"/>
            </w:pPr>
            <w:r>
              <w:rPr>
                <w:sz w:val="9"/>
              </w:rPr>
              <w:t>CTRL-ADMIN-AIAPI-06-PROVIDER-MODEL-PROFILES-SET-CREDENTIAL</w:t>
            </w:r>
          </w:p>
        </w:tc>
        <w:tc>
          <w:tcPr>
            <w:tcW w:type="dxa" w:w="2208"/>
          </w:tcPr>
          <w:p>
            <w:pPr>
              <w:spacing w:before="0" w:after="0"/>
            </w:pPr>
            <w:r>
              <w:rPr>
                <w:sz w:val="9"/>
              </w:rPr>
              <w:t>Action UID</w:t>
            </w:r>
          </w:p>
        </w:tc>
        <w:tc>
          <w:tcPr>
            <w:tcW w:type="dxa" w:w="2208"/>
          </w:tcPr>
          <w:p>
            <w:pPr>
              <w:spacing w:before="0" w:after="0"/>
            </w:pPr>
            <w:r>
              <w:rPr>
                <w:sz w:val="9"/>
              </w:rPr>
              <w:t>—</w:t>
            </w:r>
          </w:p>
        </w:tc>
        <w:tc>
          <w:tcPr>
            <w:tcW w:type="dxa" w:w="2208"/>
          </w:tcPr>
          <w:p>
            <w:pPr>
              <w:spacing w:before="0" w:after="0"/>
            </w:pPr>
            <w:r>
              <w:rPr>
                <w:sz w:val="9"/>
              </w:rPr>
              <w:t>LEGITIMATE_NA_DIRECT_OPERATION_ACTION</w:t>
            </w:r>
          </w:p>
        </w:tc>
        <w:tc>
          <w:tcPr>
            <w:tcW w:type="dxa" w:w="2208"/>
          </w:tcPr>
          <w:p>
            <w:pPr>
              <w:spacing w:before="0" w:after="0"/>
            </w:pPr>
            <w:r>
              <w:rPr>
                <w:sz w:val="9"/>
              </w:rPr>
              <w:t>DO_NOT_INVENT_ACTION_UID</w:t>
            </w:r>
          </w:p>
        </w:tc>
      </w:tr>
      <w:tr>
        <w:tc>
          <w:tcPr>
            <w:tcW w:type="dxa" w:w="2208"/>
          </w:tcPr>
          <w:p>
            <w:pPr>
              <w:spacing w:before="0" w:after="0"/>
            </w:pPr>
            <w:r>
              <w:rPr>
                <w:sz w:val="9"/>
              </w:rPr>
              <w:t>CTRL-ADMIN-AIAPI-06-PROVIDER-MODEL-PROFILES-TEST-PROFILE</w:t>
            </w:r>
          </w:p>
        </w:tc>
        <w:tc>
          <w:tcPr>
            <w:tcW w:type="dxa" w:w="2208"/>
          </w:tcPr>
          <w:p>
            <w:pPr>
              <w:spacing w:before="0" w:after="0"/>
            </w:pPr>
            <w:r>
              <w:rPr>
                <w:sz w:val="9"/>
              </w:rPr>
              <w:t>Action UID</w:t>
            </w:r>
          </w:p>
        </w:tc>
        <w:tc>
          <w:tcPr>
            <w:tcW w:type="dxa" w:w="2208"/>
          </w:tcPr>
          <w:p>
            <w:pPr>
              <w:spacing w:before="0" w:after="0"/>
            </w:pPr>
            <w:r>
              <w:rPr>
                <w:sz w:val="9"/>
              </w:rPr>
              <w:t>—</w:t>
            </w:r>
          </w:p>
        </w:tc>
        <w:tc>
          <w:tcPr>
            <w:tcW w:type="dxa" w:w="2208"/>
          </w:tcPr>
          <w:p>
            <w:pPr>
              <w:spacing w:before="0" w:after="0"/>
            </w:pPr>
            <w:r>
              <w:rPr>
                <w:sz w:val="9"/>
              </w:rPr>
              <w:t>LEGITIMATE_NA_DIRECT_OPERATION_ACTION</w:t>
            </w:r>
          </w:p>
        </w:tc>
        <w:tc>
          <w:tcPr>
            <w:tcW w:type="dxa" w:w="2208"/>
          </w:tcPr>
          <w:p>
            <w:pPr>
              <w:spacing w:before="0" w:after="0"/>
            </w:pPr>
            <w:r>
              <w:rPr>
                <w:sz w:val="9"/>
              </w:rPr>
              <w:t>DO_NOT_INVENT_ACTION_UID</w:t>
            </w:r>
          </w:p>
        </w:tc>
      </w:tr>
      <w:tr>
        <w:tc>
          <w:tcPr>
            <w:tcW w:type="dxa" w:w="2208"/>
          </w:tcPr>
          <w:p>
            <w:pPr>
              <w:spacing w:before="0" w:after="0"/>
            </w:pPr>
            <w:r>
              <w:rPr>
                <w:sz w:val="9"/>
              </w:rPr>
              <w:t>CTRL-ADMIN-AIAPI-06-PROVIDER-MODEL-PROFILES-UPDATE-PROFILE</w:t>
            </w:r>
          </w:p>
        </w:tc>
        <w:tc>
          <w:tcPr>
            <w:tcW w:type="dxa" w:w="2208"/>
          </w:tcPr>
          <w:p>
            <w:pPr>
              <w:spacing w:before="0" w:after="0"/>
            </w:pPr>
            <w:r>
              <w:rPr>
                <w:sz w:val="9"/>
              </w:rPr>
              <w:t>Action UID</w:t>
            </w:r>
          </w:p>
        </w:tc>
        <w:tc>
          <w:tcPr>
            <w:tcW w:type="dxa" w:w="2208"/>
          </w:tcPr>
          <w:p>
            <w:pPr>
              <w:spacing w:before="0" w:after="0"/>
            </w:pPr>
            <w:r>
              <w:rPr>
                <w:sz w:val="9"/>
              </w:rPr>
              <w:t>—</w:t>
            </w:r>
          </w:p>
        </w:tc>
        <w:tc>
          <w:tcPr>
            <w:tcW w:type="dxa" w:w="2208"/>
          </w:tcPr>
          <w:p>
            <w:pPr>
              <w:spacing w:before="0" w:after="0"/>
            </w:pPr>
            <w:r>
              <w:rPr>
                <w:sz w:val="9"/>
              </w:rPr>
              <w:t>LEGITIMATE_NA_DIRECT_OPERATION_ACTION</w:t>
            </w:r>
          </w:p>
        </w:tc>
        <w:tc>
          <w:tcPr>
            <w:tcW w:type="dxa" w:w="2208"/>
          </w:tcPr>
          <w:p>
            <w:pPr>
              <w:spacing w:before="0" w:after="0"/>
            </w:pPr>
            <w:r>
              <w:rPr>
                <w:sz w:val="9"/>
              </w:rPr>
              <w:t>DO_NOT_INVENT_ACTION_UID</w:t>
            </w:r>
          </w:p>
        </w:tc>
      </w:tr>
      <w:tr>
        <w:tc>
          <w:tcPr>
            <w:tcW w:type="dxa" w:w="2208"/>
          </w:tcPr>
          <w:p>
            <w:pPr>
              <w:spacing w:before="0" w:after="0"/>
            </w:pPr>
            <w:r>
              <w:rPr>
                <w:sz w:val="9"/>
              </w:rPr>
              <w:t>CTRL-ADMIN-AIAPI-06-PROVIDER-MODEL-PROFILES-VIEW-PROFILE</w:t>
            </w:r>
          </w:p>
        </w:tc>
        <w:tc>
          <w:tcPr>
            <w:tcW w:type="dxa" w:w="2208"/>
          </w:tcPr>
          <w:p>
            <w:pPr>
              <w:spacing w:before="0" w:after="0"/>
            </w:pPr>
            <w:r>
              <w:rPr>
                <w:sz w:val="9"/>
              </w:rPr>
              <w:t>Action UID</w:t>
            </w:r>
          </w:p>
        </w:tc>
        <w:tc>
          <w:tcPr>
            <w:tcW w:type="dxa" w:w="2208"/>
          </w:tcPr>
          <w:p>
            <w:pPr>
              <w:spacing w:before="0" w:after="0"/>
            </w:pPr>
            <w:r>
              <w:rPr>
                <w:sz w:val="9"/>
              </w:rPr>
              <w:t>—</w:t>
            </w:r>
          </w:p>
        </w:tc>
        <w:tc>
          <w:tcPr>
            <w:tcW w:type="dxa" w:w="2208"/>
          </w:tcPr>
          <w:p>
            <w:pPr>
              <w:spacing w:before="0" w:after="0"/>
            </w:pPr>
            <w:r>
              <w:rPr>
                <w:sz w:val="9"/>
              </w:rPr>
              <w:t>LEGITIMATE_NA_DIRECT_OPERATION_ACTION</w:t>
            </w:r>
          </w:p>
        </w:tc>
        <w:tc>
          <w:tcPr>
            <w:tcW w:type="dxa" w:w="2208"/>
          </w:tcPr>
          <w:p>
            <w:pPr>
              <w:spacing w:before="0" w:after="0"/>
            </w:pPr>
            <w:r>
              <w:rPr>
                <w:sz w:val="9"/>
              </w:rPr>
              <w:t>DO_NOT_INVENT_ACTION_UID</w:t>
            </w:r>
          </w:p>
        </w:tc>
      </w:tr>
      <w:tr>
        <w:tc>
          <w:tcPr>
            <w:tcW w:type="dxa" w:w="2208"/>
          </w:tcPr>
          <w:p>
            <w:pPr>
              <w:spacing w:before="0" w:after="0"/>
            </w:pPr>
            <w:r>
              <w:rPr>
                <w:sz w:val="9"/>
              </w:rPr>
              <w:t>CTRL-ADMIN-AIAPI-08-ROUTE-SIMULATION-EXECUTE-ROUTE</w:t>
            </w:r>
          </w:p>
        </w:tc>
        <w:tc>
          <w:tcPr>
            <w:tcW w:type="dxa" w:w="2208"/>
          </w:tcPr>
          <w:p>
            <w:pPr>
              <w:spacing w:before="0" w:after="0"/>
            </w:pPr>
            <w:r>
              <w:rPr>
                <w:sz w:val="9"/>
              </w:rPr>
              <w:t>Action UID</w:t>
            </w:r>
          </w:p>
        </w:tc>
        <w:tc>
          <w:tcPr>
            <w:tcW w:type="dxa" w:w="2208"/>
          </w:tcPr>
          <w:p>
            <w:pPr>
              <w:spacing w:before="0" w:after="0"/>
            </w:pPr>
            <w:r>
              <w:rPr>
                <w:sz w:val="9"/>
              </w:rPr>
              <w:t>—</w:t>
            </w:r>
          </w:p>
        </w:tc>
        <w:tc>
          <w:tcPr>
            <w:tcW w:type="dxa" w:w="2208"/>
          </w:tcPr>
          <w:p>
            <w:pPr>
              <w:spacing w:before="0" w:after="0"/>
            </w:pPr>
            <w:r>
              <w:rPr>
                <w:sz w:val="9"/>
              </w:rPr>
              <w:t>LEGITIMATE_NA_DIRECT_OPERATION_ACTION</w:t>
            </w:r>
          </w:p>
        </w:tc>
        <w:tc>
          <w:tcPr>
            <w:tcW w:type="dxa" w:w="2208"/>
          </w:tcPr>
          <w:p>
            <w:pPr>
              <w:spacing w:before="0" w:after="0"/>
            </w:pPr>
            <w:r>
              <w:rPr>
                <w:sz w:val="9"/>
              </w:rPr>
              <w:t>DO_NOT_INVENT_ACTION_UID</w:t>
            </w:r>
          </w:p>
        </w:tc>
      </w:tr>
      <w:tr>
        <w:tc>
          <w:tcPr>
            <w:tcW w:type="dxa" w:w="2208"/>
          </w:tcPr>
          <w:p>
            <w:pPr>
              <w:spacing w:before="0" w:after="0"/>
            </w:pPr>
            <w:r>
              <w:rPr>
                <w:sz w:val="9"/>
              </w:rPr>
              <w:t>CTRL-ADMIN-AIAPI-08-ROUTE-SIMULATION-VIEW-ROUTE-DECISION</w:t>
            </w:r>
          </w:p>
        </w:tc>
        <w:tc>
          <w:tcPr>
            <w:tcW w:type="dxa" w:w="2208"/>
          </w:tcPr>
          <w:p>
            <w:pPr>
              <w:spacing w:before="0" w:after="0"/>
            </w:pPr>
            <w:r>
              <w:rPr>
                <w:sz w:val="9"/>
              </w:rPr>
              <w:t>Action UID</w:t>
            </w:r>
          </w:p>
        </w:tc>
        <w:tc>
          <w:tcPr>
            <w:tcW w:type="dxa" w:w="2208"/>
          </w:tcPr>
          <w:p>
            <w:pPr>
              <w:spacing w:before="0" w:after="0"/>
            </w:pPr>
            <w:r>
              <w:rPr>
                <w:sz w:val="9"/>
              </w:rPr>
              <w:t>—</w:t>
            </w:r>
          </w:p>
        </w:tc>
        <w:tc>
          <w:tcPr>
            <w:tcW w:type="dxa" w:w="2208"/>
          </w:tcPr>
          <w:p>
            <w:pPr>
              <w:spacing w:before="0" w:after="0"/>
            </w:pPr>
            <w:r>
              <w:rPr>
                <w:sz w:val="9"/>
              </w:rPr>
              <w:t>LEGITIMATE_NA_DIRECT_OPERATION_ACTION</w:t>
            </w:r>
          </w:p>
        </w:tc>
        <w:tc>
          <w:tcPr>
            <w:tcW w:type="dxa" w:w="2208"/>
          </w:tcPr>
          <w:p>
            <w:pPr>
              <w:spacing w:before="0" w:after="0"/>
            </w:pPr>
            <w:r>
              <w:rPr>
                <w:sz w:val="9"/>
              </w:rPr>
              <w:t>DO_NOT_INVENT_ACTION_UID</w:t>
            </w:r>
          </w:p>
        </w:tc>
      </w:tr>
      <w:tr>
        <w:tc>
          <w:tcPr>
            <w:tcW w:type="dxa" w:w="2208"/>
          </w:tcPr>
          <w:p>
            <w:pPr>
              <w:spacing w:before="0" w:after="0"/>
            </w:pPr>
            <w:r>
              <w:rPr>
                <w:sz w:val="9"/>
              </w:rPr>
              <w:t>CTRL-ADMIN-AIAPI-09-ACT-02-ACT-KILL-SWITCH</w:t>
            </w:r>
          </w:p>
        </w:tc>
        <w:tc>
          <w:tcPr>
            <w:tcW w:type="dxa" w:w="2208"/>
          </w:tcPr>
          <w:p>
            <w:pPr>
              <w:spacing w:before="0" w:after="0"/>
            </w:pPr>
            <w:r>
              <w:rPr>
                <w:sz w:val="9"/>
              </w:rPr>
              <w:t>Action UID</w:t>
            </w:r>
          </w:p>
        </w:tc>
        <w:tc>
          <w:tcPr>
            <w:tcW w:type="dxa" w:w="2208"/>
          </w:tcPr>
          <w:p>
            <w:pPr>
              <w:spacing w:before="0" w:after="0"/>
            </w:pPr>
            <w:r>
              <w:rPr>
                <w:sz w:val="9"/>
              </w:rPr>
              <w:t>—</w:t>
            </w:r>
          </w:p>
        </w:tc>
        <w:tc>
          <w:tcPr>
            <w:tcW w:type="dxa" w:w="2208"/>
          </w:tcPr>
          <w:p>
            <w:pPr>
              <w:spacing w:before="0" w:after="0"/>
            </w:pPr>
            <w:r>
              <w:rPr>
                <w:sz w:val="9"/>
              </w:rPr>
              <w:t>LEGITIMATE_NA_DIRECT_OPERATION_ACTION</w:t>
            </w:r>
          </w:p>
        </w:tc>
        <w:tc>
          <w:tcPr>
            <w:tcW w:type="dxa" w:w="2208"/>
          </w:tcPr>
          <w:p>
            <w:pPr>
              <w:spacing w:before="0" w:after="0"/>
            </w:pPr>
            <w:r>
              <w:rPr>
                <w:sz w:val="9"/>
              </w:rPr>
              <w:t>DO_NOT_INVENT_ACTION_UID</w:t>
            </w:r>
          </w:p>
        </w:tc>
      </w:tr>
    </w:tbl>
    <w:sectPr w:rsidR="00FC693F" w:rsidRPr="0006063C" w:rsidSect="00034616">
      <w:pgSz w:w="11906" w:h="16838" w:orient="landscape"/>
      <w:pgMar w:top="490" w:right="432" w:bottom="490" w:left="432" w:header="283" w:footer="283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t>AIAPI-01 AI API 管理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t>ORANGE ONE  ·  AIAPI-01  ·  Mother Basic Design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Noto Sans CJK TC" w:hAnsi="Noto Sans CJK TC" w:eastAsia="Noto Sans CJK TC"/>
      <w:sz w:val="16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Noto Sans CJK TC" w:hAnsi="Noto Sans CJK TC" w:eastAsia="Noto Sans CJK TC"/>
      <w:b/>
      <w:bCs/>
      <w:color w:val="4D349D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Noto Sans CJK TC" w:hAnsi="Noto Sans CJK TC" w:eastAsia="Noto Sans CJK TC"/>
      <w:b/>
      <w:bCs/>
      <w:color w:val="5840A0"/>
      <w:sz w:val="22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Noto Sans CJK TC" w:hAnsi="Noto Sans CJK TC" w:eastAsia="Noto Sans CJK TC"/>
      <w:b/>
      <w:bCs/>
      <w:color w:val="4F81BD"/>
      <w:sz w:val="19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rFonts w:ascii="Noto Sans CJK TC" w:hAnsi="Noto Sans CJK TC" w:eastAsia="Noto Sans CJK TC"/>
      <w:sz w:val="18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rFonts w:ascii="Noto Sans CJK TC" w:hAnsi="Noto Sans CJK TC" w:eastAsia="Noto Sans CJK TC"/>
      <w:sz w:val="18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Relationship Id="rId11" Type="http://schemas.openxmlformats.org/officeDocument/2006/relationships/image" Target="media/image1.png"/><Relationship Id="rId12" Type="http://schemas.openxmlformats.org/officeDocument/2006/relationships/image" Target="media/image2.png"/><Relationship Id="rId13" Type="http://schemas.openxmlformats.org/officeDocument/2006/relationships/image" Target="media/image3.png"/><Relationship Id="rId14" Type="http://schemas.openxmlformats.org/officeDocument/2006/relationships/image" Target="media/image4.png"/><Relationship Id="rId15" Type="http://schemas.openxmlformats.org/officeDocument/2006/relationships/image" Target="media/image5.png"/><Relationship Id="rId16" Type="http://schemas.openxmlformats.org/officeDocument/2006/relationships/image" Target="media/image6.png"/><Relationship Id="rId17" Type="http://schemas.openxmlformats.org/officeDocument/2006/relationships/image" Target="media/image7.png"/><Relationship Id="rId18" Type="http://schemas.openxmlformats.org/officeDocument/2006/relationships/image" Target="media/image8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SOC-01 社群發布 Mother Basic Design Optimized</dc:title>
  <dc:subject>ACPOS Social Publishing Basic Design</dc:subject>
  <dc:creator>ORANGE ONE</dc:creator>
  <cp:keywords>SOC-01, Social Publishing, ACPOS, Basic Design</cp:keywords>
  <dc:description/>
  <cp:lastModifiedBy/>
  <cp:revision>1</cp:revision>
  <dcterms:created xsi:type="dcterms:W3CDTF">2013-12-23T23:15:00Z</dcterms:created>
  <dcterms:modified xsi:type="dcterms:W3CDTF">2013-12-23T23:15:00Z</dcterms:modified>
  <cp:category/>
</cp:coreProperties>
</file>