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shd w:fill="140E32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</w:pPr>
      <w:r>
        <w:rPr>
          <w:rFonts w:ascii="Noto Sans CJK TC" w:hAnsi="Noto Sans CJK TC"/>
          <w:b/>
          <w:color w:val="FFFFFF"/>
          <w:sz w:val="36"/>
        </w:rPr>
        <w:t>SOC-01 社群發布</w:t>
        <w:br/>
        <w:t>Mother Basic Design · Functional Completion · Social Publishing Governance</w:t>
        <w:br/>
        <w:t>ORANGE ONE · admin:SOC-01</w:t>
      </w:r>
    </w:p>
    <w:p>
      <w:pPr>
        <w:spacing w:after="100" w:line="269" w:lineRule="auto"/>
      </w:pPr>
      <w:r>
        <w:rPr>
          <w:rFonts w:ascii="Noto Sans CJK TC" w:hAnsi="Noto Sans CJK TC"/>
          <w:b w:val="0"/>
          <w:color w:val="343746"/>
          <w:sz w:val="18"/>
        </w:rPr>
        <w:t>本版沿用 SOC-01 單頁五階段架構，補齊母規範要求的產品定位、Entity × Operation、功能加入/降級規則、Market Target Discovery、Content Package、Publish Policy、External State Truth、Functional Chain、權限／狀態／錯誤、Visual Geometry、A11y、Acceptance 與施工映射。</w:t>
      </w: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核心優化：保留「平台能力 → 帳號與目標 → 內容包 → 發佈計畫 → 結果與紀錄」五階段，不重建第二套社群系統；將公開市場目標探索、Signal Qualification 與來源治理收斂到「帳號與目標」階段，直接重用 Shared Acquisition / Target Directory / Manual Action / Publishing Runtime。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52000" cy="3744000"/>
            <wp:docPr id="1" name="Picture 1" descr="SOC-01 Accounts and Targets workbench with target discovery, target directory, market signal and governance rail" title="SOC-01 Accounts and Targets workbench with target discovery, target directory, market signal and governance r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01_ACCOUNTS_TARGETS_OPTIM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1｜SOC-01 帳號與目標：Target Discovery、Target Directory、Market Signal 與 Governance Rail。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1. Page Identity / 頁面定位與產品目標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8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設計規格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Page UID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admin:SOC-01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顯示名稱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社群發布 / Social Publishing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Surface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主要目的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用單一工作區完成平台能力、帳號/目標、內容包、發佈計畫與真實結果紀錄。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核心使用者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具 Social Publishing L1 與對應 operation permission 的管理者／營運人員。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主流程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Platform &amp; Capability → Accounts &amp; Targets → Content Package → Publish Plan → Results &amp; Records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產品原則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Target、精確 Content Package、精確 Account、精確 Policy；不得用 latest/current/default alias 執行 effectful action。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完成語義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建立 Publish Request 只代表本地受治理要求已接受；外部 POSTED 必須來自真實 adapter callback / recorded projection。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2. Scope / 需求、角色、Out-of-Scope 與非功能要求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19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827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In Scope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平台能力與 Health；帳號綁定與 Secret 安全；Target Discovery / Directory / Join / Manual Action；Content Package / Candidate；Target Posting Policy；Target-scoped Publish Request；Results / Metrics / Interaction / Callback / Incident。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優化補強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在 Stage 02 內加入「使用者定義要找什麼」的 Discovery Profile/Topic、Source Scope Mode、Signal Qualification 與 Evidence Drawer；它們是既有 Discovery/Target Directory 的 UX 強化，不新增 Stage、L1 Page 或第二 Target DB。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Out of Scope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第二套 Platform Registry、Account Registry、Target DB、Credential Store、Scheduler/Queue、Analytics DB、Provider/API-key UI、bulkSocialPublish、新的 withdrawal mutation、任意 Direct Message / Mass Commenting。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Non-functional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Real data only、Fail Closed、Exact Version、Idempotency、Audit、Secret masking、External state truth、Keyboard/A11y、1280+ desktop、無視覺漂移。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3. Business Entity × Operation / 產品實體與操作矩陣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5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60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Read / Projection</w:t>
            </w:r>
          </w:p>
        </w:tc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Effectful Operation</w:t>
            </w:r>
          </w:p>
        </w:tc>
        <w:tc>
          <w:tcPr>
            <w:tcW w:type="dxa" w:w="345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核心邊界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PlatformCapability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查看平台能力／Health／Policy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平台治理設定、條件式 Kill Switch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平台能力不可猜測；只有真實 registered capability。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SocialAccountBinding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帳號/綁定/憑證狀態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 / Unbind / Reveal Credential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預設遮蔽；Reveal 是高風險 audited operation。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SocialTargetDiscoveryJob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搜尋條件、mode、結果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 Discovery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Required: platform、target types、categories、keywords、mode。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SocialMarketTarget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Directory、Capability、狀態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Join / Manual Complete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state 決定合法操作；不允許 client bypass。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ContentPackage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Release source、platform variant、metadata、thumbnail、policy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Save Draft / Candidate Decision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平台原生 variant；Blind identical copy 禁止。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PublishPolicy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interval / limits / cooldown / window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Configure Target Policy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Auto Publish/Human Approval 從治理政策讀取，不新增本地 toggle。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PublishRequest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+ content package + channel account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Request Publish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一個 request 對一個 exact target；no bulk endpoint。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ExternalResult / Record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status、metrics、interaction、callback、incident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Search / Refresh / Detail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外部成功只由記錄狀態判定；withdrawal read-only。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ManualAction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待人工動作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Complete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平台限制不能用自動化繞過。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Evidence / Audit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source ref、version、correlation、policy evidence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Open Detail Drawer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低頻 secondary view，不做永久卡片牆。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4. Entity Hierarchy / 資料、身份與生命週期關係</w:t>
      </w:r>
    </w:p>
    <w:p>
      <w:pPr>
        <w:spacing w:after="100" w:line="269" w:lineRule="auto"/>
      </w:pPr>
      <w:r>
        <w:rPr>
          <w:rFonts w:ascii="Noto Sans CJK TC" w:hAnsi="Noto Sans CJK TC"/>
          <w:b w:val="0"/>
          <w:color w:val="343746"/>
          <w:sz w:val="18"/>
        </w:rPr>
        <w:t>Platform Capability → Social Account Binding → Social Target Discovery Job → Social Market Target → Content Package / Candidate → Target Posting Policy → Publish Request → External Result / Metrics / Interaction。Manual Action、Evidence、Audit、Version、Correlation、Suppression / Rights / Policy 為跨鏈治理層。</w:t>
      </w: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Market Signal 優化層只存在於「Discovery Result 的判讀與排序」：它必須保留 Source / Canonical URL / External ID / Published/Discovered Time / Topic Match / Evidence / Capability / Status，且不得變成第二套 Engagement Database。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5. Five-Stage Functional Workbench / 五階段工作區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5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68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主工作區</w:t>
            </w:r>
          </w:p>
        </w:tc>
        <w:tc>
          <w:tcPr>
            <w:tcW w:type="dxa" w:w="204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主要操作</w:t>
            </w:r>
          </w:p>
        </w:tc>
        <w:tc>
          <w:tcPr>
            <w:tcW w:type="dxa" w:w="272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條件／限制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01 平台能力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平台清單、Target Type Capability、Policy、Health、Enable State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設定平台治理資源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Kill Switch 僅高風險、條件成立時顯示。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02 帳號與目標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Account Binding、Credential Status、Target Discovery、Target Directory、Capability、Manual Action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建立目標搜尋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加入／驗證、人工處理、Reveal Credential 都依狀態條件顯示。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03 內容包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Release Candidate、Platform Variants、Metadata、Thumbnail、Policy Check、Candidate/Version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儲存內容 Draft / 審查 Candidate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Candidate APPROVE 不會發佈。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04 發佈計畫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Target、Account Binding、Posting Policy、Content Package、Schedule、Queue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建立發佈要求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一個 Target 一個 Request；PENDING_EXTERNAL 不是 POSTED。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05 結果與紀錄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Post、Target/Frequency、External Status、Metrics、Interaction、Callback、Incident、Withdrawal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搜尋 / 重新整理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Withdrawal 沒有正式 mutation 時只讀。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6. Content Optimization / 母規範缺口補齊與 UX 優化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3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優化項</w:t>
            </w:r>
          </w:p>
        </w:tc>
        <w:tc>
          <w:tcPr>
            <w:tcW w:type="dxa" w:w="464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補齊內容</w:t>
            </w:r>
          </w:p>
        </w:tc>
        <w:tc>
          <w:tcPr>
            <w:tcW w:type="dxa" w:w="300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不變式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 Discovery Profile / Topic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將「使用者要找什麼」集中成 Topic/Discovery Profile；主畫面只留 required conditions，Market/Language/Minimum Scale/Exclude Keywords 進 Advanced Drawer。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使用既有 CreateSocialTargetDiscoveryRequest；不新增第二 Discovery Runtime。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Source Scope / Broad Discovery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允許 Search Discovery / Web Fetch / Structured JSON Fetch 在政策範圍內發現候選 Source/Target；正式 Source 管理仍由共享 Source/KB owner。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Raw acquisition 不可直接變 Business Truth。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Signal Qualification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Target/Source 結果可顯示 Intent、Fit、Freshness、Capability、Status；Evidence/原文/完整理由進 Drawer。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不把 AI 推論當 Evidence；不新增大面積 AI explanation cards。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Platform-native Content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Master source 轉為各平台原生 variant；metadata/thumbnail/policy 各自受控。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禁止盲目同文跨平台複製。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Truth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Request 與 External Success 分離。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Request created → PENDING_EXTERNAL；只有真實 callback/result 才能 POSTED。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High-risk &amp; Low-frequency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Credential reveal、Kill Switch、Audit、Callback、Incident、History 放 Drawer / conditional action。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每個情境最多一個 Primary CTA。</w:t>
            </w:r>
          </w:p>
        </w:tc>
      </w:tr>
    </w:tbl>
    <w:p>
      <w:pPr>
        <w:spacing w:after="4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52000" cy="3744000"/>
            <wp:docPr id="2" name="Picture 2" descr="SOC-01 content package publish plan and real results records interface" title="SOC-01 content package publish plan and real results records inte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01_CONTENT_PUBLISH_REC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2｜SOC-01 Content Package、Publish Plan 與 Results：Approval / Publish / External State 三層分離。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7. Interaction Topology / Layout / Visual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Region / Token</w:t>
            </w:r>
          </w:p>
        </w:tc>
        <w:tc>
          <w:tcPr>
            <w:tcW w:type="dxa" w:w="78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Global Header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58px fixed full-width；左側 ORANGE ONE；右側 Notification / To-do / Running / Language / Surface Switch / Account。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Sidebar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預設 64px icon-only transparent rail；hover/focus 展開 221px overlay，不壓縮 Workspace。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Workspace Origin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x=78px / y=68px；right inset 16px；無 shell outer card。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Context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56px；Page title、Current Stage、Scope、真實狀態；不塞裝飾 KPI。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Stage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52px；5 個 equal-width compact segmented controls；切換只改 UI context。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Primary Workspace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72%；只顯示 Active Stage。表單／table／list 以高資訊密度但不擁擠為原則。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Governance Rail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28%；只顯示當前 Stage 的 blockers/readiness/policy/capability。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Detail Drawer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480–560px；Evidence、History、Audit、Credential Access、Callback、Incident。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Action Dock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56px；僅 current legal actions；一個情境最多 1 Primary CTA。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Controls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標準高 40px；compact 32px；button radius 10px；touch target 至少 44×44。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Responsive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Desktop-first；1280px 以下維持 min-width 1280 + horizontal scroll；不建立第二套 mobile workflow。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8. Functional Chain / 端到端功能鏈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9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功能鏈</w:t>
            </w:r>
          </w:p>
        </w:tc>
        <w:tc>
          <w:tcPr>
            <w:tcW w:type="dxa" w:w="566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完整鏈路</w:t>
            </w:r>
          </w:p>
        </w:tc>
        <w:tc>
          <w:tcPr>
            <w:tcW w:type="dxa" w:w="260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Failure / Recovery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 Discovery</w:t>
            </w:r>
          </w:p>
        </w:tc>
        <w:tc>
          <w:tcPr>
            <w:tcW w:type="dxa" w:w="56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Intent/Topic → Required Conditions → Page Gate → Discovery Gate → createSocialTargetDiscovery → Shared Acquisition/Adapter → Discovery Result → Target Directory / Capability → Join/Manual Action → next state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 when source/capability/policy/rights missing；不得 fabricate target。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 Approval</w:t>
            </w:r>
          </w:p>
        </w:tc>
        <w:tc>
          <w:tcPr>
            <w:tcW w:type="dxa" w:w="56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Release Candidate → Content Package Draft → Policy Check → saveDraft → Candidate REVIEW → decideCandidate → exact hash/version validation → APPROVED package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APPROVE 不建立 Publish Request；REJECT/RETURN 不批准 package。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Request</w:t>
            </w:r>
          </w:p>
        </w:tc>
        <w:tc>
          <w:tcPr>
            <w:tcW w:type="dxa" w:w="56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READY_TO_POST target → approved Content Package → approved Channel Account → posting policy/cooldown/frequency/time-window → requestSocialTargetPublish → atomic publish_request + target PENDING_EXTERNAL → adapter processing → real callback/result → POSTED/other state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Local request accepted ≠ external success；partial/external pending 必須真實呈現。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9. Operations / Actions / Integration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408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Method / Path</w:t>
            </w:r>
          </w:p>
        </w:tc>
        <w:tc>
          <w:tcPr>
            <w:tcW w:type="dxa" w:w="34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Role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getUiProjection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/v1/ui-projections/{pageUid}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Read current projection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configureGovernedResource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PATCH /v1/governance/resources/{id}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governed resource config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setKillSwitch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/v1/operations/kill-switch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Conditional high-risk stop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bindSocialAccount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PUT /v1/social/accounts/{accountId}/binding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 account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revealSocialCredential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/v1/social/accounts/{accountId}/credential/reveal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High-risk audited reveal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unbindSocialAccount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/v1/social/accounts/{accountId}/unbind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Unbind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createSocialTargetDiscovery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/v1/social/target-discovery-jobs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 discovery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requestSocialTargetJoin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/v1/social/targets/{targetId}/join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Join/verify target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completeSocialManualAction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/v1/social/manual-actions/{actionId}/complete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Complete manual action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searchProjection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/v1/search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Search target/records projection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saveDraft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/v1/drafts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draft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decideCandidate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/v1/candidates/{id}/decision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candidate decision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configureSocialTargetPolicy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PUT /v1/social/targets/{targetId}/posting-policy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posting policy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requestSocialTargetPublish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/v1/social/targets/{targetId}/publish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Target-scoped publish request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refreshProjection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/v1/projections/refresh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Refresh records projection</w:t>
            </w:r>
          </w:p>
        </w:tc>
      </w:tr>
    </w:tbl>
    <w:p>
      <w:pPr>
        <w:spacing w:after="40"/>
      </w:pP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UI stage-select actions與 Detail Open 是 client/UI state，不應被錯誤施工成 API。正式 effectful action 只能使用已註冊 operation；缺少 exact binding 時必須 BLOCK。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10. Form / Input Contract / 欄位規格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481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Fields</w:t>
            </w:r>
          </w:p>
        </w:tc>
        <w:tc>
          <w:tcPr>
            <w:tcW w:type="dxa" w:w="323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UI / Validation Rule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 Social Account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platform_key*, display_name*, login_identifier*, auth_mode*, credential_value*, credential_username?, external_account_ref?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credential_value 為 input-only secret，不可回填成一般欄位。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Discovery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job_name*, platform_key*, target_types*, categories*, keywords*, mode*; market?, language?, minimum_scale?, exclude_keywords?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Required fields 保留主表單；optional advanced fields 可收進 Drawer。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Posting Policy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minimum_interval_hours*, daily_limit*, weekly_limit*; same_content_cooldown_hours?, similar_content_cooldown_hours?, allowed_time_window?, target_rule_notes?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不得自行新增 auto_publish / human_approval request key。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Request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content_package_id*, channel_account_id*; schedule_at?, content_hash?, content_similarity_key?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target_id 由 URL path 為 canonical；一個 request 對一個 exact target。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11. Control Registry / 控制分母與顯示策略</w:t>
      </w: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Current 控制分母：9 Sections / 67 Controls / 21 Actions / 14 Gates / 16 Permissions。Word 不用把低頻 read-only control 做成大卡片；施工時仍需保持每個 control → section/component/visual/action/gate/permission 的可追溯綁定。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Group</w:t>
            </w:r>
          </w:p>
        </w:tc>
        <w:tc>
          <w:tcPr>
            <w:tcW w:type="dxa" w:w="79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4876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代表控制</w:t>
            </w:r>
          </w:p>
        </w:tc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顯示規則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Context + Stage Nav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7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Scope/Version/Correlation、Current State、5 Stage Segments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Always visible within authorized page context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&amp; Capability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7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List / Capability / Policy / Health / Enable State / Config / Kill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Kill conditional only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Accounts &amp; Targets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13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Account/Credential/Binding Verify/Target Directory/Capability/Manual Queue + Bind/Reveal/Unbind/Discovery/Join/Manual/Search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Reveal/Join/Manual actions state-gated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Package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9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Release Source / Variants / Metadata / Thumbnail / Policy / Approval / Version + Save / Decide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Send button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Plan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16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/ Capability / Policy fields / Content / Account / Schedule / Auto/Human policy / Queue / Manual Assist + Policy Save / Publish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Primary CTA = Publish Request only when gate PASS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Results &amp; Records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12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Posts / Target History / External Status / Metrics / Interactions / Manual / Callbacks / Incidents / Withdrawal / Search / Refresh / Detail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Read/search/refresh only; withdrawal read-only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Governance Rail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3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Detail drawer, Blockers/Readiness, current stage governance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decorative KPI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12. Gate / Permission / Security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Gate Family</w:t>
            </w:r>
          </w:p>
        </w:tc>
        <w:tc>
          <w:tcPr>
            <w:tcW w:type="dxa" w:w="5386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必要條件</w:t>
            </w:r>
          </w:p>
        </w:tc>
        <w:tc>
          <w:tcPr>
            <w:tcW w:type="dxa" w:w="243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Security / Product Rule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/ READ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Identity + Social Publishing L1 + exact account permissions + scope + condition + classification + audit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Frontend hide ≠ authorization。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/ KILL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governed resource/version；Kill 需 target/scope/reason/confirmation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高風險操作不得常駐 dominant。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/ CREDENTIAL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account/platform/version/idempotency/state；Reveal 需 reason + audit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Raw secret normal-render forbidden。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DISCOVERY / TARGET JOIN / MANUAL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request schema + capability/policy + legal target state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平台限制不能 client bypass。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/ CANDIDATE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release/content/candidate/version + legal state + audit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Candidate approval ≠ publish。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POLICY / PUBLISH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JOINED/READY_TO_POST + exact policy + exact content/account + rights/approval + cooldown/frequency/window + idempotency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request = local governed request only。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RECORDS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Authorized read/search/refresh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Metrics/External Status 只能真實 projection。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Permission Group</w:t>
            </w:r>
          </w:p>
        </w:tc>
        <w:tc>
          <w:tcPr>
            <w:tcW w:type="dxa" w:w="430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權限</w:t>
            </w:r>
          </w:p>
        </w:tc>
        <w:tc>
          <w:tcPr>
            <w:tcW w:type="dxa" w:w="374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規則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/ Read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social_publishing L1 + source account auth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L1 只是設定 UX；runtime 仍檢 exact resource/action。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Platform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configureGovernedResource / ops.kill_switch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No local permission code invention。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Account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social.account.configure / reveal / unbind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Secret/Account high-risk semantics retained。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social.target.discovery / join / manual_action.complete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State and capability required。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saveDraft source permission / candidate.decide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No provider picker。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social.schedule.configure / social.publish.request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Target-scoped only。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Records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projection.search / projection.refresh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Read-oriented operations。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13. State Model / Transition / Truthful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98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515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State / Transition</w:t>
            </w:r>
          </w:p>
        </w:tc>
        <w:tc>
          <w:tcPr>
            <w:tcW w:type="dxa" w:w="317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不變式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UNBOUND → CONFIGURED → BOUND_LOCKED / REAUTH_REQUIRED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Verify 是 service-runtime 狀態，不新增 Verify button。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DISCOVERED → READY_TO_JOIN → MANUAL_ACTION_REQUIRED / PENDING_ADMIN_APPROVAL → JOINED → READY_TO_POST → PENDING_EXTERNAL → POSTED / COOLDOWN / UNAVAILABLE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只能觸發合法 transition；不可直接指定任意 state。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Candidate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DRAFT → REVIEW → APPROVED / REJECTED / RETURN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APPROVE 原子封存 exact package hash/version；不 publish。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Request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READY_TO_POST → PENDING_EXTERNAL → real external progress/result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本地成功不代表外部 success。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Common UI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LOADING / READY / EMPTY / ERROR / POLICY_BLOCKED / VERSION_CONFLICT / EXTERNAL_PENDING / READ_ONLY / BLOCKED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各狀態 geometry 不得跳動。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14. Error / Recovery / Partial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81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Error Class</w:t>
            </w:r>
          </w:p>
        </w:tc>
        <w:tc>
          <w:tcPr>
            <w:tcW w:type="dxa" w:w="430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419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Recovery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AUTH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Permission/scope/classification denied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Server DENY authoritative；只顯示可揭露原因。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/ ACCOUNT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handling invalid、binding/version mismatch、verification failure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不顯 raw secret；保持 CONFIGURED/REAUTH_REQUIRED 真實狀態。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DISCOVERY / TARGET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Discovery invalid、platform/capability unavailable、target state illegal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保留 form/context；BLOCK action；不 fabricate target。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/ POLICY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Source/version/policy stale or blocked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維持 Draft/Candidate；reload exact version。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Target/content/account/approval/policy/idempotency invalid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不建立 fake success；保留 correlation/evidence。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Manual action / pending / unavailable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顯示 MANUAL_ACTION_REQUIRED / PENDING_EXTERNAL / UNAVAILABLE。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PARTIAL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Composite/future multi-target orchestration 部分成功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逐 target 顯示 succeeded/blocked/failed；只重試缺少的合法工作。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UNDEFINED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Unregistered field/operation/route/service/permission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BLOCK + report gap；禁止平行系統。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15. Data / Lineage / External Integration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Data Group</w:t>
            </w:r>
          </w:p>
        </w:tc>
        <w:tc>
          <w:tcPr>
            <w:tcW w:type="dxa" w:w="379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Owner / Object</w:t>
            </w:r>
          </w:p>
        </w:tc>
        <w:tc>
          <w:tcPr>
            <w:tcW w:type="dxa" w:w="425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Lineage Rule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&amp; Credential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social_account_bindings / channel_accounts / secret reference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永不一般顯示；credential reveal 需 audited operation。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Discovery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social_target_discovery_jobs / social_market_targets / shared acquisition evidence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Raw acquisition → normalization/evidence → governed target projection；不能直接寫 Business Truth。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content_packages / release_packages / Draft/Candidate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package hash/version；platform-native variant。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publish_requests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canonical identity 必須使用 social_target_id / content_package_id FK；metadata identity fallback forbidden。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 Platform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PublishingAdapterService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不直接 SDK call；external result/callback 才能決定 POSTED。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Analytics / Records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PublishingAnalyticsService + existing projections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Metrics/interactions/callback/incident real data only。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16. i18n / Accessibility / Responsive / Visual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05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Locales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zh-TW / zh-CN / en；ORANGE ONE、AI、API 等固定系統詞可保留英文。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Keyboard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Stage segmented controls、search、buttons、drawer 必須可 Tab/Shift+Tab；focus visible。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Focus / Disabled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Focus 不可只靠顏色；Disabled effectful control 必須提供原因。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Screen Reader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圖像需 alt text；資料表需 header row；effectful control 需可讀 label/state/disabled reason。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Visual State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DEFAULT / HOVER / ACTIVE / SELECTED / DISABLED / LOADING / ERROR / SUCCESS / WARNING / PROCESSING；狀態不改變 control geometry。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Missing Data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使用 —；禁止假平台、假帳號、假 Target、假 Metrics、假 Status。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Responsive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1280 / 1440 / 1920 至少做 geometry validation；overflow/clipping/unexpected wrap = 0。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17. Acceptance Matrix /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Acceptance</w:t>
            </w:r>
          </w:p>
        </w:tc>
        <w:tc>
          <w:tcPr>
            <w:tcW w:type="dxa" w:w="7483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Single Page / Five Stage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只有 SOC-01；五階段同頁，不拆成第二套 Social pages。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Owner Reuse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PublishingAdapter / PublishingService / Analytics / Governance / shared acquisition 全部重用。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Account &amp; Secret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Bind/Reveal/Unbind exact operation；Secret default masked。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 Discovery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discovery fields + CONTINUOUS/SINGLE_RUN；Source/capability/policy/rights 必須成立。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 Boundary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 Draft/Candidate/Approval 與 Publish 分離；platform-native variants。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Contract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target + approved content package + approved matching channel account + posting policy + idempotency。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External Truth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PENDING_EXTERNAL 不得顯示 POSTED；只有真實 callback/result 可更新 external state。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Authorization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L1 + exact account permission/scope/state/version/idempotency/audit；role/department bypass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No Parallel System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第二 registry/account/target/content/publish/analytics/credential/provider system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UI Necessity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每情境最多 1 Primary CTA；低頻 detail 在 Drawer；假 KPI/chart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Geometry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1280/1440/1920：overlap/clipping/overflow/text overflow/anchor drift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A11y / i18n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Keyboard、focus、alt、table header、zh-TW/zh-CN/en 皆通過。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18. Hard Locks / 施工不可破壞規則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不得新增第二套 Social Publishing / Platform Registry / Account Registry / Target DB / Credential Store / Adapter / Scheduler / Analytics。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五個 Stage 是同頁 UI context；切換不得改變 Business State 或丟失 exact refs。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平台能力、Health、Policy、External Status 只能來自真實 registered projection。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Raw credential 不得預設顯示、記錄於普通 UI state 或寫入文件範例。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verifySocialAccountBinding / verifySocialTargetCapability 保持 service-runtime operation，不新增使用者 Verify 按鈕。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Content Candidate APPROVE 不會 Publish；Publish Request 成功不等於 external POSTED。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特定公司 Mention/Tag 強制人工審查；Mass Commenting/Tagging/Cold Outreach 禁止。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Direct Message 只有官方 API、帳號權限與平台政策明確允許時才能存在。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Withdrawal 沒有正式 mutation 時保持 read-only，不新增 Withdraw button。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未知欄位、未註冊 operation、permission 或 provider behavior 必須 Fail Closed。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19. Construction Mapping / 實作順序與驗收方式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13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5386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施工內容</w:t>
            </w:r>
          </w:p>
        </w:tc>
        <w:tc>
          <w:tcPr>
            <w:tcW w:type="dxa" w:w="379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驗證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shell + 5-stage context + 72/28 layout + action dock + drawer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1280/1440/1920 geometry screenshot / DOM fingerprint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2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Projection read + Platform/Account/Target read models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Identity + permission + empty/loading/error + real-data-only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3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bind/unbind/reveal + Target discovery/join/manual action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operation/method/path + version/idempotency/audit + negative auth tests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4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Package Draft/Candidate + approval sealing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Hash/version match + approve/reject/return + no publish side effect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5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Posting Policy + Publish Request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target/content/account + policy/cooldown/frequency + atomic local persistence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6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 callback/status + Results/Records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PENDING_EXTERNAL vs POSTED truth + refresh/search + incident/callback detail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7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Regression / Security / A11y / i18n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parallel system, no secret leak, no unauthorized mutation, full browser E2E</w:t>
            </w:r>
          </w:p>
        </w:tc>
      </w:tr>
    </w:tbl>
    <w:p>
      <w:pPr>
        <w:spacing w:after="40"/>
      </w:pPr>
    </w:p>
    <w:p>
      <w:pPr>
        <w:spacing w:before="80" w:after="160"/>
        <w:ind w:left="68" w:right="68"/>
        <w:shd w:fill="2A2212"/>
        <w:pBdr>
          <w:top w:val="single" w:sz="6" w:color="C18D2B" w:space="4"/>
          <w:left w:val="single" w:sz="6" w:color="C18D2B" w:space="4"/>
          <w:bottom w:val="single" w:sz="6" w:color="C18D2B" w:space="4"/>
          <w:right w:val="single" w:sz="6" w:color="C18D2B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Word 完成只代表 SOC-01 Basic Design 已補齊。正式施工完成仍必須有實際 Implementation、Runtime、Database、Permission、External Integration、Browser/E2E、Production Evidence；不得用文件完成替代系統完成。</w:t>
      </w: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SOC-01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authority/pages/admin/SOC-01/ACPOS_SOC-01_SOCIAL_PUBLISHING_SINGLE_PAGE_FINAL_LOCKED_ENCODING.yaml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8ebd9acd0cec671f9d017b4396074f838f8a6056b6b35a889394af9a0dad8d79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SOC-01-BTN-ACCOUNT-BIND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設定帳號並綁定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SOC-01-ACT-ACCOUNT-BIND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SOC-01-PERM-ACCOUNT-CONFIG</w:t>
            </w:r>
          </w:p>
        </w:tc>
        <w:tc>
          <w:tcPr>
            <w:tcW w:type="dxa" w:w="1218"/>
          </w:tcPr>
          <w:p>
            <w:r>
              <w:t>BindSocialAccountRequest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bindSocialAccount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PUT /v1/social/accounts/{accountId}/binding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t>System 07 / SocialAccountBinding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SOC-01-BTN-ACCOUNT-UNBIND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解除綁定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SOC-01-ACT-ACCOUNT-UNBIND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SOC-01-PERM-ACCOUNT-UNBIND</w:t>
            </w:r>
          </w:p>
        </w:tc>
        <w:tc>
          <w:tcPr>
            <w:tcW w:type="dxa" w:w="1218"/>
          </w:tcPr>
          <w:p>
            <w:r>
              <w:t>UnbindSocialAccountRequest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unbindSocialAccount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/v1/social/accounts/{accountId}/unbind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t>System 07 / SocialAccountBinding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審查內容 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SOC-01-PERM-CANDIDATE-DECIDE</w:t>
            </w:r>
          </w:p>
        </w:tc>
        <w:tc>
          <w:tcPr>
            <w:tcW w:type="dxa" w:w="1218"/>
          </w:tcPr>
          <w:p>
            <w:r>
              <w:t>DecideSocialContentCandidateRequest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Candidate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SOC-01-BTN-CONTENT-SAVE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儲存內容 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SOC-01-ACT-CONTENT-SAVE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SOC-01-GATE-CONTENT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SOC-01-PERM-DRAFT</w:t>
            </w:r>
          </w:p>
        </w:tc>
        <w:tc>
          <w:tcPr>
            <w:tcW w:type="dxa" w:w="1218"/>
          </w:tcPr>
          <w:p>
            <w:r>
              <w:t>SaveSocialContentDraftRequest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saveDraft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/v1/drafts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Draft/Candidate owner</w:t>
            </w:r>
          </w:p>
        </w:tc>
        <w:tc>
          <w:tcPr>
            <w:tcW w:type="dxa" w:w="1218"/>
          </w:tcPr>
          <w:p>
            <w:r>
              <w:t>Existing Draft/Candidate Owner / Social Content Draft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SOC-01-BTN-CREDENTIAL-REVEAL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顯示憑證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SOC-01-ACT-CREDENTIAL-REVEAL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SOC-01-PERM-CREDENTIAL-REVEAL</w:t>
            </w:r>
          </w:p>
        </w:tc>
        <w:tc>
          <w:tcPr>
            <w:tcW w:type="dxa" w:w="1218"/>
          </w:tcPr>
          <w:p>
            <w:r>
              <w:t>RevealSocialCredentialRequest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revealSocialCredential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/v1/social/accounts/{accountId}/credential/reveal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t>Secret/Vault Owner + Credential Reveal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SOC-01-BTN-DETAIL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查看證據／Audit／歷史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SOC-01-ACT-DETAIL-OPEN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SOC-01-BTN-KILL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停止高風險操作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SOC-01-GATE-KILL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SOC-01-PERM-KILL</w:t>
            </w:r>
          </w:p>
        </w:tc>
        <w:tc>
          <w:tcPr>
            <w:tcW w:type="dxa" w:w="1218"/>
          </w:tcPr>
          <w:p>
            <w:r>
              <w:t>SetKillSwitchRequest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/v1/operations/kill-switch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Operations Governance</w:t>
            </w:r>
          </w:p>
        </w:tc>
        <w:tc>
          <w:tcPr>
            <w:tcW w:type="dxa" w:w="1218"/>
          </w:tcPr>
          <w:p>
            <w:r>
              <w:t>Existing Operations Governance / Kill Switch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SOC-01-BTN-MANUAL-COMPLETE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完成人工處理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SOC-01-ACT-MANUAL-COMPLETE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SOC-01-GATE-MANUAL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SOC-01-PERM-MANUAL-ACTION</w:t>
            </w:r>
          </w:p>
        </w:tc>
        <w:tc>
          <w:tcPr>
            <w:tcW w:type="dxa" w:w="1218"/>
          </w:tcPr>
          <w:p>
            <w:r>
              <w:t>CompleteSocialManualActionRequest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completeSocialManualAction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/v1/social/manual-actions/{actionId}/complete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t>System 07 / Social Manual Action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SOC-01-BTN-PLATFORM-CONFIG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設定平台治理資源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SOC-01-ACT-PLATFORM-CONFIG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SOC-01-GATE-PLATFORM-CONFIG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SOC-01-PERM-PLATFORM-CONFIG</w:t>
            </w:r>
          </w:p>
        </w:tc>
        <w:tc>
          <w:tcPr>
            <w:tcW w:type="dxa" w:w="1218"/>
          </w:tcPr>
          <w:p>
            <w:r>
              <w:t>ConfigureGovernedResourceRequest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Governance/Policy owner</w:t>
            </w:r>
          </w:p>
        </w:tc>
        <w:tc>
          <w:tcPr>
            <w:tcW w:type="dxa" w:w="1218"/>
          </w:tcPr>
          <w:p>
            <w:r>
              <w:t>Resolved Governed Resource Canonical Owner + Governance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SOC-01-BTN-POLICY-CONFIG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儲存發佈政策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SOC-01-ACT-POLICY-CONFIG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SOC-01-PERM-SCHEDULE</w:t>
            </w:r>
          </w:p>
        </w:tc>
        <w:tc>
          <w:tcPr>
            <w:tcW w:type="dxa" w:w="1218"/>
          </w:tcPr>
          <w:p>
            <w:r>
              <w:t>ConfigureSocialTargetPolicyRequest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configureSocialTargetPolicy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PUT /v1/social/targets/{targetId}/posting-policy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1218"/>
          </w:tcPr>
          <w:p>
            <w:r>
              <w:t>System 07 / Social Target Posting Policy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建立發佈要求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SOC-01-ACT-PUBLISH-REQUEST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SOC-01-PERM-PUBLISH</w:t>
            </w:r>
          </w:p>
        </w:tc>
        <w:tc>
          <w:tcPr>
            <w:tcW w:type="dxa" w:w="1218"/>
          </w:tcPr>
          <w:p>
            <w:r>
              <w:t>SocialTargetPublishRequest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requestSocialTargetPublish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/v1/social/targets/{targetId}/publish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1218"/>
          </w:tcPr>
          <w:p>
            <w:r>
              <w:t>System 07 / PublishRequest + Target Publish State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重新整理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SOC-01-PERM-REFRESH</w:t>
            </w:r>
          </w:p>
        </w:tc>
        <w:tc>
          <w:tcPr>
            <w:tcW w:type="dxa" w:w="1218"/>
          </w:tcPr>
          <w:p>
            <w:r>
              <w:t>RefreshSocialProjectionRequest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owner</w:t>
            </w:r>
          </w:p>
        </w:tc>
        <w:tc>
          <w:tcPr>
            <w:tcW w:type="dxa" w:w="1218"/>
          </w:tcPr>
          <w:p>
            <w:r>
              <w:t>System 07 / Social Projection + Projection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SOC-01-BTN-TARGET-DISCOVERY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建立目標搜尋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SOC-01-ACT-TARGET-DISCOVERY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SOC-01-PERM-TARGET-DISCOVERY</w:t>
            </w:r>
          </w:p>
        </w:tc>
        <w:tc>
          <w:tcPr>
            <w:tcW w:type="dxa" w:w="1218"/>
          </w:tcPr>
          <w:p>
            <w:r>
              <w:t>CreateSocialTargetDiscoveryRequest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createSocialTargetDiscovery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/v1/social/target-discovery-jobs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t>System 07 / SocialTargetDiscoveryJob + Discovery Evidence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SOC-01-BTN-TARGET-JOIN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要求加入／驗證目標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SOC-01-ACT-TARGET-JOIN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SOC-01-GATE-TARGET-JOIN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SOC-01-PERM-TARGET-JOIN</w:t>
            </w:r>
          </w:p>
        </w:tc>
        <w:tc>
          <w:tcPr>
            <w:tcW w:type="dxa" w:w="1218"/>
          </w:tcPr>
          <w:p>
            <w:r>
              <w:t>SocialTargetJoinRequest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requestSocialTargetJoin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/v1/social/targets/{targetId}/join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t>System 07 / Social Target Join Request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SOC-01-FLD-ACCOUNT-LIST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社群帳號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SOC-01-FLD-ALLOWED-WINDOW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allowed_time_window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SOC-01-FLD-APPROVAL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審查狀態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SOC-01-FLD-AUTO-PUBLISH-POLICY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Auto Publish 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SOC-01-FLD-BINDING-VERIFY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綁定驗證狀態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SOC-01-FLD-BLOCKERS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目前 Blockers / Readiness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SOC-01-FLD-CALLBACKS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Callback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Type 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SOC-01-FLD-CHANNEL-ACCOUNT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channel_account_id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SOC-01-FLD-CONTENT-PACKAGE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content_package_id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SOC-01-FLD-CONTEXT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Scope / Version / Correlation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SOC-01-FLD-CREDENTIAL-STATUS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憑證狀態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SOC-01-FLD-CURRENT-STATE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目前狀態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SOC-01-FLD-DAILY-LIMIT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daily_limit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SOC-01-FLD-ENABLE-STATE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啟用／停用狀態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SOC-01-FLD-HEALTH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 Health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SOC-01-FLD-HUMAN-APPROVAL-POLICY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Human Approval Requirement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SOC-01-FLD-INCIDENTS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Incident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SOC-01-FLD-INTERACTIONS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互動紀錄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SOC-01-FLD-MANUAL-ASSIST-QUEUE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Manual Assist 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SOC-01-FLD-MANUAL-HISTORY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Manual Action 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SOC-01-FLD-MANUAL-QUEUE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Manual Action 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SOC-01-FLD-METADATA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Metadata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SOC-01-FLD-METRICS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Metrics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SOC-01-FLD-MIN-INTERVAL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minimum_interval_hours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SOC-01-FLD-PLATFORM-LIST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平台清單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SOC-01-FLD-PLATFORM-VARIANTS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平台內容版本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平台政策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SOC-01-FLD-POLICY-CHECK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Policy Check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SOC-01-FLD-POST-STATUS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外部狀態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貼文紀錄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SOC-01-FLD-PUBLISH-QUEUE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 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SOC-01-FLD-RELEASE-SOURCE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Release Candidate 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SOC-01-FLD-SAME-COOLDOWN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same_content_cooldown_hours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SOC-01-FLD-SCHEDULE-AT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schedule_at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SOC-01-FLD-SIMILAR-COOLDOWN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similar_content_cooldown_hours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SOC-01-FLD-TARGET-CAPABILITY-STATUS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Capability / Account Binding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SOC-01-FLD-TARGET-DIRECTORY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Directory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/ 頻率紀錄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SOC-01-FLD-TARGET-RULE-NOTES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target_rule_notes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SOC-01-FLD-TARGET-SELECTOR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發佈 Target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SOC-01-FLD-THUMBNAIL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Thumbnail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SOC-01-FLD-VERSION-HISTORY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版本紀錄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SOC-01-FLD-WEEKLY-LIMIT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weekly_limit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SOC-01-FLD-WITHDRAWAL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撤回狀態／紀錄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SOC-01-INP-RECORD-SEARCH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1218"/>
          </w:tcPr>
          <w:p>
            <w:r>
              <w:t>SearchSocialProjectionRequest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1218"/>
          </w:tcPr>
          <w:p>
            <w:r>
              <w:t>System 07 / Search Projection Result + Search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SOC-01-INP-TARGET-SEARCH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 Target Directory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1218"/>
          </w:tcPr>
          <w:p>
            <w:r>
              <w:t>SearchSocialProjectionRequest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1218"/>
          </w:tcPr>
          <w:p>
            <w:r>
              <w:t>System 07 / Search Projection Result + Search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平台能力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SOC-01-ACT-STAGE-1-SELECT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SOC-01-TAB-STAGE-2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帳號與目標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SOC-01-ACT-STAGE-2-SELECT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SOC-01-TAB-STAGE-3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內容包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SOC-01-ACT-STAGE-3-SELECT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SOC-01-TAB-STAGE-4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發佈計畫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SOC-01-ACT-STAGE-4-SELECT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SOC-01-TAB-STAGE-5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結果與紀錄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SOC-01-ACT-STAGE-5-SELECT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SOC-01 Publish QA Eligibility Consumer Contract</w:t>
      </w:r>
    </w:p>
    <w:p>
      <w:r>
        <w:rPr>
          <w:b/>
        </w:rPr>
        <w:t xml:space="preserve">[ACPOS-20260921-BATCH-02-CONSUMER-CONTRACT-CLOSURE-V1] </w:t>
      </w:r>
      <w:r>
        <w:t>本節只補齊既有 Current source 已可證明的設計契約。既有 Control / Action / Gate / Permission / Owner / Operation / Route 優先；SOURCE_NOT_DEFINED、NO_PUBLIC_API_ID_IN_CURRENT_AUTHORITY、SPEC_EXACT_RUNTIME_BLOCKED 不得由 Word 自行發明或升格為 Runtime 完成。</w:t>
      </w:r>
    </w:p>
    <w:p>
      <w:r>
        <w:t>Existing publish authority remains unchanged: SOC-01-BTN-PUBLISH → SOC-01-ACT-PUBLISH-REQUEST → SOC-01-GATE-PUBLISH → SOC-01-PERM-PUBLISH → requestSocialTargetPublish → POST /v1/social/targets/{targetId}/publish → PublishingService. This batch adds the missing governed QA eligibility bindings to that SAME publish gate; it does not create a second publish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49"/>
        <w:gridCol w:w="5449"/>
      </w:tblGrid>
      <w:tr>
        <w:trPr>
          <w:tblHeader w:val="true"/>
        </w:trPr>
        <w:tc>
          <w:tcPr>
            <w:tcW w:type="dxa" w:w="5449"/>
            <w:shd w:fill="EDE9FE"/>
          </w:tcPr>
          <w:p>
            <w:r>
              <w:rPr>
                <w:sz w:val="11"/>
              </w:rPr>
              <w:t>QA eligibility binding</w:t>
            </w:r>
          </w:p>
        </w:tc>
        <w:tc>
          <w:tcPr>
            <w:tcW w:type="dxa" w:w="5449"/>
            <w:shd w:fill="EDE9FE"/>
          </w:tcPr>
          <w:p>
            <w:r>
              <w:rPr>
                <w:sz w:val="11"/>
              </w:rPr>
              <w:t>Required contract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exact_content_ref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Exact reviewed content/release candidate ref; alias/latest-only forbidden.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output_version_ref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Exact reviewed content/output version.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artifact_checksum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Must match the QA-reviewed artifact/content manifest.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criteria_profile_uid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Applicable governed QA profile.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criteria_version_id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Exact APPROVED criteria version.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quality_gate_policy_version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Exact gate policy version paired with the scorecard.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scorecard_id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Fresh scorecard for the exact version.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qa_gate_status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Must equal PASS for governed publish eligibility.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required_checks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All applicable hard checks PASS, including Rights/Policy/Provenance/Checksum where required.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open_blocking_findings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Must equal 0.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evidence_refs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Required-check / review / recheck / manual-case evidence lineage.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49"/>
        <w:gridCol w:w="5449"/>
      </w:tblGrid>
      <w:tr>
        <w:trPr>
          <w:tblHeader w:val="true"/>
        </w:trPr>
        <w:tc>
          <w:tcPr>
            <w:tcW w:type="dxa" w:w="5449"/>
            <w:shd w:fill="EDE9FE"/>
          </w:tcPr>
          <w:p>
            <w:r>
              <w:rPr>
                <w:sz w:val="11"/>
              </w:rPr>
              <w:t>Gate condition</w:t>
            </w:r>
          </w:p>
        </w:tc>
        <w:tc>
          <w:tcPr>
            <w:tcW w:type="dxa" w:w="5449"/>
            <w:shd w:fill="EDE9FE"/>
          </w:tcPr>
          <w:p>
            <w:r>
              <w:rPr>
                <w:sz w:val="11"/>
              </w:rPr>
              <w:t>Required behavior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Exact target/content/account/policy valid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Continue to QA eligibility validation.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Missing exact version/checksum/criteria/scorecard/evidence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BLOCK before requestSocialTargetPublish.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Artifact/content changed after QA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Previous scorecard becomes stale; BLOCK until fresh recheck.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qa_gate_status != PASS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BLOCK.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required hard check FAIL or open_blocking_findings &gt; 0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BLOCK regardless of aggregate score or business approval.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Eligibility PASS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May invoke existing requestSocialTargetPublish only; local request acceptance becomes PENDING_EXTERNAL, not POSTED.</w:t>
            </w:r>
          </w:p>
        </w:tc>
      </w:tr>
      <w:tr>
        <w:tc>
          <w:tcPr>
            <w:tcW w:type="dxa" w:w="5449"/>
          </w:tcPr>
          <w:p>
            <w:r>
              <w:rPr>
                <w:sz w:val="11"/>
              </w:rPr>
              <w:t>External result</w:t>
            </w:r>
          </w:p>
        </w:tc>
        <w:tc>
          <w:tcPr>
            <w:tcW w:type="dxa" w:w="5449"/>
          </w:tcPr>
          <w:p>
            <w:r>
              <w:rPr>
                <w:sz w:val="11"/>
              </w:rPr>
              <w:t>Only real adapter callback/result can transition external publish truth to POSTED/failed/other recorded state.</w:t>
            </w:r>
          </w:p>
        </w:tc>
      </w:tr>
    </w:tbl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Batch 47 · SOC-01 Social Contract Binding Ledger</w:t>
      </w:r>
    </w:p>
    <w:p>
      <w:r>
        <w:t>[ACPOS-20260922-BATCH-47-SYSTEM07-SOCIAL-CONTRACT-REMEDIATION-V1] Social effectful contracts preserve external-provider truth, secret isolation, candidate governance and derived-projection boundaries. Credential reveal never persists plaintext secret; local publish request acceptance never equals external publish success.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Persistence Owner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SOC-01-BTN-ACCOUNT-BIND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bindSocialAccount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BindSocialAccountRequest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SocialAccountBinding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SOC-01-BTN-ACCOUNT-UNBIND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unbindSocialAccount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UnbindSocialAccountRequest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SocialAccountBinding State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SOC-01-BTN-CANDIDATE-DECIDE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decideCandidate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DecideSocialContentCandidateRequest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UNCHANGED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SOC-01-BTN-CONTENT-SAVE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saveDraft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SaveSocialContentDraftRequest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Existing Draft/Candidate Owner / Social Content Draft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SOC-01-BTN-CREDENTIAL-REVEAL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revealSocialCredential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RevealSocialCredentialRequest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Secret/Vault Owner + Credential Reveal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SOC-01-BTN-KILL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setKillSwitch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SetKillSwitchRequest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Existing Operations Governance / Kill Switch State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SOC-01-BTN-MANUAL-COMPLETE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completeSocialManualAction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CompleteSocialManualActionRequest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Social Manual Action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SOC-01-BTN-PLATFORM-CONFIG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configureGovernedResource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ConfigureGovernedResourceRequest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Resolved Governed Resource Canonical Owner + Governance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SOC-01-BTN-POLICY-CONFIG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configureSocialTargetPolicy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ConfigureSocialTargetPolicyRequest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Social Target Posting Policy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SOC-01-BTN-PUBLISH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requestSocialTargetPublish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SocialTargetPublishRequest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PublishRequest + Target Publish State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SOC-01-BTN-REFRESH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refreshProjection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RefreshSocialProjectionRequest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Social Projection + Projection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SOC-01-BTN-TARGET-DISCOVERY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createSocialTargetDiscovery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CreateSocialTargetDiscoveryRequest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SocialTargetDiscoveryJob + Discovery Evidence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SOC-01-BTN-TARGET-JOIN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requestSocialTargetJoin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SocialTargetJoinRequest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Social Target Join Request +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SOC-01-INP-RECORD-SEARCH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SearchSocialProjectionRequest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Search Projection Result + Search Audit</w:t>
            </w:r>
          </w:p>
        </w:tc>
      </w:tr>
      <w:tr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SOC-01-INP-TARGET-SEARCH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SearchSocialProjectionRequest</w:t>
            </w:r>
          </w:p>
        </w:tc>
        <w:tc>
          <w:tcPr>
            <w:tcW w:type="dxa" w:w="4008"/>
          </w:tcPr>
          <w:p>
            <w:pPr>
              <w:spacing w:after="0"/>
            </w:pPr>
            <w:r>
              <w:rPr>
                <w:sz w:val="7"/>
              </w:rPr>
              <w:t>System 07 / Search Projection Result + Search Audit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T3R6[Save Draft / Candidate Decision]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T3R6[Save Draft / Candidate Decision]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ContentPackage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ExternalResult / 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ManualAction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PlatformCapability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PublishPolicy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PublishRequest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SocialMarketTarget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T3R4[Create Discovery]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SocialTargetDiscoveryJob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Design System / Layout Closure｜設計系統與版面補齊</w:t>
      </w:r>
    </w:p>
    <w:p>
      <w:r>
        <w:t>[ACPOS-DESIGN-CLOSURE:SOC-01:DESIGN-SYSTEM]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Color Tokens</w:t>
            </w:r>
          </w:p>
        </w:tc>
        <w:tc>
          <w:tcPr>
            <w:tcW w:type="dxa" w:w="8016"/>
          </w:tcPr>
          <w:p>
            <w: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c>
          <w:tcPr>
            <w:tcW w:type="dxa" w:w="8016"/>
          </w:tcPr>
          <w:p>
            <w:r>
              <w:t>Typography Tokens</w:t>
            </w:r>
          </w:p>
        </w:tc>
        <w:tc>
          <w:tcPr>
            <w:tcW w:type="dxa" w:w="8016"/>
          </w:tcPr>
          <w:p>
            <w:r>
              <w:t>SHARED_OWNER_REFERENCE → current Global Design System typography; page-local text hierarchy may only use registered heading/body/label/technical text roles.</w:t>
            </w:r>
          </w:p>
        </w:tc>
      </w:tr>
      <w:tr>
        <w:tc>
          <w:tcPr>
            <w:tcW w:type="dxa" w:w="8016"/>
          </w:tcPr>
          <w:p>
            <w:r>
              <w:t>Spacing Tokens</w:t>
            </w:r>
          </w:p>
        </w:tc>
        <w:tc>
          <w:tcPr>
            <w:tcW w:type="dxa" w:w="8016"/>
          </w:tcPr>
          <w:p>
            <w:r>
              <w:t>Use registered gap/padding/spacing tokens; existing exact page gaps remain authoritative; no ad-hoc pixel drift.</w:t>
            </w:r>
          </w:p>
        </w:tc>
      </w:tr>
      <w:tr>
        <w:tc>
          <w:tcPr>
            <w:tcW w:type="dxa" w:w="8016"/>
          </w:tcPr>
          <w:p>
            <w:r>
              <w:t>Component States</w:t>
            </w:r>
          </w:p>
        </w:tc>
        <w:tc>
          <w:tcPr>
            <w:tcW w:type="dxa" w:w="8016"/>
          </w:tcPr>
          <w:p>
            <w: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c>
          <w:tcPr>
            <w:tcW w:type="dxa" w:w="8016"/>
          </w:tcPr>
          <w:p>
            <w:r>
              <w:t>Primary Layout</w:t>
            </w:r>
          </w:p>
        </w:tc>
        <w:tc>
          <w:tcPr>
            <w:tcW w:type="dxa" w:w="8016"/>
          </w:tcPr>
          <w:p>
            <w:r>
              <w:t>Use this Word's existing Primary Grid / Section / Workspace layout as the page-local authority; this annex introduces no second grid.</w:t>
            </w:r>
          </w:p>
        </w:tc>
      </w:tr>
      <w:tr>
        <w:tc>
          <w:tcPr>
            <w:tcW w:type="dxa" w:w="8016"/>
          </w:tcPr>
          <w:p>
            <w:r>
              <w:t>Navigation Region</w:t>
            </w:r>
          </w:p>
        </w:tc>
        <w:tc>
          <w:tcPr>
            <w:tcW w:type="dxa" w:w="8016"/>
          </w:tcPr>
          <w:p>
            <w:r>
              <w:t>Global Header and collapsible/overlay Sidebar remain shared shell regions; page Workspace starts in the registered content region.</w:t>
            </w:r>
          </w:p>
        </w:tc>
      </w:tr>
      <w:tr>
        <w:tc>
          <w:tcPr>
            <w:tcW w:type="dxa" w:w="8016"/>
          </w:tcPr>
          <w:p>
            <w:r>
              <w:t>Responsive Behavior</w:t>
            </w:r>
          </w:p>
        </w:tc>
        <w:tc>
          <w:tcPr>
            <w:tcW w:type="dxa" w:w="8016"/>
          </w:tcPr>
          <w:p>
            <w:r>
              <w:t>Use the current page responsive rule and shared shell breakpoint owner; semantic order and functional topology MUST remain stable across reflow.</w:t>
            </w:r>
          </w:p>
        </w:tc>
      </w:tr>
      <w:tr>
        <w:tc>
          <w:tcPr>
            <w:tcW w:type="dxa" w:w="8016"/>
          </w:tcPr>
          <w:p>
            <w:r>
              <w:t>Design Ownership</w:t>
            </w:r>
          </w:p>
        </w:tc>
        <w:tc>
          <w:tcPr>
            <w:tcW w:type="dxa" w:w="8016"/>
          </w:tcPr>
          <w:p>
            <w: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</w:pPr>
      <w:r>
        <w:t>Visual Geometry Contract Closure｜視覺幾何補齊</w:t>
      </w:r>
    </w:p>
    <w:p>
      <w:r>
        <w:t>[ACPOS-DESIGN-CLOSURE:SOC-01:GEOMETRY]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Viewport / Breakpoint UID</w:t>
            </w:r>
          </w:p>
        </w:tc>
        <w:tc>
          <w:tcPr>
            <w:tcW w:type="dxa" w:w="80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6"/>
          </w:tcPr>
          <w:p>
            <w:r>
              <w:t>Container Width / Min / Max</w:t>
            </w:r>
          </w:p>
        </w:tc>
        <w:tc>
          <w:tcPr>
            <w:tcW w:type="dxa" w:w="80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6"/>
          </w:tcPr>
          <w:p>
            <w:r>
              <w:t>Grid Columns / Span / Gutter / Outer Margin</w:t>
            </w:r>
          </w:p>
        </w:tc>
        <w:tc>
          <w:tcPr>
            <w:tcW w:type="dxa" w:w="80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6"/>
          </w:tcPr>
          <w:p>
            <w:r>
              <w:t>Section Bounding Rules</w:t>
            </w:r>
          </w:p>
        </w:tc>
        <w:tc>
          <w:tcPr>
            <w:tcW w:type="dxa" w:w="80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6"/>
          </w:tcPr>
          <w:p>
            <w:r>
              <w:t>Component / Control / Field Width / Height Rules</w:t>
            </w:r>
          </w:p>
        </w:tc>
        <w:tc>
          <w:tcPr>
            <w:tcW w:type="dxa" w:w="80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6"/>
          </w:tcPr>
          <w:p>
            <w:r>
              <w:t>Min / Max Width / Height</w:t>
            </w:r>
          </w:p>
        </w:tc>
        <w:tc>
          <w:tcPr>
            <w:tcW w:type="dxa" w:w="80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6"/>
          </w:tcPr>
          <w:p>
            <w:r>
              <w:t>Gap / Padding / Alignment</w:t>
            </w:r>
          </w:p>
        </w:tc>
        <w:tc>
          <w:tcPr>
            <w:tcW w:type="dxa" w:w="80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6"/>
          </w:tcPr>
          <w:p>
            <w:r>
              <w:t>Aspect Ratio</w:t>
            </w:r>
          </w:p>
        </w:tc>
        <w:tc>
          <w:tcPr>
            <w:tcW w:type="dxa" w:w="80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6"/>
          </w:tcPr>
          <w:p>
            <w:r>
              <w:t>Overflow / Scroll Rule</w:t>
            </w:r>
          </w:p>
        </w:tc>
        <w:tc>
          <w:tcPr>
            <w:tcW w:type="dxa" w:w="80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6"/>
          </w:tcPr>
          <w:p>
            <w:r>
              <w:t>Collapse / Stack / Wrap Rule</w:t>
            </w:r>
          </w:p>
        </w:tc>
        <w:tc>
          <w:tcPr>
            <w:tcW w:type="dxa" w:w="80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6"/>
          </w:tcPr>
          <w:p>
            <w:r>
              <w:t>Z-order / Overlay Rule</w:t>
            </w:r>
          </w:p>
        </w:tc>
        <w:tc>
          <w:tcPr>
            <w:tcW w:type="dxa" w:w="80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6"/>
          </w:tcPr>
          <w:p>
            <w:r>
              <w:t>Text Capacity / Truncation / Wrap Rule</w:t>
            </w:r>
          </w:p>
        </w:tc>
        <w:tc>
          <w:tcPr>
            <w:tcW w:type="dxa" w:w="80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6"/>
          </w:tcPr>
          <w:p>
            <w:r>
              <w:t>Asset Object-fit / Object-position</w:t>
            </w:r>
          </w:p>
        </w:tc>
        <w:tc>
          <w:tcPr>
            <w:tcW w:type="dxa" w:w="80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6"/>
          </w:tcPr>
          <w:p>
            <w:r>
              <w:t>Locked Visual Anchors</w:t>
            </w:r>
          </w:p>
        </w:tc>
        <w:tc>
          <w:tcPr>
            <w:tcW w:type="dxa" w:w="80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6"/>
          </w:tcPr>
          <w:p>
            <w:r>
              <w:t>Allowed Tolerance / Diff Threshold</w:t>
            </w:r>
          </w:p>
        </w:tc>
        <w:tc>
          <w:tcPr>
            <w:tcW w:type="dxa" w:w="80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6"/>
          </w:tcPr>
          <w:p>
            <w:r>
              <w:t>Geometry Failure Set</w:t>
            </w:r>
          </w:p>
        </w:tc>
        <w:tc>
          <w:tcPr>
            <w:tcW w:type="dxa" w:w="80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[ACPOS-DESIGN-CLOSURE:SOC-01:VISUAL]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c>
          <w:tcPr>
            <w:tcW w:type="dxa" w:w="3206"/>
          </w:tcPr>
          <w:p>
            <w:r>
              <w:t>Anchor UID</w:t>
            </w:r>
          </w:p>
        </w:tc>
        <w:tc>
          <w:tcPr>
            <w:tcW w:type="dxa" w:w="3206"/>
          </w:tcPr>
          <w:p>
            <w:r>
              <w:t>Position Rule</w:t>
            </w:r>
          </w:p>
        </w:tc>
        <w:tc>
          <w:tcPr>
            <w:tcW w:type="dxa" w:w="3206"/>
          </w:tcPr>
          <w:p>
            <w:r>
              <w:t>Dimension Rule</w:t>
            </w:r>
          </w:p>
        </w:tc>
        <w:tc>
          <w:tcPr>
            <w:tcW w:type="dxa" w:w="3206"/>
          </w:tcPr>
          <w:p>
            <w:r>
              <w:t>Relationship Rule</w:t>
            </w:r>
          </w:p>
        </w:tc>
        <w:tc>
          <w:tcPr>
            <w:tcW w:type="dxa" w:w="3206"/>
          </w:tcPr>
          <w:p>
            <w:r>
              <w:t>Lock Status</w:t>
            </w:r>
          </w:p>
        </w:tc>
      </w:tr>
      <w:tr>
        <w:tc>
          <w:tcPr>
            <w:tcW w:type="dxa" w:w="3206"/>
          </w:tcPr>
          <w:p>
            <w:r>
              <w:t>SOC-01-VA-HEADER</w:t>
            </w:r>
          </w:p>
        </w:tc>
        <w:tc>
          <w:tcPr>
            <w:tcW w:type="dxa" w:w="3206"/>
          </w:tcPr>
          <w:p>
            <w:r>
              <w:t>Fixed at top of shared shell</w:t>
            </w:r>
          </w:p>
        </w:tc>
        <w:tc>
          <w:tcPr>
            <w:tcW w:type="dxa" w:w="3206"/>
          </w:tcPr>
          <w:p>
            <w:r>
              <w:t>58px full-width according to current shell authority</w:t>
            </w:r>
          </w:p>
        </w:tc>
        <w:tc>
          <w:tcPr>
            <w:tcW w:type="dxa" w:w="3206"/>
          </w:tcPr>
          <w:p>
            <w:r>
              <w:t>Above Sidebar/Workspace; must not be covered by page content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SOC-01-VA-SIDEBAR</w:t>
            </w:r>
          </w:p>
        </w:tc>
        <w:tc>
          <w:tcPr>
            <w:tcW w:type="dxa" w:w="3206"/>
          </w:tcPr>
          <w:p>
            <w:r>
              <w:t>Fixed left rail under shared shell header</w:t>
            </w:r>
          </w:p>
        </w:tc>
        <w:tc>
          <w:tcPr>
            <w:tcW w:type="dxa" w:w="3206"/>
          </w:tcPr>
          <w:p>
            <w:r>
              <w:t>64px resting; 221px overlay expansion where current shell defines it</w:t>
            </w:r>
          </w:p>
        </w:tc>
        <w:tc>
          <w:tcPr>
            <w:tcW w:type="dxa" w:w="3206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SOC-01-VA-WORKSPACE</w:t>
            </w:r>
          </w:p>
        </w:tc>
        <w:tc>
          <w:tcPr>
            <w:tcW w:type="dxa" w:w="3206"/>
          </w:tcPr>
          <w:p>
            <w: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r>
              <w:t>Use this Word's existing Primary Grid / section dimensions</w:t>
            </w:r>
          </w:p>
        </w:tc>
        <w:tc>
          <w:tcPr>
            <w:tcW w:type="dxa" w:w="3206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[ACPOS-DESIGN-CLOSURE:SOC-01:VISUAL-CONTRACT]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8016"/>
          </w:tcPr>
          <w:p>
            <w:r>
              <w:t>Visual Candidate UID</w:t>
            </w:r>
          </w:p>
        </w:tc>
        <w:tc>
          <w:tcPr>
            <w:tcW w:type="dxa" w:w="8016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8016"/>
          </w:tcPr>
          <w:p>
            <w:r>
              <w:t>Visual Preview</w:t>
            </w:r>
          </w:p>
        </w:tc>
        <w:tc>
          <w:tcPr>
            <w:tcW w:type="dxa" w:w="8016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8016"/>
          </w:tcPr>
          <w:p>
            <w:r>
              <w:t>Visual Review</w:t>
            </w:r>
          </w:p>
        </w:tc>
        <w:tc>
          <w:tcPr>
            <w:tcW w:type="dxa" w:w="8016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8016"/>
          </w:tcPr>
          <w:p>
            <w:r>
              <w:t>Approval Status</w:t>
            </w:r>
          </w:p>
        </w:tc>
        <w:tc>
          <w:tcPr>
            <w:tcW w:type="dxa" w:w="8016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8016"/>
          </w:tcPr>
          <w:p>
            <w:r>
              <w:t>Change Set / Drift</w:t>
            </w:r>
          </w:p>
        </w:tc>
        <w:tc>
          <w:tcPr>
            <w:tcW w:type="dxa" w:w="8016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Asset Registry / Binding Applicability Closure｜素材註冊與綁定補齊</w:t>
      </w:r>
    </w:p>
    <w:p>
      <w:r>
        <w:t>[ACPOS-DESIGN-CLOSURE:SOC-01:ASSET]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Page-local Asset Registry Applicability</w:t>
            </w:r>
          </w:p>
        </w:tc>
        <w:tc>
          <w:tcPr>
            <w:tcW w:type="dxa" w:w="8016"/>
          </w:tcPr>
          <w:p>
            <w:r>
              <w:t>REFERENCE_ONLY / CONDITIONAL. Existing page-owned formal Asset UID rows, if present, remain authoritative; this annex creates no duplicate Asset UID.</w:t>
            </w:r>
          </w:p>
        </w:tc>
      </w:tr>
      <w:tr>
        <w:tc>
          <w:tcPr>
            <w:tcW w:type="dxa" w:w="8016"/>
          </w:tcPr>
          <w:p>
            <w:r>
              <w:t>Shared Shell Assets</w:t>
            </w:r>
          </w:p>
        </w:tc>
        <w:tc>
          <w:tcPr>
            <w:tcW w:type="dxa" w:w="8016"/>
          </w:tcPr>
          <w:p>
            <w:r>
              <w:t>SHARED_OWNER_REFERENCE → Global Home / Design System owns logo, navigation icons, generic status icons and shared shell visuals; page MUST NOT clone them.</w:t>
            </w:r>
          </w:p>
        </w:tc>
      </w:tr>
      <w:tr>
        <w:tc>
          <w:tcPr>
            <w:tcW w:type="dxa" w:w="8016"/>
          </w:tcPr>
          <w:p>
            <w:r>
              <w:t>Dynamic Business Content</w:t>
            </w:r>
          </w:p>
        </w:tc>
        <w:tc>
          <w:tcPr>
            <w:tcW w:type="dxa" w:w="8016"/>
          </w:tcPr>
          <w:p>
            <w:r>
              <w:t>Provider logos, thumbnails, output previews, evidence images or other runtime/business data are NOT automatically design assets; they remain data/projection unless current page explicitly registers an Asset UID.</w:t>
            </w:r>
          </w:p>
        </w:tc>
      </w:tr>
      <w:tr>
        <w:tc>
          <w:tcPr>
            <w:tcW w:type="dxa" w:w="8016"/>
          </w:tcPr>
          <w:p>
            <w:r>
              <w:t>Binding Contract</w:t>
            </w:r>
          </w:p>
        </w:tc>
        <w:tc>
          <w:tcPr>
            <w:tcW w:type="dxa" w:w="8016"/>
          </w:tcPr>
          <w:p>
            <w:r>
              <w:t>Any formal page-owned asset MUST bind Page UID + Section UID + Component UID + Asset UID + position + width/height + aspect ratio + crop/object-fit/object-position + lock status.</w:t>
            </w:r>
          </w:p>
        </w:tc>
      </w:tr>
      <w:tr>
        <w:tc>
          <w:tcPr>
            <w:tcW w:type="dxa" w:w="8016"/>
          </w:tcPr>
          <w:p>
            <w:r>
              <w:t>Modification Rule</w:t>
            </w:r>
          </w:p>
        </w:tc>
        <w:tc>
          <w:tcPr>
            <w:tcW w:type="dxa" w:w="8016"/>
          </w:tcPr>
          <w:p>
            <w:r>
              <w:t>APPROVED/LOCKED assets may not be regenerated, recolored, cropped or repurposed without an authorized Change Set and Visual Review.</w:t>
            </w:r>
          </w:p>
        </w:tc>
      </w:tr>
      <w:tr>
        <w:tc>
          <w:tcPr>
            <w:tcW w:type="dxa" w:w="8016"/>
          </w:tcPr>
          <w:p>
            <w:r>
              <w:t>N/A Authority</w:t>
            </w:r>
          </w:p>
        </w:tc>
        <w:tc>
          <w:tcPr>
            <w:tcW w:type="dxa" w:w="8016"/>
          </w:tcPr>
          <w:p>
            <w:r>
              <w:t>When a page has no page-owned formal visual asset, page-local Asset Binding is NOT_APPLICABLE with this reason; shared assets remain referenced from their existing canonical owner.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[ACPOS-DESIGN-CLOSURE:SOC-01:FREEZE]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Canonical UID</w:t>
            </w:r>
          </w:p>
        </w:tc>
        <w:tc>
          <w:tcPr>
            <w:tcW w:type="dxa" w:w="8016"/>
          </w:tcPr>
          <w:p>
            <w:r>
              <w:t>SOC-01</w:t>
            </w:r>
          </w:p>
        </w:tc>
      </w:tr>
      <w:tr>
        <w:tc>
          <w:tcPr>
            <w:tcW w:type="dxa" w:w="8016"/>
          </w:tcPr>
          <w:p>
            <w:r>
              <w:t>Canonical Name</w:t>
            </w:r>
          </w:p>
        </w:tc>
        <w:tc>
          <w:tcPr>
            <w:tcW w:type="dxa" w:w="8016"/>
          </w:tcPr>
          <w:p>
            <w:r>
              <w:t>SOC-01</w:t>
            </w:r>
          </w:p>
        </w:tc>
      </w:tr>
      <w:tr>
        <w:tc>
          <w:tcPr>
            <w:tcW w:type="dxa" w:w="8016"/>
          </w:tcPr>
          <w:p>
            <w:r>
              <w:t>Owner File</w:t>
            </w:r>
          </w:p>
        </w:tc>
        <w:tc>
          <w:tcPr>
            <w:tcW w:type="dxa" w:w="8016"/>
          </w:tcPr>
          <w:p>
            <w:r>
              <w:t>ACPOS_SOC-01_社群發布_Mother_Basic_Design_OPTIMIZED.docx</w:t>
            </w:r>
          </w:p>
        </w:tc>
      </w:tr>
      <w:tr>
        <w:tc>
          <w:tcPr>
            <w:tcW w:type="dxa" w:w="8016"/>
          </w:tcPr>
          <w:p>
            <w:r>
              <w:t>Page / Capability Spec</w:t>
            </w:r>
          </w:p>
        </w:tc>
        <w:tc>
          <w:tcPr>
            <w:tcW w:type="dxa" w:w="8016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8016"/>
          </w:tcPr>
          <w:p>
            <w:r>
              <w:t>Layout Mapping</w:t>
            </w:r>
          </w:p>
        </w:tc>
        <w:tc>
          <w:tcPr>
            <w:tcW w:type="dxa" w:w="8016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8016"/>
          </w:tcPr>
          <w:p>
            <w:r>
              <w:t>Component Mapping</w:t>
            </w:r>
          </w:p>
        </w:tc>
        <w:tc>
          <w:tcPr>
            <w:tcW w:type="dxa" w:w="8016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8016"/>
          </w:tcPr>
          <w:p>
            <w:r>
              <w:t>Control / Field Mapping</w:t>
            </w:r>
          </w:p>
        </w:tc>
        <w:tc>
          <w:tcPr>
            <w:tcW w:type="dxa" w:w="8016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8016"/>
          </w:tcPr>
          <w:p>
            <w:r>
              <w:t>Asset Mapping</w:t>
            </w:r>
          </w:p>
        </w:tc>
        <w:tc>
          <w:tcPr>
            <w:tcW w:type="dxa" w:w="8016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8016"/>
          </w:tcPr>
          <w:p>
            <w:r>
              <w:t>Responsive Spec</w:t>
            </w:r>
          </w:p>
        </w:tc>
        <w:tc>
          <w:tcPr>
            <w:tcW w:type="dxa" w:w="8016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8016"/>
          </w:tcPr>
          <w:p>
            <w:r>
              <w:t>Audit Baseline</w:t>
            </w:r>
          </w:p>
        </w:tc>
        <w:tc>
          <w:tcPr>
            <w:tcW w:type="dxa" w:w="8016"/>
          </w:tcPr>
          <w:p>
            <w:r>
              <w:t>REFERENCE → existing Audit/Acceptance section in this Word.</w:t>
            </w:r>
          </w:p>
        </w:tc>
      </w:tr>
      <w:tr>
        <w:tc>
          <w:tcPr>
            <w:tcW w:type="dxa" w:w="8016"/>
          </w:tcPr>
          <w:p>
            <w:r>
              <w:t>Acceptance Matrix</w:t>
            </w:r>
          </w:p>
        </w:tc>
        <w:tc>
          <w:tcPr>
            <w:tcW w:type="dxa" w:w="8016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8016"/>
          </w:tcPr>
          <w:p>
            <w:r>
              <w:t>Definition of Done</w:t>
            </w:r>
          </w:p>
        </w:tc>
        <w:tc>
          <w:tcPr>
            <w:tcW w:type="dxa" w:w="8016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8016"/>
          </w:tcPr>
          <w:p>
            <w:r>
              <w:t>Design Version</w:t>
            </w:r>
          </w:p>
        </w:tc>
        <w:tc>
          <w:tcPr>
            <w:tcW w:type="dxa" w:w="8016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8016"/>
          </w:tcPr>
          <w:p>
            <w:r>
              <w:t>Freeze Status</w:t>
            </w:r>
          </w:p>
        </w:tc>
        <w:tc>
          <w:tcPr>
            <w:tcW w:type="dxa" w:w="8016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SOC-01 社群發布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SOC-01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SOC-01 社群發布 Mother Basic Design Optimized</dc:title>
  <dc:subject>ACPOS Social Publishing Basic Design</dc:subject>
  <dc:creator>ORANGE ONE</dc:creator>
  <cp:keywords>SOC-01, Social Publishing, ACPOS, Basic Design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