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ConfirmAssetCandidateRequest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/v1/asset-runtime-runs/{runId}/candidates/{assetVersionId}/confirm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Confirmed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ApproveAssetCorrectionScriptCandidateRequest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ExecuteAssetCorrectionRequest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t>POST /v1/asset-runtime-runs/{runId}/corrections/execute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+ PatchVersion/Delta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t>EvaluateAssetCandidateRequest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/v1/asset-runtime-runs/{runId}/candidates/{assetVersionId}/evaluations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EvaluationResult + Asset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StartAssetProductionFlowRequest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t>POST /v1/asset-runtime-runs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+ AssetVersion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t>HandoffAssetToVideoRequest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t>POST /v1/asset-runtime-runs/{runId}/handoff-to-video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HandoffManifest + AssetVersion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AddAssetLayerRequest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DeleteAssetLayerRequest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t>DELETE /v1/asset-runtime-runs/{runId}/layer-documents/{compositionDocumentId}/layers/{layerId}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Tombstone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CreateAssetLayerDocumentRequest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t>POST /v1/asset-runtime-runs/{runId}/layer-documents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UpdateAssetLayerDocumentRequest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New CompositionVersion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DuplicateAssetLayerRequest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/v1/asset-runtime-runs/{runId}/layer-documents/{compositionDocumentId}/layers/{layerId}/duplicate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ReorderAssetLayersRequest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/v1/asset-runtime-runs/{runId}/layer-documents/{compositionDocumentId}/layers/reorder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CompositionVersion + Layer Ordering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LockAssetVersionRequest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AcceptAssetPatchRequest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/v1/asset-runtime-runs/{runId}/layer-documents/{compositionDocumentId}/patches/{patchVersionId}/accept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CreateAssetPatchRequest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SourceBinding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PreviewAssetPatchRequest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/v1/asset-runtime-runs/{runId}/layer-documents/{compositionDocumentId}/patches/{patchVersionId}/preview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Candidate + Preview Evidence (non-applied)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RejectAssetPatchRequest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/v1/asset-runtime-runs/{runId}/layer-documents/{compositionDocumentId}/patches/{patchVersionId}/reject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Rejected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RestoreAssetVersionAsNewDraftRequest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RetryAssetTaskRequest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t>POST /v1/asset-runtime-runs/{runId}/tasks/{taskId}/retry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Retry Attempt + Asset Runtime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UpdateAssetLayerMaskRequest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t>PUT /v1/asset-runtime-runs/{runId}/layer-documents/{compositionDocumentId}/layers/{layerId}/mask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SpatialRegion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UpdateAssetLayerPropertiesRequest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/v1/asset-runtime-runs/{runId}/layer-documents/{compositionDocumentId}/layers/{layerId}/properties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56 · ASSET-01 Final Contract Binding Ledger</w:t>
      </w:r>
    </w:p>
    <w:p>
      <w:r>
        <w:t>[ACPOS-20260922-BATCH-56-ASSET-FINAL-CONTRACT-REMEDIATION-V1::PAGE::ASSET-01] Existing correction-script, restore-as-new and version-lock state-command routes are preserved. Eighteen previously undefined ASSET routes are formal System 05 design contracts. Layer/Patch/Composition/Asset versions remain immutable/versioned; preview is non-applied; source hash/version mismatch fails closed; handoff carries exact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AssetVersion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ASSET production only from exact admitted CORE/Topic/Asset inputs and bindings. Run creation is not output confirmation or provider success.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ASSET-01-TXT-CORRECTION-REQUEST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The correction request text participates in the governed correction-script candidate command; candidate/version preserves exact source, finding and context refs and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state-command route. Generated correction script is a candidate/version only; approval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route/persistence. Approval binds exact candidate/version and authorized human decision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+ PatchVersion/Delta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against exact source/version/region/layer refs. Correction creates a new AssetVersion or bounded PatchVersion and never overwrites confirmed source.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Creates the logical composition tree and first immutable CompositionVersion from exact source bindings.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ASSET-01-BTN-LAYER-DOC-UPDATE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New CompositionVersion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Updates create a new composition version from expected document/version; historical composition snapshots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ASSET-01-BTN-LAYER-ADD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Adds a new versioned layer and composition snapshot with exact source/ref provenance.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ASSET-01-BTN-LAYER-DELETE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 /v1/asset-runtime-runs/{runId}/layer-documents/{compositionDocumentId}/layers/{layerId}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Tombstone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Deletion is versioned/tombstoned through a new composition state; prior LayerVersion remains recoverable/auditable.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/v1/asset-runtime-runs/{runId}/layer-documents/{compositionDocumentId}/layers/{layerId}/duplicate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 creates a new layer identity/version from exact source layer lineage; it does not alias the same mutable row.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CompositionVersion + Layer Ordering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 creates a new composition version from exact expected layer order/version and preserves layer identities.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/v1/asset-runtime-runs/{runId}/layer-documents/{compositionDocumentId}/layers/{layerId}/properties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Opacity/blend/transform changes create a new LayerVersion/composition snapshot; unaffected layers/content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PUT /v1/asset-runtime-runs/{runId}/layer-documents/{compositionDocumentId}/layers/{layerId}/mask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SpatialRegion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Mask/semantic-region update binds an exact SpatialRegion and creates versioned layer/composition state; content outside authorized region must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SourceBinding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is a bounded delta against exact source hash/version/region. Source mismatch blocks and the same PatchVersion cannot be applied twice to the same target state.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Candidate + Preview Evidence (non-applied)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 materializes bounded preview evidence only; it must not alter the canonical composition or count as patch acceptance.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Acceptance applies exact non-stale PatchVersion once, producing new version lineage while preserving unaffected content.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Rejected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 records an explicit decision against exact patch version/evidence and leaves source composition unchanged.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Asset Runtime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prior failure evidence; it cannot silently change scope/source binding.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Asset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exact criteria results/evidence/findings for the candidate AssetVersion.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Confirmed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selects exact candidate version under authorized decision evidence and creates immutable confirmed AssetVersion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ASSET-01-BTN-RESTORE-AS-NEW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/v1/state-commands/assetversion/restoreasnewdraft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public.asset_version_restore_drafts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Restore always creates a new draft/version lineage from exact source; historical AssetVersion is never overwritten.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Lock binds exact AssetVersion/hash and authorized decision evidence; it does not imply downstream handoff completion.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/v1/asset-runtime-runs/{runId}/handoff-to-video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AssetVersion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ASSET→VIDEO handoff contains exact AssetVersion UIDs/versions/checksums + layer/patch refs + score/evaluation + rights + continuity + output contract. Successor admission remains separate.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