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1218"/>
          </w:tcPr>
          <w:p>
            <w: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1218"/>
          </w:tcPr>
          <w:p>
            <w:r>
              <w:t>CANDIDATE_DECISION_RUNTIME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1218"/>
          </w:tcPr>
          <w:p>
            <w:r>
              <w:t>Shared Acquisition / Knowledge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1218"/>
          </w:tcPr>
          <w:p>
            <w:r>
              <w:t>Existing outreach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1218"/>
          </w:tcPr>
          <w:p>
            <w:r>
              <w:t>Existing enterprise development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DEV-01 External Delivery QA Eligibility / Exact Binding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Required field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Contract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exact_output_ref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deliverable artifact/content ref; latest/alias-only prohibited.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output_version_ref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reviewed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Checksum/manifest must match reviewed output.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criteria_profile_uid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Applicable governed QA profile.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criteria_version_id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approved criteria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Exact gate policy 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Fresh scorecard for exact output/version.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be PASS for governed external delivery.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All applicable hard checks PASS, including Rights/Policy/Provenance/Checksum where required.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Review/recheck/manual-case/required-check evidence lineage.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delivery_correlation_id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Audit correlation linking approval→delivery attempt→provider result.</w:t>
            </w:r>
          </w:p>
        </w:tc>
      </w:tr>
    </w:tbl>
    <w:p>
      <w:pPr>
        <w:pStyle w:val="Heading2"/>
      </w:pPr>
      <w:r>
        <w:t>Delivery Gate / Failure Semantics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1"/>
              </w:rPr>
              <w:t>Condition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1"/>
              </w:rPr>
              <w:t>Result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 exact output/version/checksum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do not deliver.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Missing/STALE scorecard or changed artifact after QA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BLOCK; require fresh evaluation/recheck.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Criteria profile/version/policy not exact or not approved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Hard required check FAIL or open blocking finding &gt; 0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BLOCK regardless of aggregate score or human business approval.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Eligible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Only after all required bindings validate may DEV create/send the external delivery command.</w:t>
            </w:r>
          </w:p>
        </w:tc>
      </w:tr>
      <w:tr>
        <w:tc>
          <w:tcPr>
            <w:tcW w:type="dxa" w:w="5348"/>
          </w:tcPr>
          <w:p>
            <w:r>
              <w:rPr>
                <w:sz w:val="11"/>
              </w:rPr>
              <w:t>Provider/runtime not implemented</w:t>
            </w:r>
          </w:p>
        </w:tc>
        <w:tc>
          <w:tcPr>
            <w:tcW w:type="dxa" w:w="5348"/>
          </w:tcPr>
          <w:p>
            <w:r>
              <w:rPr>
                <w:sz w:val="11"/>
              </w:rPr>
              <w:t>Keep implementation state NOT_EXECUTED / IMPLEMENTATION_REQUIRED; Word contract alone is not Production evidence.</w:t>
            </w:r>
          </w:p>
        </w:tc>
      </w:tr>
    </w:tbl>
    <w:p>
      <w:pPr>
        <w:sectPr>
          <w:pgSz w:w="11906" w:h="16838" w:orient="landscape"/>
          <w:pgMar w:top="605" w:right="605" w:bottom="605" w:left="605" w:header="283" w:footer="283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[ACPOS-20260921-BATCH-16-OPERATION-OWNER-CONTRACT-CLOSURE-V1::PAGE::DEV-01]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DEV-01-BTN-CAMPAIGN-APPROVE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approveOutreachCampaign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pauseCompanyDiscovery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/v1/outreach/discovery-jobs/{jobId}/pause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resumeCompanyDiscovery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/v1/outreach/discovery-jobs/{jobId}/resume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DEV-01-BTN-DISCOVERY-START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startCompanyDiscovery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DEV-01-BTN-DISCOVERY-STOP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stopCompanyDiscovery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Acquisition / Knowledge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/v1/outreach/discovery-jobs/{jobId}/stop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DEV-01-BTN-EMAIL-DISPATCH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dispatchOutreachCampaign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outreach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/v1/outreach/campaigns/{campaignId}/dispatch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mergeCompanyCandidate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/v1/outreach/companies/{companyId}/merge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DEV-01-BTN-MERGE-PREVIEW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previewCompanyMerge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Existing enterprise development 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/v1/outreach/companies/merge-preview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17 · DEV Local Stage Permission Applicability Ledger</w:t>
      </w:r>
    </w:p>
    <w:p>
      <w:r>
        <w:rPr>
          <w:b/>
        </w:rPr>
        <w:t xml:space="preserve">[ACPOS-20260921-BATCH-17-REMAINING-DEFINITION-CLOSURE-V1::PAGE::DEV-01] </w:t>
      </w:r>
      <w:r>
        <w:t>The existing five Permission cells remain '—'. This ledger makes the non-applicability explicit; it does not create a new authorization resource.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0"/>
        <w:gridCol w:w="3700"/>
        <w:gridCol w:w="3700"/>
      </w:tblGrid>
      <w:tr>
        <w:trPr>
          <w:tblHeader w:val="true"/>
        </w:trPr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Permission Cell</w:t>
            </w:r>
          </w:p>
        </w:tc>
        <w:tc>
          <w:tcPr>
            <w:tcW w:type="dxa" w:w="3700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DEV-01-BTN-STAGE-1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DEV-01-BTN-STAGE-2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DEV-01-BTN-STAGE-3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DEV-01-BTN-STAGE-4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  <w:tr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DEV-01-BTN-STAGE-5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3700"/>
          </w:tcPr>
          <w:p>
            <w:pPr>
              <w:spacing w:before="0" w:after="0"/>
            </w:pPr>
            <w:r>
              <w:rPr>
                <w:sz w:val="9"/>
              </w:rPr>
              <w:t>LEGITIMATE_NA_DEV_LOCAL_STAGE_PERMISSION</w:t>
            </w:r>
          </w:p>
        </w:tc>
      </w:tr>
    </w:tbl>
    <w:sectPr w:rsidR="00FC693F" w:rsidRPr="0006063C" w:rsidSect="00034616">
      <w:pgSz w:w="11906" w:h="16838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