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createConversationThread / select / branch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sendConversationMessage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createAssistantSummary / 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evaluateCoreCandidate / read criteria/evidence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recordCoreHumanDecision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CORE-01-ACT-ASSISTANT-SUMMARY-CREATE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CORE-01-ACT-CANDIDATE-EVALUATE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CORE-01-ACT-HUMAN-DECISION-RECORD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CORE-01-ACT-ASSISTANT-STRUCTURED-DECISION-CREATE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t>ApproveProjectBlueprintRequest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t>CreateProjectBlueprintCandidateRequest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t>POST /v1/core/projects/{projectId}/blueprint-candidates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Candidate + CandidateVersion/Audit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t>ValidateProjectBlueprintRequest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t>GET /v1/core/candidates/compare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AcceptCoreCandidateRequest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t>POST /v1/core/candidates/{candidateId}/accept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CreateCoreCandidateRequest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t>POST /v1/core/candidates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Source/Context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t>GET /v1/core/canonical-script-versions/{canonicalScriptVersionId}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RequestChildLockRequest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t>POST /v1/locks/child-requests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TopicBlueprintVersion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SubmitCoreReviewRequest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t>POST /v1/core/projects/{projectId}/core-review-requests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t>RequestDNALockRequest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t>POST /v1/state-commands/dna/requestdnalock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DNAResolution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CreateConversationThreadRequest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t>POST /v1/conversations/{CONVERSATION_ID}/threads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t>ConfirmProjectDraftRequest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t>POST /v1/core/projects/drafts/{draftId}/confirm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Confirmed State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CreateProjectDraftRequest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t>POST /v1/core/projects/drafts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RequestMotherLockRequest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t>POST /v1/locks/mother-requests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ValidateProjectDraftRequest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t>POST /v1/core/projects/drafts/{draftId}/validate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ProjectDraftVersion + Validation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RequestCoreCandidateRevisionRequest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t>POST /v1/core/candidates/{candidateId}/revision-requests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Revision Request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t>CreateStoryCandidateSetRequest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t>POST /v1/core/projects/{projectId}/story/candidate-sets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StoryCandidateSet + CandidateVersion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t>CreateTopicDraftRequest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t>POST /v1/core/projects/{projectId}/topics/drafts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Topic + TopicProductionScope Draft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CORE-01-ACT-ASSISTANT-SUMMARY-CREATE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CreateAssistantSummaryRequest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t>POST /v1/conversations/{CONVERSATION_ID}/assistant-records/summaries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ConversationMemoryProjection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EvaluateCoreCandidateRequest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t>POST /v1/core/candidates/{candidateId}/evaluation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Evaluation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CORE-01-ACT-HUMAN-DECISION-RECORD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RecordCoreHumanDecisionRequest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t>POST /v1/core/candidates/{candidateId}/human-decisions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Human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CORE-01-ACT-ASSISTANT-STRUCTURED-DECISION-CREATE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CreateAssistantStructuredDecisionRequest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t>POST /v1/conversations/{CONVERSATION_ID}/assistant-records/structured-decisions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DecisionMemoryLink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AnalyzeConversationMessageRequest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t>POST /v1/conversations/{CONVERSATION_ID}/messages/{MESSAGE_ID}/analysis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MessageRelationEdge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CreateConversationBranchRequest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t>POST /v1/conversations/{CONVERSATION_ID}/threads/{THREAD_ID}/branches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ConversationBranch +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[ACPOS-20260922-BATCH-36-SYSTEM02-CANONICAL-CONTRACT-REMEDIATION-V1::PAGE::CORE-01]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CORE-01-BTN-NEW-THREAD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CORE-01-MENU-ANALYZE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/v1/conversations/{CONVERSATION_ID}/messages/{MESSAGE_ID}/analysis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MessageRelationEdge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/v1/conversations/{CONVERSATION_ID}/threads/{THREAD_ID}/branches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ConversationBranch +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CORE-01-FLD-ASSISTANT-SUMMARY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/v1/conversations/{CONVERSATION_ID}/assistant-records/summaries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ConversationMemoryProjection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/v1/conversations/{CONVERSATION_ID}/assistant-records/structured-decisions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DecisionMemoryLink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CORE-01-BTN-SEND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51 · CORE-01 Canonical Contract Binding Ledger</w:t>
      </w:r>
    </w:p>
    <w:p>
      <w:r>
        <w:rPr>
          <w:b/>
        </w:rPr>
        <w:t xml:space="preserve">[ACPOS-20260922-BATCH-51-SYSTEM04-CORE-CONTRACT-REMEDIATION-V1::PAGE::CORE-01]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7"/>
        <w:gridCol w:w="4007"/>
        <w:gridCol w:w="4007"/>
        <w:gridCol w:w="4007"/>
      </w:tblGrid>
      <w:tr>
        <w:trPr>
          <w:tblHeader w:val="true"/>
        </w:trPr>
        <w:tc>
          <w:tcPr>
            <w:tcW w:type="dxa" w:w="4007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T4R11[Create / compare / accept / return]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T4R4[createConversationThread / select / branch]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T4R12[Create candidate set]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Page Registry Identity Closure｜頁面識別補齊</w:t>
      </w:r>
    </w:p>
    <w:p>
      <w:r>
        <w:t>[ACPOS-DESIGN-CLOSURE:CORE-01:PAGE-IDENTITY]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Page UID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Canonical Name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Display Name</w:t>
            </w:r>
          </w:p>
        </w:tc>
        <w:tc>
          <w:tcPr>
            <w:tcW w:type="dxa" w:w="8014"/>
          </w:tcPr>
          <w:p>
            <w:r>
              <w:t>CORE 工作區</w:t>
            </w:r>
          </w:p>
        </w:tc>
      </w:tr>
      <w:tr>
        <w:tc>
          <w:tcPr>
            <w:tcW w:type="dxa" w:w="8014"/>
          </w:tcPr>
          <w:p>
            <w:r>
              <w:t>Route</w:t>
            </w:r>
          </w:p>
        </w:tc>
        <w:tc>
          <w:tcPr>
            <w:tcW w:type="dxa" w:w="8014"/>
          </w:tcPr>
          <w:p>
            <w: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c>
          <w:tcPr>
            <w:tcW w:type="dxa" w:w="8014"/>
          </w:tcPr>
          <w:p>
            <w:r>
              <w:t>Module UID</w:t>
            </w:r>
          </w:p>
        </w:tc>
        <w:tc>
          <w:tcPr>
            <w:tcW w:type="dxa" w:w="8014"/>
          </w:tcPr>
          <w:p>
            <w:r>
              <w:t>REFERENCE_ONLY → current Index / Global Navigation module mapping for this Page UID.</w:t>
            </w:r>
          </w:p>
        </w:tc>
      </w:tr>
      <w:tr>
        <w:tc>
          <w:tcPr>
            <w:tcW w:type="dxa" w:w="8014"/>
          </w:tcPr>
          <w:p>
            <w:r>
              <w:t>Purpose</w:t>
            </w:r>
          </w:p>
        </w:tc>
        <w:tc>
          <w:tcPr>
            <w:tcW w:type="dxa" w:w="8014"/>
          </w:tcPr>
          <w:p>
            <w:r>
              <w:t>CORE 工作區 current canonical page responsibility as defined by this Word.</w:t>
            </w:r>
          </w:p>
        </w:tc>
      </w:tr>
      <w:tr>
        <w:tc>
          <w:tcPr>
            <w:tcW w:type="dxa" w:w="8014"/>
          </w:tcPr>
          <w:p>
            <w:r>
              <w:t>Parent UID</w:t>
            </w:r>
          </w:p>
        </w:tc>
        <w:tc>
          <w:tcPr>
            <w:tcW w:type="dxa" w:w="8014"/>
          </w:tcPr>
          <w:p>
            <w:r>
              <w:t>REFERENCE_ONLY → current Global Navigation parent mapping.</w:t>
            </w:r>
          </w:p>
        </w:tc>
      </w:tr>
      <w:tr>
        <w:tc>
          <w:tcPr>
            <w:tcW w:type="dxa" w:w="8014"/>
          </w:tcPr>
          <w:p>
            <w:r>
              <w:t>Required Permission</w:t>
            </w:r>
          </w:p>
        </w:tc>
        <w:tc>
          <w:tcPr>
            <w:tcW w:type="dxa" w:w="8014"/>
          </w:tcPr>
          <w:p>
            <w:r>
              <w:t>Use the exact permission references already bound to current controls/actions; fail closed when unresolved.</w:t>
            </w:r>
          </w:p>
        </w:tc>
      </w:tr>
      <w:tr>
        <w:tc>
          <w:tcPr>
            <w:tcW w:type="dxa" w:w="8014"/>
          </w:tcPr>
          <w:p>
            <w:r>
              <w:t>Design Owner</w:t>
            </w:r>
          </w:p>
        </w:tc>
        <w:tc>
          <w:tcPr>
            <w:tcW w:type="dxa" w:w="8014"/>
          </w:tcPr>
          <w:p>
            <w:r>
              <w:t>ACPOS_CORE-01_MOTHER_BASIC_DESIGN_TECH_PURPLE_v1.0.docx</w:t>
            </w:r>
          </w:p>
        </w:tc>
      </w:tr>
      <w:tr>
        <w:tc>
          <w:tcPr>
            <w:tcW w:type="dxa" w:w="8014"/>
          </w:tcPr>
          <w:p>
            <w:r>
              <w:t>Implementation Owner</w:t>
            </w:r>
          </w:p>
        </w:tc>
        <w:tc>
          <w:tcPr>
            <w:tcW w:type="dxa" w:w="8014"/>
          </w:tcPr>
          <w:p>
            <w:r>
              <w:t>REFERENCE_ONLY → existing owner/port mappings in this Word; no new implementation owner is created here.</w:t>
            </w:r>
          </w:p>
        </w:tc>
      </w:tr>
      <w:tr>
        <w:tc>
          <w:tcPr>
            <w:tcW w:type="dxa" w:w="8014"/>
          </w:tcPr>
          <w:p>
            <w:r>
              <w:t>Visual Status</w:t>
            </w:r>
          </w:p>
        </w:tc>
        <w:tc>
          <w:tcPr>
            <w:tcW w:type="dxa" w:w="8014"/>
          </w:tcPr>
          <w:p>
            <w:r>
              <w:t>Current canonical visual/baseline remains authoritative; candidate requires Visual Review before Authority update.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[ACPOS-DESIGN-CLOSURE:CORE-01:DESIGN-SYSTEM]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Color Tokens</w:t>
            </w:r>
          </w:p>
        </w:tc>
        <w:tc>
          <w:tcPr>
            <w:tcW w:type="dxa" w:w="8014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4"/>
          </w:tcPr>
          <w:p>
            <w:r>
              <w:t>Typography Tokens</w:t>
            </w:r>
          </w:p>
        </w:tc>
        <w:tc>
          <w:tcPr>
            <w:tcW w:type="dxa" w:w="8014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4"/>
          </w:tcPr>
          <w:p>
            <w:r>
              <w:t>Spacing Tokens</w:t>
            </w:r>
          </w:p>
        </w:tc>
        <w:tc>
          <w:tcPr>
            <w:tcW w:type="dxa" w:w="8014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4"/>
          </w:tcPr>
          <w:p>
            <w:r>
              <w:t>Component States</w:t>
            </w:r>
          </w:p>
        </w:tc>
        <w:tc>
          <w:tcPr>
            <w:tcW w:type="dxa" w:w="8014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4"/>
          </w:tcPr>
          <w:p>
            <w:r>
              <w:t>Primary Layout</w:t>
            </w:r>
          </w:p>
        </w:tc>
        <w:tc>
          <w:tcPr>
            <w:tcW w:type="dxa" w:w="8014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4"/>
          </w:tcPr>
          <w:p>
            <w:r>
              <w:t>Navigation Region</w:t>
            </w:r>
          </w:p>
        </w:tc>
        <w:tc>
          <w:tcPr>
            <w:tcW w:type="dxa" w:w="8014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4"/>
          </w:tcPr>
          <w:p>
            <w:r>
              <w:t>Responsive Behavior</w:t>
            </w:r>
          </w:p>
        </w:tc>
        <w:tc>
          <w:tcPr>
            <w:tcW w:type="dxa" w:w="8014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4"/>
          </w:tcPr>
          <w:p>
            <w:r>
              <w:t>Design Ownership</w:t>
            </w:r>
          </w:p>
        </w:tc>
        <w:tc>
          <w:tcPr>
            <w:tcW w:type="dxa" w:w="8014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[ACPOS-DESIGN-CLOSURE:CORE-01:GEOMETRY]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Viewport / Breakpoint UID</w:t>
            </w:r>
          </w:p>
        </w:tc>
        <w:tc>
          <w:tcPr>
            <w:tcW w:type="dxa" w:w="8014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4"/>
          </w:tcPr>
          <w:p>
            <w:r>
              <w:t>Container Width / Min / Max</w:t>
            </w:r>
          </w:p>
        </w:tc>
        <w:tc>
          <w:tcPr>
            <w:tcW w:type="dxa" w:w="8014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4"/>
          </w:tcPr>
          <w:p>
            <w:r>
              <w:t>Grid Columns / Span / Gutter / Outer Margin</w:t>
            </w:r>
          </w:p>
        </w:tc>
        <w:tc>
          <w:tcPr>
            <w:tcW w:type="dxa" w:w="8014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4"/>
          </w:tcPr>
          <w:p>
            <w:r>
              <w:t>Section Bounding Rules</w:t>
            </w:r>
          </w:p>
        </w:tc>
        <w:tc>
          <w:tcPr>
            <w:tcW w:type="dxa" w:w="8014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4"/>
          </w:tcPr>
          <w:p>
            <w:r>
              <w:t>Component / Control / Field Width / Height Rules</w:t>
            </w:r>
          </w:p>
        </w:tc>
        <w:tc>
          <w:tcPr>
            <w:tcW w:type="dxa" w:w="8014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4"/>
          </w:tcPr>
          <w:p>
            <w:r>
              <w:t>Min / Max Width / Height</w:t>
            </w:r>
          </w:p>
        </w:tc>
        <w:tc>
          <w:tcPr>
            <w:tcW w:type="dxa" w:w="8014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4"/>
          </w:tcPr>
          <w:p>
            <w:r>
              <w:t>Gap / Padding / Alignment</w:t>
            </w:r>
          </w:p>
        </w:tc>
        <w:tc>
          <w:tcPr>
            <w:tcW w:type="dxa" w:w="8014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4"/>
          </w:tcPr>
          <w:p>
            <w:r>
              <w:t>Aspect Ratio</w:t>
            </w:r>
          </w:p>
        </w:tc>
        <w:tc>
          <w:tcPr>
            <w:tcW w:type="dxa" w:w="8014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4"/>
          </w:tcPr>
          <w:p>
            <w:r>
              <w:t>Overflow / Scroll Rule</w:t>
            </w:r>
          </w:p>
        </w:tc>
        <w:tc>
          <w:tcPr>
            <w:tcW w:type="dxa" w:w="8014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4"/>
          </w:tcPr>
          <w:p>
            <w:r>
              <w:t>Collapse / Stack / Wrap Rule</w:t>
            </w:r>
          </w:p>
        </w:tc>
        <w:tc>
          <w:tcPr>
            <w:tcW w:type="dxa" w:w="8014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4"/>
          </w:tcPr>
          <w:p>
            <w:r>
              <w:t>Z-order / Overlay Rule</w:t>
            </w:r>
          </w:p>
        </w:tc>
        <w:tc>
          <w:tcPr>
            <w:tcW w:type="dxa" w:w="8014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4"/>
          </w:tcPr>
          <w:p>
            <w:r>
              <w:t>Text Capacity / Truncation / Wrap Rule</w:t>
            </w:r>
          </w:p>
        </w:tc>
        <w:tc>
          <w:tcPr>
            <w:tcW w:type="dxa" w:w="8014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4"/>
          </w:tcPr>
          <w:p>
            <w:r>
              <w:t>Asset Object-fit / Object-position</w:t>
            </w:r>
          </w:p>
        </w:tc>
        <w:tc>
          <w:tcPr>
            <w:tcW w:type="dxa" w:w="8014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4"/>
          </w:tcPr>
          <w:p>
            <w:r>
              <w:t>Locked Visual Anchors</w:t>
            </w:r>
          </w:p>
        </w:tc>
        <w:tc>
          <w:tcPr>
            <w:tcW w:type="dxa" w:w="8014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4"/>
          </w:tcPr>
          <w:p>
            <w:r>
              <w:t>Allowed Tolerance / Diff Threshold</w:t>
            </w:r>
          </w:p>
        </w:tc>
        <w:tc>
          <w:tcPr>
            <w:tcW w:type="dxa" w:w="8014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4"/>
          </w:tcPr>
          <w:p>
            <w:r>
              <w:t>Geometry Failure Set</w:t>
            </w:r>
          </w:p>
        </w:tc>
        <w:tc>
          <w:tcPr>
            <w:tcW w:type="dxa" w:w="8014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