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IntenseQuote"/>
      </w:pPr>
      <w:r>
        <w:rPr>
          <w:b/>
        </w:rPr>
        <w:t>[ACPOS-20260921-EXACT-BINDING-CLOSURE] Construction Authority Notice</w:t>
        <w:br/>
      </w:r>
      <w:r>
        <w:t>本文件已加入 2026-09-21 Exact Binding Closure。施工時 MUST 讀取文末 Closure Annex；文中較早的 REQUIRE_EXACT_BINDING 對已列入 Resolution Ledger 的項目視為已被本次 closure 精確綁定。外部 secret/provider/platform 的實際值只可由已註冊 Runtime Profile / Environment Binding 解析，缺值 = BLOCK，不得猜。</w:t>
      </w:r>
    </w:p>
    <w:p>
      <w:pPr>
        <w:spacing w:after="100"/>
        <w:jc w:val="center"/>
      </w:pPr>
      <w:r>
        <w:rPr>
          <w:rFonts w:ascii="Noto Sans CJK TC" w:hAnsi="Noto Sans CJK TC" w:eastAsia="Noto Sans CJK TC"/>
          <w:b/>
          <w:i w:val="0"/>
          <w:color w:val="7C3AED"/>
          <w:sz w:val="34"/>
        </w:rPr>
        <w:t>ACPOS-AI-06</w:t>
      </w:r>
    </w:p>
    <w:p>
      <w:pPr>
        <w:spacing w:after="100"/>
        <w:jc w:val="center"/>
      </w:pPr>
      <w:r>
        <w:rPr>
          <w:rFonts w:ascii="Noto Sans CJK TC" w:hAnsi="Noto Sans CJK TC" w:eastAsia="Noto Sans CJK TC"/>
          <w:b/>
          <w:i w:val="0"/>
          <w:color w:val="171124"/>
          <w:sz w:val="46"/>
        </w:rPr>
        <w:t>Enterprise Business Development AI System</w:t>
      </w:r>
    </w:p>
    <w:p>
      <w:pPr>
        <w:spacing w:after="100"/>
        <w:jc w:val="center"/>
      </w:pPr>
      <w:r>
        <w:rPr>
          <w:rFonts w:ascii="Noto Sans CJK TC" w:hAnsi="Noto Sans CJK TC" w:eastAsia="Noto Sans CJK TC"/>
          <w:b/>
          <w:i w:val="0"/>
          <w:color w:val="312E81"/>
          <w:sz w:val="28"/>
        </w:rPr>
        <w:t>Mother Basic Logic Design + Normative Logic Contract</w:t>
      </w:r>
    </w:p>
    <w:p>
      <w:pPr>
        <w:spacing w:after="100"/>
        <w:jc w:val="center"/>
      </w:pPr>
      <w:r>
        <w:rPr>
          <w:rFonts w:ascii="Noto Sans CJK TC" w:hAnsi="Noto Sans CJK TC" w:eastAsia="Noto Sans CJK TC"/>
          <w:b w:val="0"/>
          <w:i w:val="0"/>
          <w:color w:val="5F5A68"/>
          <w:sz w:val="22"/>
        </w:rPr>
        <w:t>企業商機搜集、公司身份、聯絡證據、個人化開發、合規、Campaign、個別寄送、回覆與營收閉環母規範</w:t>
      </w:r>
    </w:p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244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Current Design Status</w:t>
            </w:r>
          </w:p>
        </w:tc>
        <w:tc>
          <w:tcPr>
            <w:tcW w:type="dxa" w:w="504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Document State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DESIGN_CONTENT_COMPLETE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FORMAL_APPROVAL_NOT_SELF_GRANTED · RUNTIME_NOT_PROVEN_BY_DOCUMENT</w:t>
            </w:r>
          </w:p>
        </w:tc>
      </w:tr>
    </w:tbl>
    <w:p/>
    <w:p>
      <w:pPr>
        <w:spacing w:after="100"/>
      </w:pPr>
      <w:r>
        <w:rPr>
          <w:rFonts w:ascii="Noto Sans CJK TC" w:hAnsi="Noto Sans CJK TC" w:eastAsia="Noto Sans CJK TC"/>
          <w:b/>
          <w:i w:val="0"/>
          <w:color w:val="312E81"/>
          <w:sz w:val="20"/>
        </w:rPr>
        <w:t>Authority Context</w:t>
      </w:r>
    </w:p>
    <w:p>
      <w:pPr>
        <w:spacing w:after="100"/>
        <w:jc w:val="center"/>
      </w:pPr>
      <w:r>
        <w:rPr>
          <w:rFonts w:ascii="Noto Sans CJK TC" w:hAnsi="Noto Sans CJK TC" w:eastAsia="Noto Sans CJK TC"/>
          <w:b w:val="0"/>
          <w:i w:val="0"/>
          <w:color w:val="5F5A68"/>
          <w:sz w:val="17"/>
        </w:rPr>
        <w:t>Current Governance: GOV-REV-20260920-CROSS-STAGE-MATERIALIZATION-CONSUMER-READINESS-HARDENING · display v2.2.16 · Branch: rebuild-v2.1.1 · design artifact only.</w:t>
      </w:r>
    </w:p>
    <w:p>
      <w:r>
        <w:br w:type="page"/>
      </w:r>
    </w:p>
    <w:p>
      <w:pPr>
        <w:pStyle w:val="Heading1"/>
        <w:keepNext/>
      </w:pPr>
      <w:r>
        <w:t>0. 文件身份與使用方式</w:t>
      </w:r>
    </w:p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本文件定義 ACPOS 企業自動開發 AI 系統的系統級母設計。它不是單一 DEV-01 頁面說明，也不是 Email 供應商操作手冊；它規定企業商機如何被發現、驗證、去重、評估、個人化、合規審查、形成 Campaign、拆成每位收件者的獨立 Delivery，並將 Reply / Outcome / Revenue / Experience 回寫成可追溯閉環。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230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3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規範</w:t>
            </w:r>
          </w:p>
        </w:tc>
      </w:tr>
      <w:tr>
        <w:trPr>
          <w:cantSplit/>
          <w:cantSplit/>
        </w:trPr>
        <w:tc>
          <w:tcPr>
            <w:tcW w:type="dxa" w:w="23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Owner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ACPOS-AI-06 Enterprise Business Development AI System</w:t>
            </w:r>
          </w:p>
        </w:tc>
      </w:tr>
      <w:tr>
        <w:trPr>
          <w:cantSplit/>
          <w:cantSplit/>
        </w:trPr>
        <w:tc>
          <w:tcPr>
            <w:tcW w:type="dxa" w:w="230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Primary responsibility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Enterprise discovery, company identity, contact evidence, qualification, personalization, outreach campaign, individual delivery, reply/follow-up, CRM outcome, revenue attribution.</w:t>
            </w:r>
          </w:p>
        </w:tc>
      </w:tr>
      <w:tr>
        <w:trPr>
          <w:cantSplit/>
          <w:cantSplit/>
        </w:trPr>
        <w:tc>
          <w:tcPr>
            <w:tcW w:type="dxa" w:w="23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Shared dependencies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AI-01 Context/Evidence; AI-02 Conversation; AI-03 execution/provider/tool; existing Shared Acquisition/Knowledge source owners; IAM/Compliance/ERP exact owners via binding.</w:t>
            </w:r>
          </w:p>
        </w:tc>
      </w:tr>
      <w:tr>
        <w:trPr>
          <w:cantSplit/>
          <w:cantSplit/>
        </w:trPr>
        <w:tc>
          <w:tcPr>
            <w:tcW w:type="dxa" w:w="230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Hard boundary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Social Publishing is AI-07. AI-06 may create a governed handoff/request but MUST_NOT recreate social account, target, publishing, metrics or platform runtime.</w:t>
            </w:r>
          </w:p>
        </w:tc>
      </w:tr>
      <w:tr>
        <w:trPr>
          <w:cantSplit/>
          <w:cantSplit/>
        </w:trPr>
        <w:tc>
          <w:tcPr>
            <w:tcW w:type="dxa" w:w="23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 claim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Word completion MUST_NOT be reported as email connector, DNS authentication, webhook, bounce, complaint, unsubscribe, Production E2E or deployment completion.</w:t>
            </w:r>
          </w:p>
        </w:tc>
      </w:tr>
    </w:tbl>
    <w:p/>
    <w:p>
      <w:pPr>
        <w:pStyle w:val="Heading1"/>
        <w:keepNext/>
      </w:pPr>
      <w:r>
        <w:t>1. Purpose / Scope / Out-of-Scope</w:t>
      </w:r>
    </w:p>
    <w:p>
      <w:pPr>
        <w:pStyle w:val="Heading2"/>
        <w:keepNext/>
      </w:pPr>
      <w:r>
        <w:t>1.1 Purpose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把公開市場訊號轉成可驗證的企業商機，而不是把網路文字直接當成 Lead Truth。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建立唯一 Company Master 與可追溯 Contact Evidence，避免同一公司、同一聯絡點、同一 Campaign 形成第二套資料。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讓 AI 個人化內容只使用 Evidence-supported fact；推論必須顯式標示為 inference。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把合規、Suppression、Unsubscribe、寄送政策、Rate、Schedule、Approval 變成 effectful delivery 前的硬 Gate。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允許 Campaign-level 大量操作，但每個外寄 Email envelope 永遠保持 exactly one To，CC/BCC empty。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建立 Reply → Human Owner → Meeting → Proposal → Negotiation → Won/Lost → Revenue Attribution → Experience 的閉環。</w:t>
      </w:r>
    </w:p>
    <w:p>
      <w:pPr>
        <w:pStyle w:val="Heading2"/>
        <w:keepNext/>
      </w:pPr>
      <w:r>
        <w:t>1.2 In Scope / Out-of-Scope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48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In Scope</w:t>
            </w:r>
          </w:p>
        </w:tc>
        <w:tc>
          <w:tcPr>
            <w:tcW w:type="dxa" w:w="48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Out of Scope / Other Owner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Discovery Topic/Profile, public business signals, company candidates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Generic crawling/search engine implementation: shared acquisition/knowledge owner; provider execution: AI-03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Company identity resolution, alias/domain/registration matching, merge preview</w:t>
            </w:r>
          </w:p>
        </w:tc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Global context/evidence truth engine: AI-01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Contact evidence, verification, eligibility, suppression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Generic IAM/security policy engine and legal advice are not redefined here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Enterprise Development Profile, fit/intent/timing, message personalization</w:t>
            </w:r>
          </w:p>
        </w:tc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Conversation memory/UI shared core: AI-02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Outreach Campaign, recipient preview, approval, schedule, dispatch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Social platform publishing/account/target runtime: AI-07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Individual email delivery semantics, reply/follow-up/outcome</w:t>
            </w:r>
          </w:p>
        </w:tc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Raw provider adapter/gateway implementation: AI-03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CRM opportunity stages, revenue attribution handoff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ERP accounting truth remains ERP owner; AI-06 only binds attribution refs</w:t>
            </w:r>
          </w:p>
        </w:tc>
      </w:tr>
    </w:tbl>
    <w:p/>
    <w:p>
      <w:pPr>
        <w:pStyle w:val="Heading1"/>
        <w:keepNext/>
      </w:pPr>
      <w:r>
        <w:t>2. Authority Inheritance / Owner Boundary</w:t>
      </w:r>
    </w:p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AI-06 MUST follow ONE CONCEPT / ONE OWNER / REFERENCE, DO NOT COPY. Existing Company Master, Contact, Campaign, Delivery, Suppression, Evidence, shared acquisition and audit owners MUST be reused. A missing UI or missing binding is not permission to create another Company DB, Audience DB, BulkSend service, crawler, Evidence store or Suppression engine.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Concept</w:t>
            </w:r>
          </w:p>
        </w:tc>
        <w:tc>
          <w:tcPr>
            <w:tcW w:type="dxa" w:w="34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Canonical Owner Rule</w:t>
            </w:r>
          </w:p>
        </w:tc>
        <w:tc>
          <w:tcPr>
            <w:tcW w:type="dxa" w:w="360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AI-06 behavior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 / factual truth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AI-01 / current evidence owner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Reference exact evidence/context; MUST_NOT copy into a second truth store.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Conversation / review dialogue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AI-02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Use shared Conversation Core when conversation is needed.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Provider / tool execution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AI-03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Request governed capability; MUST_NOT call provider directly from domain logic.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 Master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Existing enterprise development owner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Search, resolve, merge; MUST_NOT create duplicate master.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 Point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Existing contact owner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Add/verify with source evidence; never guess.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Campaign / Delivery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Existing outreach owner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Campaign holds recipient_refs; runtime fans out individual deliveries.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Suppression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Existing global suppression owner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Cross-campaign hard gate; no local override.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Social publishing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AI-07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Only handoff; no duplicate platform publishing system.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948238"/>
            <wp:docPr id="1" name="Picture 1" descr="圖 1｜Enterprise Business Development Lifecycle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lifecyc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48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F5A68"/>
          <w:sz w:val="16"/>
        </w:rPr>
        <w:t>圖 1｜Enterprise Business Development Lifecycle。</w:t>
      </w:r>
    </w:p>
    <w:p>
      <w:pPr>
        <w:pStyle w:val="Heading1"/>
        <w:keepNext/>
      </w:pPr>
      <w:r>
        <w:t>3. System Architecture / Functional Workbench Topology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0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489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Responsibility</w:t>
            </w:r>
          </w:p>
        </w:tc>
        <w:tc>
          <w:tcPr>
            <w:tcW w:type="dxa" w:w="288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Output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Intent Layer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Define Product/Service, target market, industry, region, company type/size, priority, allowed sources, intent threshold.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DiscoveryProfile / scope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Acquisition Interface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Request allowed public acquisition through existing shared source runtime.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Evidence-backed MarketSignal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Signal &amp; Qualification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Normalize, deduplicate, freshness, classify fit/intent/timing.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OpportunityQualification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Identity Layer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Resolve company via registration/jurisdiction/domain/alias and merge preview.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Canonical Company Master ref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Layer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Discover public business contacts; verify source and status.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Verified ContactPoint + evidence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Personalization Layer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Assemble Company Fit + Contact Role + Objective + Product/IP + locale.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MessageCandidate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Compliance Layer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Country/company/contact/source/campaign policy, suppression, DNC, unsubscribe, sender health.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EligibilityDecision PASS/REVIEW/BLOCK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Layer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recipient_refs + exact message version + sender + schedule + approval.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Approved Campaign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Delivery Layer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Fan-out one recipient per email; retry/idempotency/rate/audit.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IndividualDelivery records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Response Layer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Reply/bounce/complaint/unsubscribe and sequence stop rules.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ResponseEvent / FollowUp state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CRM/Outcome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owner, meeting, proposal, negotiation, won/lost, attribution.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OpportunityOutcome + revenue refs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Approved lessons from outcomes, not automatic self-adoption.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ExperienceCandidate / learning refs</w:t>
            </w:r>
          </w:p>
        </w:tc>
      </w:tr>
    </w:tbl>
    <w:p/>
    <w:p>
      <w:pPr>
        <w:pStyle w:val="Heading1"/>
        <w:keepNext/>
      </w:pPr>
      <w:r>
        <w:t>4. Core Entity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09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669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MarketIntent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What product/service/opportunity is being sought.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DiscoveryProfile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Reusable governed search/qualification configuration.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DiscoveryJob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Single execution of discovery profile.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SourceRef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Allowed source identity governed elsewhere.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MarketSignal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Normalized public signal with source, time, freshness.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SignalEvidence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evidence fragment/url/date supporting a claim.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CompanyCandidate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Unresolved company candidate from signals.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CompanyIdentity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Registration/jurisdiction/domain/alias identity set.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CompanyMaster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Single canonical enterprise record.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CompanyAlias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Historical/brand/alternate name mapping.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CompanyMergeCandidate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Potential duplicate identity pair/set.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CompanyMergeDecision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Preview/confirm/reject merge with evidence.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ContactPoint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email/contact endpoint.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ContactEvidence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 proof for contact point.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ContactVerification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verification_status, verified_at, method, reason.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EnterpriseDevelopmentProfile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Industry, region, size, positioning, products, target customers, recent activity, potential needs, suitable offer, role, fit, evidence.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OpportunityQualification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fit/intent/timing/status with reasons.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ComplianceProfile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Recipient/campaign jurisdiction and policy inputs.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EligibilityDecision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PASS/REVIEW/BLOCK with reasons.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SuppressionEntry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Cross-campaign no-contact record.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MessageCandidate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AI-generated but not yet approved outreach content.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MessageVersion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Immutable reviewed content version.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PersonalizationContext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evidence/context used for one recipient.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Campaign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Batch container for exact recipient_refs and message/sender/schedule refs.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RecipientPreview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Pre-approval/pre-dispatch resolved recipient denominator.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CampaignApproval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Human/governed approval distinct from send.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IndividualDelivery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One recipient, one envelope, one delivery lifecycle.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DeliveryAttempt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One provider attempt under one delivery.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SenderAccount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Governed authorized sender identity.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SendPolicy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timezone/window/rate/cap/cooldown/follow-up constraints.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ReplyEvent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Inbound response bound to exact delivery/contact/company.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BounceEvent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Delivery failure classification.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ComplaintEvent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Complaint/abuse signal.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UnsubscribeEvent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Immediate opt-out event.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FollowUpPlan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Finite governed next-contact plan.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Opportunity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CRM business opportunity.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HumanOwnerAssignment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accountable owner after positive reply or escalation.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MeetingRecord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Meeting milestone reference.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ProposalRecord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Proposal milestone reference.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NegotiationRecord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Negotiation milestone reference.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OpportunityOutcome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Won/Lost/other terminal outcome.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RevenueAttribution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ERP/finance ref connecting outcome to revenue/cost/ROI.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AuditEvent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Immutable effectful/action trace.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ExperienceCandidate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Outcome-derived candidate lesson pending admission.</w:t>
            </w:r>
          </w:p>
        </w:tc>
      </w:tr>
    </w:tbl>
    <w:p/>
    <w:p>
      <w:pPr>
        <w:pStyle w:val="Heading1"/>
        <w:keepNext/>
      </w:pPr>
      <w:r>
        <w:t>5.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52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Operations</w:t>
            </w:r>
          </w:p>
        </w:tc>
        <w:tc>
          <w:tcPr>
            <w:tcW w:type="dxa" w:w="40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Critical Guard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DiscoveryProfile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UPDATE / ACTIVATE / PAUSE / RESUME / RETIRE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second discovery engine; allowed sources required.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DiscoveryJob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START / PAUSE / RESUME / STOP / REPLAY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State guard + audit; replay cannot duplicate admitted entities.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MarketSignal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INGEST / NORMALIZE / DEDUPE / QUALIFY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Source/evidence/freshness required.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CompanyCandidate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RESOLVE_IDENTITY / LINK_EXISTING / CREATE_MASTER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Name-only identity is insufficient.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CompanyMaster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SEARCH / READ / UPDATE_ALLOWED_FIELDS / MERGE_PREVIEW / MERGE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 is non-destructive and evidence-backed.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ContactPoint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ADD / VERIFY / DISABLE / VIEW_EVIDENCE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Guessed email forbidden.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EnterpriseDevelopmentProfile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BUILD / REFRESH / SCORE / REVIEW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Facts vs inference labels mandatory.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MessageCandidate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REVIEW / RETURN / REJECT / APPROVE_VERSION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Approval creates immutable MessageVersion.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PREVIEW / APPROVE / DISPATCH / PAUSE / STOP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Approval != send; recipient preview rechecked.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SuppressionEntry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ADD / ENFORCE / RELEASE_IF_AUTHORIZED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Global cross-campaign hard gate.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IndividualDelivery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QUEUE / SEND / CANCEL / RETRY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Exactly one To; CC/BCC empty.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ReplyEvent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INGEST / CLASSIFY / STOP_SEQUENCE / ESCALATE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Any reply can stop automated sequence per policy.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FollowUpPlan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ADVANCE / STOP / EXPIRE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Finite; interval/count not hardcoded in Mother.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Opportunity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ASSIGN_OWNER / ADVANCE / CLOSE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ownership required for governed sales milestones.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RevenueAttribution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LINK_COST / LINK_REVENUE / COMPUTE_REF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 remains financial truth owner.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ExperienceCandidate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REVIEW / ADMIT / REJECT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self-adoption.</w:t>
            </w:r>
          </w:p>
        </w:tc>
      </w:tr>
    </w:tbl>
    <w:p/>
    <w:p>
      <w:pPr>
        <w:pStyle w:val="Heading1"/>
        <w:keepNext/>
      </w:pPr>
      <w:r>
        <w:t>6. Normative Invariant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rPr>
          <w:tblHeader w:val="true"/>
          <w:cantSplit/>
          <w:tblHeader w:val="true"/>
          <w:cantSplit/>
        </w:trPr>
        <w:tc>
          <w:tcPr>
            <w:tcW w:type="dxa" w:w="979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 / Rule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AI06-INV-001 ONE Company Master authority; duplicate enterprise stores are forbidden.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AI06-INV-002 Discovery MUST reuse the registered shared acquisition/source mechanism; no DEV-specific crawler fork.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AI06-INV-003 Every factual company claim used for qualification or personalization MUST bind Evidence + Source + Verified/Freshness time.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AI06-INV-004 AI MUST_NOT invent recent activity, partnership history, revenue, need, customer, contact identity or email address.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AI06-INV-005 Potential Need is inference unless supported by explicit evidence; inference MUST be labeled and MUST_NOT be presented as fact.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AI06-INV-006 Company identity MUST NOT be resolved by display name alone.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AI06-INV-007 Registration/jurisdiction identifiers are preferred identity anchors when available.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AI06-INV-008 Domain, official website, aliases and evidence may support identity resolution but MUST preserve confidence/reason.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AI06-INV-009 Merge MUST require preview before effectful confirm.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AI06-INV-010 Merge MUST preserve aliases, source evidence, contacts, history and lineage; destructive duplicate delete is forbidden.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AI06-INV-011 Existing Company Master MUST be enriched rather than recreated when identity matches.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AI06-INV-012 ContactPoint MUST have source evidence and verification state before eligibility.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AI06-INV-013 Guessed email patterns are forbidden.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AI06-INV-014 Publicly listed business email, official API/source or legally authorized service is preferred contact evidence.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AI06-INV-015 Contact disable/invalid status MUST prevent new outbound work until reverified.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AI06-INV-016 Contact Evidence must remain inspectable after delivery.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AI06-INV-017 Qualification MUST expose fit, intent and timing reasons; opaque score-only decisions are insufficient.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AI06-INV-018 Fit Score does not replace Evidence or eligibility.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AI06-INV-019 Ignored/blocked signals MUST retain disposition reason when governance requires auditability.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AI06-INV-020 Personalization context MUST bind exact company/contact/campaign objective/product-or-IP/country-language inputs.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AI06-INV-021 Message Candidate is not approved content.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AI06-INV-022 Approved MessageVersion MUST be immutable; edits create a new version.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AI06-INV-023 Sent content MUST bind exact Approved MessageVersion; never resolve "latest" at send time.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AI06-INV-024 Human edit history and approved/sent version lineage MUST be preserved.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AI06-INV-025 Compliance status is recipient/campaign-contextual and MUST be recomputed when material inputs change.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AI06-INV-026 Compliance decision vocabulary is PASS / REVIEW / BLOCK unless Current Authority says otherwise.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AI06-INV-027 REVIEW cannot silently become PASS.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AI06-INV-028 BLOCK cannot be bypassed by UI, batch approval, high fit score or retry.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AI06-INV-029 Global Suppression applies across Campaigns.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AI06-INV-030 Unsubscribe is an immediate hard stop for future prohibited outreach.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AI06-INV-031 Suppression MUST be checked during selection, before Campaign approval and immediately before dispatch.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AI06-INV-032 Recipient selection MUST resolve to exact authorized recipient_refs; filter/query text is not a recipient list.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AI06-INV-033 Duplicate recipient_ref inside one Campaign MUST collapse to one logical recipient.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AI06-INV-034 Campaign is the formal batch container; no Audience DB or BulkSend DB may be introduced.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AI06-INV-035 Campaign approval is distinct from dispatch.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AI06-INV-036 Campaign Preview MUST show exact eligible/blocked/suppressed/no-valid-contact/duplicate counts.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AI06-INV-037 Recipient Preview MUST be refreshed when message/sender/schedule/policy/suppression/version changes.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AI06-INV-038 Dispatch MUST fail closed if recipient denominator cannot be resolved exactly.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AI06-INV-039 One Campaign MAY contain many recipient_refs.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AI06-INV-040 Every actual outbound email MUST have exactly one To recipient.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AI06-INV-041 Outbound outreach email CC and BCC MUST be empty.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AI06-INV-042 Campaign-level bulk dispatch MUST fan out into IndividualDelivery units.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AI06-INV-043 One Campaign/recipient pair permits at most ONE_ACTIVE_DELIVERY unless explicit governed resend exists.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AI06-INV-044 Partial campaign success MUST never be reported as COMPLETE.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AI06-INV-045 Aggregate campaign result MUST preserve per-recipient succeeded/blocked/failed detail.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AI06-INV-046 Dispatch MUST enforce sender authorization.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AI06-INV-047 Dispatch MUST enforce schedule/timezone/send-window policy.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AI06-INV-048 Dispatch MUST enforce current rate/cap/cooldown policy.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AI06-INV-049 Dispatch MUST enforce suppression and compliance again at effect time.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AI06-INV-050 Dispatch MUST use idempotency to prevent duplicate side effects.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AI06-INV-051 expected_version or equivalent concurrency control is required for mutable effectful state.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AI06-INV-052 Kill Switch MUST stop legal target scope and MUST be audited with reason/actor/time.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AI06-INV-053 Kill Switch MUST_NOT retroactively alter already completed deliveries.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AI06-INV-054 Retry is only permitted for retry-eligible failure classes.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AI06-INV-055 Retry MUST create or bind a new DeliveryAttempt, not erase previous attempt evidence.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AI06-INV-056 Same idempotency key with materially different payload MUST be rejected.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AI06-INV-057 Provider success without verified local persistence/audit is not terminal success.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AI06-INV-058 Provider failure MUST_NOT mutate Campaign approval or message version.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AI06-INV-059 Bounce MUST update contact/delivery health according to governed classification.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AI06-INV-060 Complaint MUST trigger policy/sender/contact protection workflow as applicable.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AI06-INV-061 Reply MUST bind exact prior delivery/contact/company/campaign.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AI06-INV-062 Received reply MUST stop or reevaluate remaining automated follow-up according to policy.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AI06-INV-063 Positive reply MUST be eligible for Human Owner assignment.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AI06-INV-064 Follow-up count and interval are configuration/policy values; Mother MUST_NOT hardcode arbitrary numbers.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AI06-INV-065 Follow-up is finite; infinite automated sequences are forbidden.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AI06-INV-066 Unsubscribe, suppression, complaint block and invalid contact supersede pending follow-up.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AI06-INV-067 Human Owner assignment does not rewrite source evidence or Company identity.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AI06-INV-068 Meeting/Proposal/Negotiation/Won/Lost are business milestones, not email delivery states.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AI06-INV-069 Opportunity outcome MUST remain traceable to originating Company, Contact, Campaign and evidence lineage.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AI06-INV-070 Revenue Attribution MUST reference ERP/finance truth; AI06 MUST_NOT invent revenue amounts.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AI06-INV-071 Campaign Cost and Deal Revenue must remain separate facts before ROI derivation.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AI06-INV-072 Experience/Learning MUST use outcome evidence and MUST NOT self-adopt without admission rules.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AI06-INV-073 External facts with stale evidence MUST be refreshed or marked stale before use in new personalization.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AI06-INV-074 Deleted/retired source does not erase historical evidence needed for sent-message audit.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AI06-INV-075 Evidence retention and contact privacy/retention are distinct policies and MUST be separately governed.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AI06-INV-076 PII/secret data MUST follow classification and least-access rules.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AI06-INV-077 Raw provider credentials MUST never enter MessageCandidate, logs, audit payloads or exported lead data.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AI06-INV-078 Export MUST respect permission/classification and must not bypass suppression/privacy rules.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AI06-INV-079 UI-hidden action is not a backend security control.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AI06-INV-080 Every effectful operation MUST have identity, permission, scope, condition/state guard, audit and correlation.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AI06-INV-081 Every effectful side effect MUST be idempotent or explicitly non-repeatable with safe recovery.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AI06-INV-082 Audit MUST distinguish Candidate, Approved Version and Sent Version.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AI06-INV-083 Audit MUST retain AI provider/model/template version where content generation used AI, subject to exact owner binding.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AI06-INV-084 Audit MUST retain Human Edits separately from AI draft.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AI06-INV-085 Production connector absence MUST be represented as NOT_PROVEN/BLOCKED, never simulated success.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AI06-INV-086 SPF/DKIM/DMARC or equivalent sender-domain readiness is a precondition when Current delivery policy requires it.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AI06-INV-087 New sender warm-up/rate limits MUST be driven by governed sender policy, not AI guesswork.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AI06-INV-088 Social outreach/publishing MUST hand off to AI07; AI06 MUST_NOT directly create a second social publisher.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AI06-INV-089 Direct Message to external platforms MUST_NOT be assumed available without official API/capability/policy authority.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AI06-INV-090 Mention/tag of a specific target company MUST require human/governed approval when AI07 policy says so.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AI06-INV-091 Shared external acquisition MUST not be duplicated inside DEV runtime.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AI06-INV-092 A historical UI/page layout is not current backend authority.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AI06-INV-093 FILE_SPEC_COMPLETE does not imply Application/Runtime/Email E2E/Deploy complete.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AI06-INV-094 Current Authority exact bindings MUST supersede historical names/paths when they differ.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AI06-INV-095 Missing exact binding MUST be recorded REQUIRE_EXACT_BINDING, not invented.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AI06-INV-096 Completion requires all applicable acceptance cases and negative regression cases, not only happy path.</w:t>
            </w:r>
          </w:p>
        </w:tc>
      </w:tr>
    </w:tbl>
    <w:p/>
    <w:p>
      <w:pPr>
        <w:pStyle w:val="Heading1"/>
        <w:keepNext/>
      </w:pPr>
      <w:r>
        <w:t>7. Discovery Topic / Profile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0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 Group</w:t>
            </w:r>
          </w:p>
        </w:tc>
        <w:tc>
          <w:tcPr>
            <w:tcW w:type="dxa" w:w="460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Meaning</w:t>
            </w:r>
          </w:p>
        </w:tc>
        <w:tc>
          <w:tcPr>
            <w:tcW w:type="dxa" w:w="316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Offer Context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Product/Service or ACPOS IP/Product being developed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Must be explicit before intent classification.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Target Scope</w:t>
            </w:r>
          </w:p>
        </w:tc>
        <w:tc>
          <w:tcPr>
            <w:tcW w:type="dxa" w:w="460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Industry, company type/size, region/market, language</w:t>
            </w:r>
          </w:p>
        </w:tc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May be partial only if profile explicitly allows broad discovery.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Keyword Logic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Include/Exclude keywords, trigger events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Exclusion MUST be applied before qualification credit.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Sources</w:t>
            </w:r>
          </w:p>
        </w:tc>
        <w:tc>
          <w:tcPr>
            <w:tcW w:type="dxa" w:w="460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Allowed Source refs + source health</w:t>
            </w:r>
          </w:p>
        </w:tc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Only ACTIVE/rights-valid sources may be used when source registry enforces these states.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Intent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Intent threshold + signal classes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Threshold cannot be silently changed during a run.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Mode</w:t>
            </w:r>
          </w:p>
        </w:tc>
        <w:tc>
          <w:tcPr>
            <w:tcW w:type="dxa" w:w="460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Single/continuous, interval, priority</w:t>
            </w:r>
          </w:p>
        </w:tc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Lifecycle must use shared start/pause/resume/stop semantics.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Limits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Result/rate limits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Use Current policy; Mother does not invent numeric limits.</w:t>
            </w:r>
          </w:p>
        </w:tc>
      </w:tr>
    </w:tbl>
    <w:p/>
    <w:p>
      <w:pPr>
        <w:pStyle w:val="Heading1"/>
        <w:keepNext/>
      </w:pPr>
      <w:r>
        <w:t>8. Market Signal / Opportunity Qualification</w:t>
      </w:r>
    </w:p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MarketSignal is evidence-bearing, not a free-form AI impression. Qualification must separately preserve observed facts, inferred intent, scoring rationale, freshness and disposition.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Signal Class</w:t>
            </w:r>
          </w:p>
        </w:tc>
        <w:tc>
          <w:tcPr>
            <w:tcW w:type="dxa" w:w="417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Example Meaning</w:t>
            </w:r>
          </w:p>
        </w:tc>
        <w:tc>
          <w:tcPr>
            <w:tcW w:type="dxa" w:w="34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Qualification Rule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DIRECT_NEED</w:t>
            </w:r>
          </w:p>
        </w:tc>
        <w:tc>
          <w:tcPr>
            <w:tcW w:type="dxa" w:w="41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Explicit request for product/service/vendor/quote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Strong intent if source and freshness valid.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COMPARISON</w:t>
            </w:r>
          </w:p>
        </w:tc>
        <w:tc>
          <w:tcPr>
            <w:tcW w:type="dxa" w:w="41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Comparing vendors/solutions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High/nurture based on fit and timing.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COMPETITOR_PAIN</w:t>
            </w:r>
          </w:p>
        </w:tc>
        <w:tc>
          <w:tcPr>
            <w:tcW w:type="dxa" w:w="41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Complaint/problem with existing solution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Inference about need MUST remain labeled.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EXPANSION_EVENT</w:t>
            </w:r>
          </w:p>
        </w:tc>
        <w:tc>
          <w:tcPr>
            <w:tcW w:type="dxa" w:w="41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Hiring, expansion, launch, procurement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Event is fact if sourced; need is separate inference.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PARTNERSHIP_SIGNAL</w:t>
            </w:r>
          </w:p>
        </w:tc>
        <w:tc>
          <w:tcPr>
            <w:tcW w:type="dxa" w:w="41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Public partnership/licensing/distribution interest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Must not fabricate relationship history.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LOW_CONFIDENCE</w:t>
            </w:r>
          </w:p>
        </w:tc>
        <w:tc>
          <w:tcPr>
            <w:tcW w:type="dxa" w:w="41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Weak/general mention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Observe/Nurture; MUST NOT promote only by score manipulation.</w:t>
            </w:r>
          </w:p>
        </w:tc>
      </w:tr>
    </w:tbl>
    <w:p/>
    <w:p>
      <w:pPr>
        <w:pStyle w:val="Heading1"/>
        <w:keepNext/>
      </w:pPr>
      <w:r>
        <w:t>9. Company Identity Resolution / Dedup / Merge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951225"/>
            <wp:docPr id="2" name="Picture 2" descr="圖 2｜Company Identity Resolution &amp; Evidence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ident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51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F5A68"/>
          <w:sz w:val="16"/>
        </w:rPr>
        <w:t>圖 2｜Company Identity Resolution &amp; Evidence。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Decision</w:t>
            </w:r>
          </w:p>
        </w:tc>
        <w:tc>
          <w:tcPr>
            <w:tcW w:type="dxa" w:w="432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MUST</w:t>
            </w:r>
          </w:p>
        </w:tc>
        <w:tc>
          <w:tcPr>
            <w:tcW w:type="dxa" w:w="360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MUST_NOT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Resolve existing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Compare registration/jurisdiction, official domain/site, aliases, source evidence.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Use name-only exact string as final identity proof.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master</w:t>
            </w:r>
          </w:p>
        </w:tc>
        <w:tc>
          <w:tcPr>
            <w:tcW w:type="dxa" w:w="43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Only when no canonical company match exists under Current identity rules.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a second master because a new source uses a different display name.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 preview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Show survivor, merged refs, contacts, evidence, aliases, delivery/suppression history and conflicts.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Hide information loss or silently merge.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 confirm</w:t>
            </w:r>
          </w:p>
        </w:tc>
        <w:tc>
          <w:tcPr>
            <w:tcW w:type="dxa" w:w="43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Preserve lineage and redirect references to canonical identity.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Delete historical evidence or overwrite source provenance.</w:t>
            </w:r>
          </w:p>
        </w:tc>
      </w:tr>
    </w:tbl>
    <w:p/>
    <w:p>
      <w:pPr>
        <w:pStyle w:val="Heading1"/>
        <w:keepNext/>
      </w:pPr>
      <w:r>
        <w:t>10. Contact Discovery / Evidence /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16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66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contact_type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email / role contact / other governed type.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value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contact endpoint; normalized.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source_ref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Official/public/authorized source reference.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source_url_or_locator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source locator when applicable.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publicly_listed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Whether source openly published this business contact.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discovered_at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Acquisition time.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verified_at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Verification time; null until verified.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verification_status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UNVERIFIED / VERIFIED / INVALID / DISABLED or Current authority vocabulary.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jurisdiction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Where required for compliance.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do_not_contact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Explicit block signal.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evidence_ref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supporting evidence object.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Contact Rule</w:t>
            </w:r>
          </w:p>
        </w:tc>
        <w:tc>
          <w:tcPr>
            <w:tcW w:type="dxa" w:w="70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Behavior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Guessing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firstname.lastname@company.com style guessing is MUST_NOT.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Invalid contact</w:t>
            </w:r>
          </w:p>
        </w:tc>
        <w:tc>
          <w:tcPr>
            <w:tcW w:type="dxa" w:w="70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Disable from new selection; preserve history.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Verification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Verification status must be explicit and auditable.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Evidence</w:t>
            </w:r>
          </w:p>
        </w:tc>
        <w:tc>
          <w:tcPr>
            <w:tcW w:type="dxa" w:w="70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Every outbound-eligible contact must resolve to inspectable evidence.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One-to-many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 can have multiple contacts; each contact preserves distinct evidence/status.</w:t>
            </w:r>
          </w:p>
        </w:tc>
      </w:tr>
    </w:tbl>
    <w:p/>
    <w:p>
      <w:pPr>
        <w:pStyle w:val="Heading1"/>
        <w:keepNext/>
      </w:pPr>
      <w:r>
        <w:t>11. Enterprise Development Profile / Personalization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4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Profile Field</w:t>
            </w:r>
          </w:p>
        </w:tc>
        <w:tc>
          <w:tcPr>
            <w:tcW w:type="dxa" w:w="633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Industry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Country / Region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Size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Brand Positioning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Products / Services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 Customers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Public Recent Activity + evidence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Potential Needs + inference label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Suitable ACPOS IP / Product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Role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Fit Score 0–100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Fit Reason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Intent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Timing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Set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Last Verified / Freshness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</w:tbl>
    <w:p/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Personalization input contract: Company Fit + Contact Role + Campaign Objective + Product/IP + Country/Language + exact Evidence Set. Industry/role-specific tone may vary, but factual claims may not exceed the evidence set.</w:t>
      </w:r>
    </w:p>
    <w:p>
      <w:pPr>
        <w:pStyle w:val="Heading1"/>
        <w:keepNext/>
      </w:pPr>
      <w:r>
        <w:t>12. Message Candidate / Review / Version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0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244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532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Generate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 draft only; binds exact PersonalizationContext and generation metadata.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Human/Governed Review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REVIEW_REQUIRED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Reviewer may edit, return, reject or approve; edits remain attributable.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Approve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APPROVED_VERSION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Creates immutable MessageVersion; approval != dispatch.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Change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NEW_CANDIDATE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Material edit after approval creates a new candidate/version and invalidates dependent approval as required.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SENT_VERSION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Delivery binds exact approved content actually sent.</w:t>
            </w:r>
          </w:p>
        </w:tc>
      </w:tr>
    </w:tbl>
    <w:p/>
    <w:p>
      <w:pPr>
        <w:pStyle w:val="Heading1"/>
        <w:keepNext/>
      </w:pPr>
      <w:r>
        <w:t>13. Compliance / Eligibility / Suppression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0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504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Inputs</w:t>
            </w:r>
          </w:p>
        </w:tc>
        <w:tc>
          <w:tcPr>
            <w:tcW w:type="dxa" w:w="273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Result / Effect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Compliance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 Country, Company Type, Contact Type, Source, Campaign, current policy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PASS / REVIEW / BLOCK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validity</w:t>
            </w:r>
          </w:p>
        </w:tc>
        <w:tc>
          <w:tcPr>
            <w:tcW w:type="dxa" w:w="50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verification status, evidence freshness, invalid/disabled state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Eligible / review / block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global suppression + campaign/local exclusions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Suppressed recipient cannot be dispatched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Unsubscribe</w:t>
            </w:r>
          </w:p>
        </w:tc>
        <w:tc>
          <w:tcPr>
            <w:tcW w:type="dxa" w:w="50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reply/event bound to recipient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Immediate future prohibited outreach stop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Sender readiness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authorized sender, domain/auth/health where required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Dispatch allowed or blocked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Schedule/rate</w:t>
            </w:r>
          </w:p>
        </w:tc>
        <w:tc>
          <w:tcPr>
            <w:tcW w:type="dxa" w:w="50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timezone/window, daily/per-domain cap, cooldown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Queue or block until legal</w:t>
            </w:r>
          </w:p>
        </w:tc>
      </w:tr>
    </w:tbl>
    <w:p/>
    <w:p>
      <w:pPr>
        <w:pStyle w:val="Heading1"/>
        <w:keepNext/>
      </w:pPr>
      <w:r>
        <w:t>14. Recipient Selection / Campaign Contract</w:t>
      </w:r>
    </w:p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The user may select many companies/contacts and create one Campaign. Selection UI may span pagination, but before persistence it MUST resolve to exact authorized recipient_refs. Filter/search text is never itself the audience.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16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Campaign Field</w:t>
            </w:r>
          </w:p>
        </w:tc>
        <w:tc>
          <w:tcPr>
            <w:tcW w:type="dxa" w:w="66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Rule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campaign_name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Required human/system label.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message_version_id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APPROVED MessageVersion; never "latest".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recipient_refs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deduplicated authorized reference_list; at least one eligible recipient.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sender_account_id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authorized SenderAccount.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schedule_policy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Optional only if schema/policy permits; exact version/binding.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approval_ref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Required before dispatch when approval policy requires it.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recipient_preview_ref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Must represent current denominator at approval/dispatch boundary.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951225"/>
            <wp:docPr id="3" name="Picture 3" descr="圖 3｜Campaign-level Dispatch → Individual Delivery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delive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51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F5A68"/>
          <w:sz w:val="16"/>
        </w:rPr>
        <w:t>圖 3｜Campaign-level Dispatch → Individual Delivery。</w:t>
      </w:r>
    </w:p>
    <w:p>
      <w:pPr>
        <w:pStyle w:val="Heading1"/>
        <w:keepNext/>
      </w:pPr>
      <w:r>
        <w:t>15. Campaign Approval / Dispatch / Individual Delivery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180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Level</w:t>
            </w:r>
          </w:p>
        </w:tc>
        <w:tc>
          <w:tcPr>
            <w:tcW w:type="dxa" w:w="446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Allowed Behavior</w:t>
            </w:r>
          </w:p>
        </w:tc>
        <w:tc>
          <w:tcPr>
            <w:tcW w:type="dxa" w:w="352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Lock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UI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action may dispatch an approved Campaign.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Cannot send directly from unapproved MessageCandidate.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Runtime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dispatch(campaign_id, governed window/policy)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Approval + suppression + compliance + sender + schedule + rate + idempotency + audit.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Fan-out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Create/queue one IndividualDelivery per eligible recipient_ref.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multi-recipient email envelope.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Email Envelope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Exactly 1 To.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CC/BCC empty.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Result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Aggregate plus exact per-delivery states.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failure never renders COMPLETE.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Kill Switch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Stop pending/in-flight legal target scope.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Reason + actor + audit required.</w:t>
            </w:r>
          </w:p>
        </w:tc>
      </w:tr>
    </w:tbl>
    <w:p/>
    <w:p>
      <w:pPr>
        <w:pStyle w:val="Heading1"/>
        <w:keepNext/>
      </w:pPr>
      <w:r>
        <w:t>16. Delivery Lifecycle / Retry / Provider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24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655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DRAFT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Delivery prepared, no provider side effect.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QUEUED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Admitted to send queue.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RATE_HELD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Waiting on rate/cap policy.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SCHEDULE_HELD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Waiting on allowed time window.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SENDING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Effectful provider call in progress.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SENT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Provider accepted according to connector semantics.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DELIVERED_OR_ACCEPTED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Delivery evidence if provider supports it.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BOUNCED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Bounce received/classified.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Complaint/abuse event received.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REPLIED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Inbound reply bound.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UNSUBSCRIBED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Recipient opted out.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CANCELLED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Cancelled before legal completion.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FAILED_RETRYABLE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Failure class permits governed retry.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FAILED_FINAL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No automatic retry.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SUPPRESSED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Blocked by suppression.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BLOCKED_COMPLIANCE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Blocked by compliance/eligibility.</w:t>
            </w:r>
          </w:p>
        </w:tc>
      </w:tr>
    </w:tbl>
    <w:p/>
    <w:p>
      <w:pPr>
        <w:pStyle w:val="Heading1"/>
        <w:keepNext/>
      </w:pPr>
      <w:r>
        <w:t>17. Reply / Follow-up / Stop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73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Any inbound reply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Bind exact delivery/contact/company/campaign; reevaluate or stop automated sequence per policy.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Positive reply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Create/escalate Opportunity and HumanOwnerAssignment when applicable.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Negative/no-interest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Stop or disposition according to policy; preserve outcome.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Unsubscribe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Immediate suppression/no-contact effect; cancel pending prohibited follow-ups.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Stop affected outreach and invoke policy/sender protection.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Bounce invalid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Mark contact/delivery health; do not blindly retry invalid endpoint.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No reply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Only finite governed follow-up; count/interval from policy, not hardcoded.</w:t>
            </w:r>
          </w:p>
        </w:tc>
      </w:tr>
    </w:tbl>
    <w:p/>
    <w:p>
      <w:pPr>
        <w:pStyle w:val="Heading1"/>
        <w:keepNext/>
      </w:pPr>
      <w:r>
        <w:t>18. CRM Funnel / Opportunity / Revenue Attribution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951225"/>
            <wp:docPr id="4" name="Picture 4" descr="圖 4｜Reply-to-Revenue Closed Loop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funne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51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F5A68"/>
          <w:sz w:val="16"/>
        </w:rPr>
        <w:t>圖 4｜Reply-to-Revenue Closed Loop。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Milestone</w:t>
            </w:r>
          </w:p>
        </w:tc>
        <w:tc>
          <w:tcPr>
            <w:tcW w:type="dxa" w:w="73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 / Rule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Positive Reply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AI06 classifies with evidence; human escalation when required.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Owner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Accountable person; assignment does not change source truth.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Meeting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milestone; not email state.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Proposal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Versioned business artifact/reference; exact owner binding required.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Negotiation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stage with human governance.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Won / Lost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Terminal opportunity outcome with reason/evidence.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Revenue Attribution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References ERP/Finance revenue/cost truth; AI06 does not create accounting facts.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ROI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Derived from governed cost/revenue refs; calculation owner exact binding required.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Experience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Outcome-derived candidate insight; admission governed by AI01/experience rules.</w:t>
            </w:r>
          </w:p>
        </w:tc>
      </w:tr>
    </w:tbl>
    <w:p/>
    <w:p>
      <w:pPr>
        <w:pStyle w:val="Heading1"/>
        <w:keepNext/>
      </w:pPr>
      <w:r>
        <w:t>19. State Transition Guard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9"/>
        <w:gridCol w:w="1469"/>
        <w:gridCol w:w="1469"/>
        <w:gridCol w:w="1469"/>
        <w:gridCol w:w="1469"/>
        <w:gridCol w:w="1469"/>
        <w:gridCol w:w="1469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Transition</w:t>
            </w:r>
          </w:p>
        </w:tc>
        <w:tc>
          <w:tcPr>
            <w:tcW w:type="dxa" w:w="16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Actor</w:t>
            </w:r>
          </w:p>
        </w:tc>
        <w:tc>
          <w:tcPr>
            <w:tcW w:type="dxa" w:w="16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Trigger</w:t>
            </w:r>
          </w:p>
        </w:tc>
        <w:tc>
          <w:tcPr>
            <w:tcW w:type="dxa" w:w="22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Precondition</w:t>
            </w:r>
          </w:p>
        </w:tc>
        <w:tc>
          <w:tcPr>
            <w:tcW w:type="dxa" w:w="20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Guard</w:t>
            </w:r>
          </w:p>
        </w:tc>
        <w:tc>
          <w:tcPr>
            <w:tcW w:type="dxa" w:w="22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Side Effect</w:t>
            </w:r>
          </w:p>
        </w:tc>
        <w:tc>
          <w:tcPr>
            <w:tcW w:type="dxa" w:w="259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Failure / Recovery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DISCOVERY_PROFILE_DRAFT→ACTIVE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user/system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Activate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required scope + allowed sources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permission + version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emit profile event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invalid config → BLOCK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DISCOVERY_JOB_CREATED→RUNNING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actor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Start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profile ACTIVE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state + idempotency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acquisition request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connector unavailable → BLOCK/RETRY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RUNNING→PAUSED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actor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Pause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job RUNNING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expected_version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pause execution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stale state → VERSION_CONFLICT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PAUSED→RUNNING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actor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Resume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job PAUSED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expected_version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resume execution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stale state → VERSION_CONFLICT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RUNNING/PAUSED→STOPPED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actor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job current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scope + audit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stop future acquisition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preserve completed evidence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COMPANY_CANDIDATE→RESOLVED_EXISTING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Identity resolver/reviewer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Identity match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evidence + canonical match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identity policy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link existing master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ambiguous → REVIEW_REQUIRED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COMPANY_CANDIDATE→NEW_MASTER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resolver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Create master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no existing match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identity proof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create canonical company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insufficient proof → BLOCK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MERGE_CANDIDATE→MERGED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reviewer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Confirm merge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preview + no unresolved blocking conflicts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permission + version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redirect refs/preserve lineage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conflict → REVIEW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CONTACT_UNVERIFIED→VERIFIED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Verifier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Verify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evidence + method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contact policy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set verified_at/status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failed → INVALID/REVIEW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MESSAGE_CANDIDATE→APPROVED_VERSION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Reviewer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Approve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evidence/personalization/compliance reviewable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review permission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materialize immutable version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material edit → new candidate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CAMPAIGN_DRAFT→PREVIEW_READY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System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Resolve recipients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exact recipient_refs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 + suppression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recipient preview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unresolved denominator → BLOCK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PREVIEW_READY→APPROVED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Reviewer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Approve campaign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preview current + message version + sender/policy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approval permission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approval event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stale preview → REVIEW_REQUIRED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APPROVED→DISPATCHING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actor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Dispatch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all gates current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idempotency + state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fan-out deliveries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any hard gate → block affected/all per policy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DELIVERY_QUEUED→SENDING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Worker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Send due item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eligible + window/rate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idempotency + attempt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provider effect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policy changes → HOLD/BLOCK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SENDING→SENT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Provider callback/result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Accepted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correlated attempt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callback authenticity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persist result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unknown correlation → QUARANTINE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SENT→REPLIED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Inbound handler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Reply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correlated inbound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source authenticity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stop/reevaluate sequence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ambiguous → REVIEW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SENT/QUEUED→UNSUBSCRIBED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Inbound/policy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Unsubscribe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recipient identity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suppression permission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suppress/cancel future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must not continue send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REPLIED_POSITIVE→OWNER_ASSIGNED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workflow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Escalate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positive classification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assignment rules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create owner assignment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no owner → queue review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OPPORTUNITY→WON/LOST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human/workflow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Close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required outcome evidence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permission + version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terminal outcome event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cannot auto-infer terminal result</w:t>
            </w:r>
          </w:p>
        </w:tc>
      </w:tr>
    </w:tbl>
    <w:p/>
    <w:p>
      <w:pPr>
        <w:pStyle w:val="Heading1"/>
        <w:keepNext/>
      </w:pPr>
      <w:r>
        <w:t>20. Event / Consumer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  <w:tblHeader w:val="true"/>
          <w:cantSplit/>
        </w:trPr>
        <w:tc>
          <w:tcPr>
            <w:tcW w:type="dxa" w:w="252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Event</w:t>
            </w:r>
          </w:p>
        </w:tc>
        <w:tc>
          <w:tcPr>
            <w:tcW w:type="dxa" w:w="216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Producer</w:t>
            </w:r>
          </w:p>
        </w:tc>
        <w:tc>
          <w:tcPr>
            <w:tcW w:type="dxa" w:w="244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Consumer</w:t>
            </w:r>
          </w:p>
        </w:tc>
        <w:tc>
          <w:tcPr>
            <w:tcW w:type="dxa" w:w="288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Minimum Contract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DiscoveryProfileActivated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Profile owner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Discovery scheduler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profile_ref/version, actor, correlation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DiscoveryJobStarted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Discovery runtime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Acquisition interface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job_ref/profile_ref/scope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MarketSignalIngested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Acquisition interface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Qualification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signal_ref/evidence_ref/freshness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CompanyIdentityResolved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Identity resolver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Company master/profile builder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candidate_ref/company_ref/evidence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CompanyMergeConfirmed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Company master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Contact/Campaign/Audit consumers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survivor_ref/merged_refs/lineage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ContactVerified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 owner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Eligibility/selection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contact_ref/status/evidence/version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ContactDisabled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 owner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Eligibility/campaign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contact_ref/reason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QualificationUpdated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Qualification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Personalization/CRM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company_ref/fit/intent/timing/reasons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MessageCandidateCreated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Personalization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candidate_ref/context_fingerprint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MessageVersionApproved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 owner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message_version_ref/approval_ref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SuppressionChanged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Suppression owner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Selection/Dispatch/Follow-up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recipient_ref/status/reason/version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CampaignPreviewResolved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 runtime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Approval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campaign_ref/denominator counts/preview_ref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CampaignApproved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Approval owner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Dispatch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campaign_ref/approval_ref/version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CampaignDispatchStarted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 runtime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 fan-out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campaign_ref/idempotency/correlation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IndividualDeliveryCreated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 runtime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Queue/Audit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delivery_ref/recipient_ref/message_version/sender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DeliveryAttemptResult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 gateway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 state/Audit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attempt_ref/status/provider_result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ReplyReceived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Inbound connector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Follow-up/CRM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reply_ref/delivery_ref/contact_ref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BounceReceived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Inbound connector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Contact/Delivery policy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delivery_ref/bounce_class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ComplaintReceived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Inbound connector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Suppression/Sender protection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delivery_ref/recipient_ref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UnsubscribeReceived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Inbound connector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Suppression/Follow-up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recipient_ref/source event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OpportunityOwnerAssigned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CRM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workflow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opportunity_ref/owner_ref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OpportunityClosed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CRM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ERP/Experience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outcome/revenue attribution refs</w:t>
            </w:r>
          </w:p>
        </w:tc>
      </w:tr>
    </w:tbl>
    <w:p/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Event transport, topic names, retention and delivery semantics are REQUIRE_EXACT_BINDING. Event names here are semantic contract names, not invented broker topics.</w:t>
      </w:r>
    </w:p>
    <w:p>
      <w:pPr>
        <w:pStyle w:val="Heading1"/>
        <w:keepNext/>
      </w:pPr>
      <w:r>
        <w:t>21. Concurrency / Idempotency / Retry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0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676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Rule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Two reviewers edit same MessageCandidate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Optimistic concurrency; stale writer gets VERSION_CONFLICT.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 changes after approval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 preview/dispatch must re-evaluate; approval alone cannot bypass new suppression.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dispatch retried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idempotency key + same payload returns/reuses same logical dispatch; no duplicate delivery.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idempotency key + different payload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Reject; never silently treat as retry.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Late provider callback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 bind exact DeliveryAttempt; cannot overwrite newer terminal state without legal transition.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Duplicate reply webhook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Deduplicate by provider/event identity + correlation; no duplicate CRM milestone.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 merge races with campaign creation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must resolve current canonical company/contact refs before persistence/effect.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disabled while queued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Effect-time gate blocks pending send.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Kill switch concurrent with send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Stop not-yet-legally-completed work; exact race disposition must be auditable.</w:t>
            </w:r>
          </w:p>
        </w:tc>
      </w:tr>
    </w:tbl>
    <w:p/>
    <w:p>
      <w:pPr>
        <w:pStyle w:val="Heading1"/>
        <w:keepNext/>
      </w:pPr>
      <w:r>
        <w:t>22. Error / Recovery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52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</w:t>
            </w:r>
          </w:p>
        </w:tc>
        <w:tc>
          <w:tcPr>
            <w:tcW w:type="dxa" w:w="352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37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SUPPRESSION_BLOCK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 suppressed/unsubscribed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outbound; preserve evidence; cancel illegal pending follow-up.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CONTACT_INVALID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valid/verified outbound contact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Remove from eligible denominator; request evidence/verification.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IDENTITY_AMBIGUOUS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 identity cannot resolve uniquely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REVIEW_REQUIRED; no duplicate master creation.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EVIDENCE_MISSING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Fact/contact/claim lacks required evidence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fact use or downgrade to explicit inference if permitted.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STALE_EVIDENCE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outside freshness rule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Refresh or mark stale; cannot present as current fact.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RECIPIENT_RESOLUTION_FAIL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Filter/selection cannot resolve exact authorized refs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+ REPORT_AUTHORITY_GAP; never send query text.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CAMPAIGN_STALE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message/sender/schedule/policy/recipient preview stale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REVIEW_REQUIRED / VERSION_CONFLICT.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DELIVERY_ENVELOPE_ILLEGAL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To count !=1 or CC/BCC nonempty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individual delivery.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DUPLICATE_ACTIVE_DELIVERY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campaign/recipient already active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Reuse existing logical work or block; no duplicate send.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RATE_OR_WINDOW_BLOCK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Rate cap/time window prevents send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Hold until legal; no fake failure.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PROVIDER_RETRYABLE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Transient provider/transport failure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New attempt under same delivery; governed backoff.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PROVIDER_FINAL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Non-retryable provider failure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FAILED_FINAL; human/system review if needed.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PARTIAL_CAMPAIGN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Some deliveries succeed, others block/fail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Never COMPLETE; report exact aggregate and item states.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UNDEFINED_BINDING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Unregistered API/table/permission/service requested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+ REQUIRE_EXACT_BINDING; never invent parallel runtime.</w:t>
            </w:r>
          </w:p>
        </w:tc>
      </w:tr>
    </w:tbl>
    <w:p/>
    <w:p>
      <w:pPr>
        <w:pStyle w:val="Heading1"/>
        <w:keepNext/>
      </w:pPr>
      <w:r>
        <w:t>23. Security / Privacy / Audit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Control</w:t>
            </w:r>
          </w:p>
        </w:tc>
        <w:tc>
          <w:tcPr>
            <w:tcW w:type="dxa" w:w="74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Requirement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Least privilege</w:t>
            </w:r>
          </w:p>
        </w:tc>
        <w:tc>
          <w:tcPr>
            <w:tcW w:type="dxa" w:w="74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Company/contact/export/campaign/dispatch/reveal actions require exact permission/scope/condition gates.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Secret handling</w:t>
            </w:r>
          </w:p>
        </w:tc>
        <w:tc>
          <w:tcPr>
            <w:tcW w:type="dxa" w:w="74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Sender/provider credentials only via secret_ref/secret manager; never plaintext in lead or message data.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 privacy</w:t>
            </w:r>
          </w:p>
        </w:tc>
        <w:tc>
          <w:tcPr>
            <w:tcW w:type="dxa" w:w="74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 fields classified; access/export logged and scoped.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 rights</w:t>
            </w:r>
          </w:p>
        </w:tc>
        <w:tc>
          <w:tcPr>
            <w:tcW w:type="dxa" w:w="74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Only legally allowed/authorized sources may feed discovery when source policy requires it.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Audit chain</w:t>
            </w:r>
          </w:p>
        </w:tc>
        <w:tc>
          <w:tcPr>
            <w:tcW w:type="dxa" w:w="74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Lead Evidence → AI generation metadata → AI draft → Human edits → Approved Version → Sent Version → Delivery → Reply/Bounce/Complaint/Unsubscribe → Outcome.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Data minimization</w:t>
            </w:r>
          </w:p>
        </w:tc>
        <w:tc>
          <w:tcPr>
            <w:tcW w:type="dxa" w:w="74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Do not collect unrelated personal data merely because a source exposes it.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Retention</w:t>
            </w:r>
          </w:p>
        </w:tc>
        <w:tc>
          <w:tcPr>
            <w:tcW w:type="dxa" w:w="74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Lead/contact/evidence/audit/delivery/CRM records may have different retention owners; no one-size-fits-all deletion.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Deletion</w:t>
            </w:r>
          </w:p>
        </w:tc>
        <w:tc>
          <w:tcPr>
            <w:tcW w:type="dxa" w:w="74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Deletion/retirement cannot break required audit/provenance; legal retention exact binding required.</w:t>
            </w:r>
          </w:p>
        </w:tc>
      </w:tr>
    </w:tbl>
    <w:p/>
    <w:p>
      <w:pPr>
        <w:pStyle w:val="Heading1"/>
        <w:keepNext/>
      </w:pPr>
      <w:r>
        <w:t>24. Exact Binding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338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367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Source</w:t>
            </w:r>
          </w:p>
        </w:tc>
        <w:tc>
          <w:tcPr>
            <w:tcW w:type="dxa" w:w="273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Design Status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Discovery API/operation IDs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Authority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 Master tables/owner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DB/Authority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tables/verification vocabulary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DB/Authority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API/schema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Outreach Authority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Delivery API/worker/queue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Runtime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 owner/table/API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compliance/outreach owner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Compliance engine/ruleset version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policy owner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Sender account/credential owner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provider/email owner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Email connector/provider adapter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AI03/current provider authority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Webhook/callback verification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connector authority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Retry/backoff numeric policy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runtime policy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Daily/per-domain caps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sender/campaign policy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SPF/DKIM/DMARC readiness evidence owner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deployment/email authority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Event bus/topics/delivery semantics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event/runtime authority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 revenue/cost/ROI refs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ERP/Finance owner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CRM opportunity owner/stages if different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business owner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Retention/erasure periods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Privacy/Compliance owner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Production E2E evidence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validation/evidence owner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REQUIRE_FRESH_EVIDENCE</w:t>
            </w:r>
          </w:p>
        </w:tc>
      </w:tr>
    </w:tbl>
    <w:p/>
    <w:p>
      <w:pPr>
        <w:pStyle w:val="Heading1"/>
        <w:keepNext/>
      </w:pPr>
      <w:r>
        <w:t>25.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259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Item</w:t>
            </w:r>
          </w:p>
        </w:tc>
        <w:tc>
          <w:tcPr>
            <w:tcW w:type="dxa" w:w="532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AI06-ACC-01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Company Master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duplicate enterprise master created for same canonical identity.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AI06-ACC-02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Shared Acquisition Reuse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second DEV crawler/search/evidence runtime.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AI06-ACC-03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Evidence-backed facts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Every factual personalization claim resolves evidence/source/date.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AI06-ACC-04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 labeling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Potential needs/intent inference never presented as sourced fact.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AI06-ACC-05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guessed email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Generated email-pattern contact cannot become outbound eligible.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AI06-ACC-06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Identity resolution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Name-only match cannot auto-create/merge canonical identity.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AI06-ACC-07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 preview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Effectful merge requires preview and preserves lineage.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AI06-ACC-08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evidence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Every outbound contact has inspectable source evidence.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AI06-ACC-09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Invalid/disabled contact blocked.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AI06-ACC-10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Qualification explainability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Fit/intent/timing reasons visible/auditable.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AI06-ACC-11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boundary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draft never equals approved version.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AI06-ACC-12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Immutable version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Approved message edit creates new version.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AI06-ACC-13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sent version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Sent delivery binds exact approved message version.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AI06-ACC-14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edit lineage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draft/human edits/approved/sent versions distinguishable.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AI06-ACC-15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Compliance tri-state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PASS/REVIEW/BLOCK semantics enforced.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AI06-ACC-16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 global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Suppressed recipient blocked across campaigns.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AI06-ACC-17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Unsubscribe hard stop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Unsubscribe cancels future prohibited outreach.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AI06-ACC-18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selection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recipient list consists of exact authorized refs.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AI06-ACC-19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filter-as-recipient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Query/filter text cannot be dispatched.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AI06-ACC-20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 dedupe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recipient appears once per campaign denominator.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AI06-ACC-21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Audience DB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Selection does not materialize a second audience master.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AI06-ACC-22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Preview before approval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recipient preview exists before approval.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AI06-ACC-23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Recheck before dispatch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Suppression/compliance/sender/schedule/rate rechecked at effect time.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AI06-ACC-24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Approval != Send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approval cannot itself cause external email side effect.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AI06-ACC-25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Batch fan-out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campaign dispatch creates individual deliveries.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AI06-ACC-26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Exactly one To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Every outbound email envelope has exactly one To.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AI06-ACC-27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Empty CC/BCC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Every outreach envelope has no CC/BCC.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AI06-ACC-28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duplicate delivery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Idempotent retry does not create second active campaign-recipient send.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AI06-ACC-29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truth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campaign failure not labeled COMPLETE.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AI06-ACC-30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Kill switch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Authorized kill switch stops eligible pending work and is audited.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AI06-ACC-31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 correlation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 binds original delivery/contact/company/campaign.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AI06-ACC-32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 stop rule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 reevaluates/stops automated follow-up.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AI06-ACC-33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Finite follow-up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infinite automated sequence.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AI06-ACC-34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Bounce handling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Invalid bounce prevents blind retry.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AI06-ACC-35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Complaint protection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Complaint activates governed sender/recipient protection.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AI06-ACC-36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owner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Positive reply can transition to accountable human owner.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AI06-ACC-37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CRM separation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Meeting/proposal/negotiation/won-lost are not confused with delivery states.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AI06-ACC-38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Outcome lineage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Won/Lost remains traceable to source campaign/evidence.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AI06-ACC-39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 truth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Revenue attribution references ERP facts, does not invent amounts.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AI06-ACC-40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ROI lineage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ROI derives from governed cost/revenue refs.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AI06-ACC-41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 admission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Outcome lesson not self-adopted.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AI06-ACC-42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Secret safety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plaintext sender/provider secret in records/log/audit.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AI06-ACC-43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Export governance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Export cannot bypass privacy/permission.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AI06-ACC-44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AI07 boundary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Social publishing handoff does not create duplicate publisher.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AI06-ACC-45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Runtime truth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FILE_SPEC_COMPLETE never reported as email Production E2E.</w:t>
            </w:r>
          </w:p>
        </w:tc>
      </w:tr>
    </w:tbl>
    <w:p/>
    <w:p>
      <w:pPr>
        <w:pStyle w:val="Heading1"/>
        <w:keepNext/>
      </w:pPr>
      <w:r>
        <w:t>26. Negative Regression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144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446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 / Fault</w:t>
            </w:r>
          </w:p>
        </w:tc>
        <w:tc>
          <w:tcPr>
            <w:tcW w:type="dxa" w:w="396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NEG-01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company appears under alias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 link/merge; duplicate Company Master creation blocked.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NEG-02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Name matches but jurisdiction conflicts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Auto-merge blocked; review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NEG-03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guesses likely email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cannot enter eligible set.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NEG-04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source removed from UI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Historical sent audit still retains legal evidence reference.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NEG-05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Recent activity has no source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Cannot be phrased as factual personalization.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NEG-06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Potential need inferred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 remain inference-labeled.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NEG-07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High fit but compliance BLOCK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Dispatch blocked.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NEG-08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approved then recipient suppressed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Dispatch recheck blocks recipient.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NEG-09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Filter string passed as recipient list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Dispatch blocked.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NEG-10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Duplicate recipient selected twice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denominator contains one logical recipient.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NEG-11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Bulk UI sends multi-To envelope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NEG-12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CC added for convenience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NEG-13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BCC used for tracking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NEG-14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sent before approval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NEG-15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Approved message edited in place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fail; new version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NEG-16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Send resolves latest message at runtime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fail; exact version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NEG-17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dispatch retried after timeout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duplicate external side effect.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NEG-18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idempotency key different payload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Rejected.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NEG-19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Late success callback after final failure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Cannot silently overwrite without legal transition.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NEG-20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Provider says accepted but local audit write fails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 terminal complete; recovery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NEG-21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campaign succeeds 90%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Overall must show partial, not complete.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NEG-22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Kill switch during queue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Pending legal scope stops, completed sends remain historical.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NEG-23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 arrives while follow-up queued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Queued follow-up reevaluated/stopped per policy.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NEG-24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Unsubscribe arrives after approval before send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 blocked at effect time.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NEG-25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Complaint arrives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Future automated send protected/blocked per policy.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NEG-26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Hard bounce classified invalid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Blind retry blocked.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NEG-27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reply forever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Infinite sequence impossible.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NEG-28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Positive reply auto-marked Won by AI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Blocked; terminal business outcome needs authority/human governance.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NEG-29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invents deal revenue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Blocked; ERP ref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NEG-30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Old evidence reused as current without freshness check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 mark stale/refresh.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NEG-31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Export all contacts without permission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Blocked/audited.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NEG-32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Second Suppression List added in UI module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NEG-33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DEV-specific crawler added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NEG-34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Social DM assumed available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Blocked without AI07 official capability/policy binding.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NEG-35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Word completion called Production-ready email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NEG-36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Historical DEV page path treated as current API authority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fail; exact current binding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NEG-37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 merge loses delivery history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NEG-38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 merge loses suppression lineage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NEG-39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verification overwritten without history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NEG-40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Review result changed without expected version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VERSION_CONFLICT / fail closed.</w:t>
            </w:r>
          </w:p>
        </w:tc>
      </w:tr>
    </w:tbl>
    <w:p/>
    <w:p>
      <w:pPr>
        <w:pStyle w:val="Heading1"/>
        <w:keepNext/>
      </w:pPr>
      <w:r>
        <w:t>27. Given / When / Then Acceptance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  <w:tblHeader w:val="true"/>
          <w:cantSplit/>
        </w:trPr>
        <w:tc>
          <w:tcPr>
            <w:tcW w:type="dxa" w:w="12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288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Given</w:t>
            </w:r>
          </w:p>
        </w:tc>
        <w:tc>
          <w:tcPr>
            <w:tcW w:type="dxa" w:w="266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When</w:t>
            </w:r>
          </w:p>
        </w:tc>
        <w:tc>
          <w:tcPr>
            <w:tcW w:type="dxa" w:w="309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Then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GWT-01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a new public company signal with valid evidence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identity matches an existing Company Master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enrich/link existing company; do not create duplicate.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GWT-02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same display name but conflicting registration region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identity resolution runs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require review; do not auto-merge.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GWT-03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no public business email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AI proposes a guessed pattern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contact eligibility is blocked.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GWT-04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verified public email + evidence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eligibility evaluates PASS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contact may enter recipient selection.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GWT-05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recent-activity statement without source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MessageCandidate is generated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factual statement is rejected/removed or explicitly non-factual.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GWT-06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inferred need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personalization renders it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it is labeled inference and not asserted as fact.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GWT-07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100 fit score but compliance BLOCK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campaign preview runs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recipient remains blocked.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GWT-08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recipient selected across multiple pages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Campaign is created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exact authorized recipient_ref is stored once.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GWT-09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only filter query but no resolved refs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Create Campaign is requested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BLOCK + authority/error report.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GWT-10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draft message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reviewer approves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immutable MessageVersion is created.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GWT-11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approved MessageVersion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editor changes content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new candidate/version is required.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GWT-12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approved Campaign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Dispatch is pressed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approval alone does not bypass effect-time gates.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GWT-13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one Campaign with 500 eligible recipients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dispatch begins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runtime fans out 500 logical individual deliveries, subject to current policy.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GWT-14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an IndividualDelivery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envelope is built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To count = 1 and CC/BCC are empty.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GWT-15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one recipient was suppressed after approval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send worker evaluates it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that delivery is blocked while other legal items may proceed per policy.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GWT-16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same dispatch request is retried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idempotency key/payload are identical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no duplicate logical delivery is created.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GWT-17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same idempotency key with changed recipients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request is submitted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reject as idempotency conflict.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GWT-18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sender daily cap reached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a queued delivery becomes due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hold until policy allows; do not falsify sent/failed state.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GWT-19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Kill Switch authorized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activated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pending/in-flight legal scope stops and audit records actor/reason.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GWT-20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provider timeout retryable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retry occurs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create new DeliveryAttempt under same logical delivery.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GWT-21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hard bounce invalid contact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retry planner runs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blind resend is not allowed.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GWT-22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inbound reply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correlated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planned follow-up is stopped/reevaluated.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GWT-23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unsubscribe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event is validated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suppression hard gate applies to future prohibited campaigns.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GWT-24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complaint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event is validated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recipient/sender protection workflow activates.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GWT-25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positive reply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business escalation is allowed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Opportunity/HumanOwner may be created without changing evidence truth.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GWT-26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meeting completed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CRM advances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email delivery state remains unchanged; business milestone advances separately.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GWT-27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opportunity marked Won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revenue attribution is requested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use ERP/Finance revenue ref, not AI-estimated amount.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GWT-28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Won outcome and actual cost/revenue refs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ROI is calculated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result remains traceable to both refs.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GWT-29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outcome-derived lesson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ExperienceCandidate is created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it is not automatically adopted.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GWT-30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evidence becomes stale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new campaign personalization runs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refresh or mark stale before factual use.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GWT-31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company merge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references are rewritten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contacts, campaigns, delivery, suppression and audit lineage remain reachable.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GWT-32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user exports contacts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permission/classification fails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export is blocked and audited.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GWT-33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social publishing request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AI06 reaches channel handoff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route to AI07; no internal duplicate social publisher is created.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GWT-34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official social DM capability absent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outreach logic considers DM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capability is unavailable/blocked, not assumed.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GWT-35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Word passes QA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status is reported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only design content completion is claimed.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GWT-36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Production email connector has no fresh E2E evidence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go-live status is queried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status remains NOT_PROVEN/BLOCKED.</w:t>
            </w:r>
          </w:p>
        </w:tc>
      </w:tr>
    </w:tbl>
    <w:p/>
    <w:p>
      <w:pPr>
        <w:pStyle w:val="Heading1"/>
        <w:keepNext/>
      </w:pPr>
      <w:r>
        <w:t>28. Construction Handoff / Definition of Done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Implementation MUST resolve every REQUIRE_EXACT_BINDING item from Current Authority before effectful Production execution.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Frontend MUST reuse existing Company Master/Campaign/Delivery/Suppression/Evidence owners rather than materialize parallel stores.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Backend MUST enforce the same hard gates as UI and must remain safe if controls are invoked outside UI.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Email provider connector, sender domain readiness, webhook verification, bounce/complaint/unsubscribe ingestion and Production E2E require independent fresh evidence.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Acceptance denominator includes normal path + destructive negative regressions + concurrency/idempotency + partial failure + suppression/unsubscribe + evidence freshness.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Social publishing begins only through AI07 handoff; this document does not approve or implement external platform publishing.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Closure of this Word means DESIGN_CONTENT_COMPLETE only; formal approval and runtime proof remain separate governance events.</w:t>
      </w:r>
    </w:p>
    <w:p>
      <w:pPr>
        <w:pStyle w:val="Heading1"/>
        <w:keepNext/>
      </w:pPr>
      <w:r>
        <w:t>29. Source Basis / Traceability Notes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34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Source</w:t>
            </w:r>
          </w:p>
        </w:tc>
        <w:tc>
          <w:tcPr>
            <w:tcW w:type="dxa" w:w="40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Used For</w:t>
            </w:r>
          </w:p>
        </w:tc>
        <w:tc>
          <w:tcPr>
            <w:tcW w:type="dxa" w:w="237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 Caution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DEV-01 企業自動開發系統｜FINAL_LOCKED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Single-page workflow, Campaign recipient_refs, bulk dispatch with individual deliveries, one To / empty CC/BCC, no second systems.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Document itself states implementation not executed.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ACPOS 主動商機施工更新｜2026-09-06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Active-first discovery, shared acquisition reuse, company/contact/evidence/intent/qualification controls, current-gap semantics.</w:t>
            </w:r>
          </w:p>
        </w:tc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Historical GitHub snapshot is design/source evidence, not present Current runtime proof.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工作區 FINAL FREEZE 後至企業開發中心更新紀錄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End-to-end enterprise outreach, contact-source rules, approval defaults, compliance/suppression, audit chain, CRM/ROI/profile semantics.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Delta appendix; does not by itself prove Production implementation.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ACPOS Governance v2.2.16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authority/owner, verify-before-claim, evidence-before-claim, exact binding and no parallel system principles.</w:t>
            </w:r>
          </w:p>
        </w:tc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governance controls execution claims; this Word remains design artifact.</w:t>
            </w:r>
          </w:p>
        </w:tc>
      </w:tr>
    </w:tbl>
    <w:p/>
    <w:p>
      <w:pPr>
        <w:pStyle w:val="Heading1"/>
        <w:keepNext/>
      </w:pPr>
      <w:r>
        <w:t>30. Closure Declaration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0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676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 content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COMPLETE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Formal approval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NOT SELF-GRANTED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 implementation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NOT PROVEN BY DOCUMENT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External Email E2E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REQUIRES FRESH PRODUCTION EVIDENCE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Social Publishing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OUT OF SCOPE → AI-07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Next document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ACPOS-AI-07 Social Publishing AI System — only upon explicit continuation</w:t>
            </w:r>
          </w:p>
        </w:tc>
      </w:tr>
    </w:tbl>
    <w:p/>
    <w:p>
      <w:pPr>
        <w:spacing w:after="100"/>
      </w:pPr>
      <w:r>
        <w:rPr>
          <w:rFonts w:ascii="Noto Sans CJK TC" w:hAnsi="Noto Sans CJK TC" w:eastAsia="Noto Sans CJK TC"/>
          <w:b/>
          <w:i w:val="0"/>
          <w:color w:val="7C3AED"/>
          <w:sz w:val="18"/>
        </w:rPr>
        <w:t>This document is a normative design contract. It constrains subsequent implementation; it does not replace Current Runtime Authority or fresh validation evidence.</w:t>
      </w:r>
    </w:p>
    <w:p>
      <w:pPr>
        <w:sectPr>
          <w:headerReference w:type="default" r:id="rId9"/>
          <w:footerReference w:type="default" r:id="rId10"/>
          <w:pgSz w:w="12240" w:h="15840"/>
          <w:pgMar w:top="893" w:right="979" w:bottom="893" w:left="979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Construction Exact Binding Closure / 施工精確綁定封板</w:t>
      </w:r>
    </w:p>
    <w:p>
      <w:r>
        <w:t>Closure UID: ACPOS-20260921-EXACT-BINDING-CLOSURE</w:t>
      </w:r>
    </w:p>
    <w:p>
      <w:r>
        <w:t>Scope: 將 01～09 母級邏輯與已上傳 Basic Design 的 Page / Control / Action / Gate / Permission / API / Runtime / DB-Provider / State / Error / Handoff 做可施工 materialization。Source-derived rows are copied from uploaded Word values; newly created exact identities/numeric policy are explicitly marked as closure authority.</w:t>
      </w:r>
    </w:p>
    <w:p>
      <w:pPr>
        <w:pStyle w:val="Heading2"/>
      </w:pPr>
      <w:r>
        <w:t>A. Shared Runtime Quantitative Policy / 共用 Runtime 定量政策</w:t>
      </w:r>
    </w:p>
    <w:p>
      <w:r>
        <w:t>Authority Status: CLOSURE_DECISION_NEW_AUTHORITY_PER_USER_DIRECTIVE_20260921_AFTER_FULL_SOURCE_AUDIT. 這些數值僅補足原文件明確標示的 numeric REQUIRE_EXACT_BINDING；Provider/Platform 自身限制仍由 registered profile/policy 解析，無 profile 值時 BLOCK。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Policy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Value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Semantics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Primary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HTTP_CONNECT_TIMEOUT_SECONDS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Shared outbound HTTP connect timeout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HTTP_SYNC_RESPONSE_TIMEOUT_SECONDS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Synchronous text/tool request upper bound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RUNTIME_MAX_ATTEMPTS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 initial + at most 2 automatic retries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RUNTIME_BACKOFF_BASE_SECONDS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Exponential backoff base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cap excluding Retry-After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RUNTIME_RETRY_AFTER_MAX_SECONDS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120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Maximum honored provider Retry-After before async reschedule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FULL_JITTER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random(0,min(cap,base*factor^(attempt-1)))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Retryable failures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CIRCUIT_FAILURE_WINDOW_SECONDS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Window for 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CIRCUIT_OPEN_COOLDOWN_SECONDS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Open to half-open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CIRCUIT_HALF_OPEN_PROBES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Concurrent half-open probe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CIRCUIT_CLOSE_SUCCESS_COUNT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Consecutive successful probes/executions to close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WORKER_HEARTBEAT_SECONDS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Worker lease heartbeat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WORKER_LEASE_GRACE_SECONDS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Missed heartbeat grace before stale lease handling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BUSINESS_EFFECT_IDEMPOTENCY_TTL_DAYS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 publish/delivery/handoff/mutation duplicate suppression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01/03/06/07/08/09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OUTBOX_DELIVERED_RETENTION_DAYS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Delivered outbox audit retention when otherwise unreferenced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DEAD_LETTER_RETENTION_DAYS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DLQ/quarantine minimum retention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01/03/09</w:t>
            </w:r>
          </w:p>
        </w:tc>
      </w:tr>
    </w:tbl>
    <w:p>
      <w:pPr>
        <w:pStyle w:val="Heading2"/>
      </w:pPr>
      <w:r>
        <w:t>B. Canonical Persistence / Provider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Binding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Persistence / Provider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Purpose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Document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ENTERPRISE_PROFILE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acpos_enterprise.discovery_profiles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Enterprise discovery profile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ENTERPRISE_SIGNAL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acpos_enterprise.market_signals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Market signal/evidence decision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ENTERPRISE_COMPANY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acpos_enterprise.companies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Resolved company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ENTERPRISE_OPPORTUNITY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acpos_enterprise.opportunities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Opportunity lifecycle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ENTERPRISE_CAMPAIGN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acpos_enterprise.outreach_campaigns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Campaign and exact approved 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ENTERPRISE_DELIVERY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acpos_enterprise.delivery_attempts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Per-recipient delivery attempt/result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ERP_CONNECTOR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acpos_erp.connectors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ERP connector and mapping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ERP_SYNC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acpos_erp.sync_jobs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ERP snapshot/sync lineage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Correlation/audit terminal truth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01-09</w:t>
            </w:r>
          </w:p>
        </w:tc>
      </w:tr>
    </w:tbl>
    <w:p>
      <w:r>
        <w:t>DB naming is normative for this design closure. All tables are PostgreSQL logical owners under the shown schema. RLS/permission checks remain server-enforced. Secret values are never stored in these Word files; only secret references are persisted.</w:t>
      </w:r>
    </w:p>
    <w:p>
      <w:pPr>
        <w:pStyle w:val="Heading2"/>
      </w:pPr>
      <w:r>
        <w:t>C. Shared Exact API / Permission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Operation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Method / Path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Persistence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Permission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AUDIT_APPEND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/v1/audit-events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audit.append</w:t>
            </w:r>
          </w:p>
        </w:tc>
      </w:tr>
    </w:tbl>
    <w:p>
      <w:pPr>
        <w:pStyle w:val="Heading2"/>
      </w:pPr>
      <w:r>
        <w:t>D. Legacy REQUIRE_EXACT_BINDING Resolution Ledger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4"/>
              </w:rPr>
              <w:t>Legacy Gap Class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2026-09-21 Status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Exact Resolution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API / Route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Page/Port tables + Shared Exact API table; where an uploaded page exposed an operation without Control UID, this closure materializes a UID from that existing operation only.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DB / Persistence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Canonical Persistence / Provider Registry in this annex.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Permission / Gate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RESOLVED_FOR_DOCUMENT_SCOPE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source Permission/Gate tables; server re-check mandatory. Environment/provider-specific grants resolve from registered IAM/Profile, missing = BLOCK.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Event transport / outbox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PostgreSQL acpos_runtime.outbox_events + worker delivery; at-least-once + idempotent consumer.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Queue / Worker / DLQ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Redis-backed shared runtime via REDIS_URL; dead-letter evidence in acpos_runtime.dead_letters.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Canonical digest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RFC 8785 JSON Canonicalization Scheme + SHA-256 for semantic payload/context digests.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Idempotency store / TTL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acpos_runtime.idempotency_keys + exact TTL rows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Retry / Backoff / Circuit numeric values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Conversation display/context/summary numbers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RESOLVED_BY_AI02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AI-02 annex provides exact UI/history/context/compression values.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Retention durations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Artifact-class values in Runtime Quantitative Policy; references/legal/privacy holds extend retention and never shorten below legal/domain requirement.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Secret backend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ACPOS_SECRET_BACKEND + secret reference only; plaintext never persisted in Word/UI/general DB.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Provider/model exact selection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RESOLVED_RUNTIME_PROFILE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provider_model_profile_id and route decision from AIAPI-01 registered profile; no page-level picker.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External platform/provider rate limits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RESOLVED_PROFILE_REQUIRED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 comes from registered provider/platform/target policy fields; no global guessed fallback; missing profile value blocks effectful execution.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Production deployment target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RESOLVED_ENV_BINDING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ACPOS_DEPLOYMENT_TARGET_ID + ACPOS_PRODUCTION_BASE_URL; values supplied by deployment environment, not hardcoded in design.</w:t>
            </w:r>
          </w:p>
        </w:tc>
      </w:tr>
    </w:tbl>
    <w:p>
      <w:r>
        <w:t>Interpretation Rule: earlier REQUIRE_EXACT_BINDING text remains a generic anti-invention invariant for future unknowns. It MUST NOT be interpreted as an open gap for rows marked RESOLVED/RESOLVED_* in this ledger.</w:t>
      </w:r>
    </w:p>
    <w:p>
      <w:pPr>
        <w:pStyle w:val="Heading2"/>
      </w:pPr>
      <w:r>
        <w:t>F. Uploaded Basic Design Exact Binding Snapshots</w:t>
      </w:r>
    </w:p>
    <w:p>
      <w:pPr>
        <w:pStyle w:val="Heading3"/>
      </w:pPr>
      <w:r>
        <w:t>Source Authority Snapshot — admin:DEV-01</w:t>
      </w:r>
    </w:p>
    <w:p>
      <w:r>
        <w:t>Source File: ACPOS_DEV-01_企業自動開發系統_Mother_Basic_Design_OPTIMIZED.docx</w:t>
      </w:r>
    </w:p>
    <w:p>
      <w:r>
        <w:t>Source SHA-256: e73455c12d9bd9899a69b88bf1769abea4d1e112a691e76355df6f4c0e0438f7</w:t>
      </w:r>
    </w:p>
    <w:p>
      <w:r>
        <w:t>Included binding/data/state tables: 21. These rows are copied verbatim in text value from the uploaded Basic Design source; no UID/value renaming is performed.</w:t>
      </w:r>
    </w:p>
    <w:p>
      <w:pPr>
        <w:pStyle w:val="Heading4"/>
      </w:pPr>
      <w:r>
        <w:t>admin:DEV-01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設計規格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admin:DEV-01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頁面名稱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企業自動開發系統 / Enterprise Automation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/admin/dev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Purpose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在同一頁面完成商機搜集、企業資料治理、開發信 Candidate、Campaign / Audience、Individual Delivery；不得建立平行 outreach 系統。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User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具備企業開發、名單治理、Campaign 或 Delivery 權限的內部使用者。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Authorization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Account Permission Assignment + enterprise_development backend L1 + exact action permission。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Interaction Model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5-stage same-page workflow；Stage 切換僅改 UI context，不切換成五個獨立頁。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Truth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文件定義產品與施工規格；Runtime、E2E、Deployment 仍需施工證據。</w:t>
            </w:r>
          </w:p>
        </w:tc>
      </w:tr>
    </w:tbl>
    <w:p>
      <w:pPr>
        <w:pStyle w:val="Heading4"/>
      </w:pPr>
      <w:r>
        <w:t>admin:DEV-01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類別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內容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Business Goal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從受治理的市場/企業搜尋條件持續取得可驗證商機，沉澱到 Company / Contact / Opportunity，再建立受審核的開發內容與發送批次。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Functional Requirements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Discovery Profile、Single/Continuous Run、Allowed Source / Rights / Rate、Signal Review、Company Directory、Contact Evidence、Opportunity、Candidate Review、Recipient Preview、Campaign Approval、One-to-One Delivery、Suppression、Reply/Bounce、Audit。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Non-functional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權限 Fail-Closed、Exact Version、Idempotency、Audit、Rate/Policy、No Fake Data、1280+ desktop-first、A11y、i18n。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Out-of-Scope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第二 CRM、第二 Company DB、第二 Source Registry、第二 Candidate/Campaign/Delivery Engine、Page-local Provider/API Key、CC/BCC 群發模擬。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Duplicate Rule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現有 Discovery / Directory / Message / Batch / Delivery owner 優先 REUSE；新增能力只能是既有系統的必要補強。</w:t>
            </w:r>
          </w:p>
        </w:tc>
      </w:tr>
    </w:tbl>
    <w:p>
      <w:pPr>
        <w:pStyle w:val="Heading4"/>
      </w:pPr>
      <w:r>
        <w:t>admin:DEV-01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Purpose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Required Operations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Owner / Boundary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Discovery Profile / Topic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描述要找的商機條件與來源範圍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/ Update / Activate / Pause / Retire（施工時綁唯一 owner）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Discovery domain；不得複製 KB Source Registry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Discovery Job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單次/持續執行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Start / Pause / Resume / Stop / Refresh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OutreachDiscoveryService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Market Signal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搜尋結果中的可審查商機訊號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View / Qualify / Ignore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Discovery workflow object；必須保留 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企業主檔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Search / Identity Resolve / Merge Preview / Merge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OutreachDirectoryService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Contact Point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Email / Phone / Address，多值並保留來源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View / Add-or-Update / Verify / Disable as secondary 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 owner；不得覆蓋不同來源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Opportunity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 上的企業商機狀態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/ State transition / Next 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掛在現有 Company，不建立第二 CRM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Message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一對一開發內容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/ Review / Decide / Change 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OutreachMessageService；Candidate 不得直接發送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Campaign / Audience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受眾批次、審查、統計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Search Audience / Create / Preview / Approve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OutreachBatchService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Delivery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每位收件者一筆實際外寄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Dispatch / Refresh / Stop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OutreachDeliveryService；To=1, CC/BCC=0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Suppression / Evidence / Audit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跨 Stage 強制治理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Check / View / Enforce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共享治理 owner；不可 page-local 複製</w:t>
            </w:r>
          </w:p>
        </w:tc>
      </w:tr>
    </w:tbl>
    <w:p>
      <w:pPr>
        <w:pStyle w:val="Heading4"/>
      </w:pPr>
      <w:r>
        <w:t>admin:DEV-01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關係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規則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Signal → Company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企業名稱不可單獨作身份；需登記號/司法轄區或其他正式 identity evidence。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Company → Contact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一對多；新來源不得覆寫不同 contact；每筆 contact 保留 source evidence / verification。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Company → Opportunity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商機掛在既有 Company 上；不建立第二 Company/Lead master。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Candidate → Campaign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Campaign 只能綁 exact approved Candidate / version；Candidate Review 與 Dispatch 分離。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Campaign → Delivery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Campaign 可有多個 recipient records；外寄時逐 recipient 建 Individual Delivery。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Suppression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拒絕、退訂、Do Not Contact、Complaint 等在 Campaign/Delivery Gate 前阻擋。</w:t>
            </w:r>
          </w:p>
        </w:tc>
      </w:tr>
    </w:tbl>
    <w:p>
      <w:pPr>
        <w:pStyle w:val="Heading4"/>
      </w:pPr>
      <w:r>
        <w:t>admin:DEV-01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Display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Primary Purpose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Primary CTA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Secondary / Conditional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01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商機持續搜集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設定 Profile / Topic、來源治理、啟動 single/continuous discovery，檢視 Signal。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開始商機搜集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主題設定、管理來源、Pause / Resume / Stop、Qualify / Ignore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企業資料庫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公司 identity、聯絡點、Evidence、Opportunity、合併與 Suppression。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搜尋企業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Merge Preview / Confirm、Contact Update、Opportunity State、Export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03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開發信內容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建立一對一 Message Candidate、personalization、policy、review/version。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建立 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審查 / 要求修改；無 Send 按鈕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04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Campaign / 受眾批次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Audience filter、include/exclude、suppression、recipient preview、approval。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建立 Campaign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搜尋受眾、核准 Campaign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05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一對一發送控制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Schedule/Rate、Individual Queue、Bounce/Reply、Suppression、Stop。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開始一對一發送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Refresh、Kill Switch（僅合法狀態）</w:t>
            </w:r>
          </w:p>
        </w:tc>
      </w:tr>
    </w:tbl>
    <w:p>
      <w:pPr>
        <w:pStyle w:val="Heading4"/>
      </w:pPr>
      <w:r>
        <w:t>admin:DEV-01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類別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Admission Rule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DEV-01 實例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Persistent Primary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高頻、直接推進主流程、Gate 清楚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開始商機搜集、建立 Candidate、建立 Campaign、Dispatch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Conditional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只在特定 state / permission 出現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Pause/Resume/Stop、Merge Confirm、Campaign Approve、Kill Switch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Row / Field Action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跟隨選取實體，不佔全頁 CTA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Qualify/Ignore、Contact 更新、Opportunity 狀態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Drawer / Secondary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低頻 detail / evidence / history / connector / suppression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Evidence、Version History、Delivery History、Audit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Forbidden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重複 owner、繞過治理、只為好看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第二 CRM、第二 Source Registry、Fake KPI、CC/BCC 群發</w:t>
            </w:r>
          </w:p>
        </w:tc>
      </w:tr>
    </w:tbl>
    <w:p>
      <w:pPr>
        <w:pStyle w:val="Heading4"/>
      </w:pPr>
      <w:r>
        <w:t>admin:DEV-01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Geometry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Responsibility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Context Bar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100% × 56px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title / current stage / authorized scope / real run-review-blocker status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Workflow Stage Bar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100% × 52px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 compact segmented stages；UI context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Primary Workspace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72%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只渲染 active stage 主要表單、table、review/workflow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Governance Rail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28%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/ Policy / Suppression / Connector / Blocker / Approval status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Detail Drawer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480–560px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 / History / Audit / Version / Connector / Delivery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Stage Action Dock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56px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只顯示當下合法 actions；同時最多一個 Primary CTA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Below 1280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min-width=1280 + horizontal scroll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不建立另一套 mobile workflow</w:t>
            </w:r>
          </w:p>
        </w:tc>
      </w:tr>
    </w:tbl>
    <w:p>
      <w:pPr>
        <w:pStyle w:val="Heading4"/>
      </w:pPr>
      <w:r>
        <w:t>admin:DEV-01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Priority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Key Components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Page Context /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Five-Stage Navigator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 Nav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Discovery Workspace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Discovery Setup / Runtime / Actions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 Directory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Directory / Merge / Contact / Opportunity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Message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Message / 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Campaign / Audience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Campaign / Recipient Preview / 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Individual Delivery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Delivery / Kill Switch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Governance Rail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PRIMARY_SUPPORT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Policy / Suppression / Health / Blocker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Detail Drawer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SECONDARY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Evidence / Audit / Version / Error</w:t>
            </w:r>
          </w:p>
        </w:tc>
      </w:tr>
    </w:tbl>
    <w:p>
      <w:pPr>
        <w:pStyle w:val="Heading4"/>
      </w:pPr>
      <w:r>
        <w:t>admin:DEV-01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Control / Group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DEV-01-BTN-STAGE-1..5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5 segmented stage buttons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 context 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Page 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DEV-01-BTN-DISCOVERY-START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開始搜集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startCompanyDiscovery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Discovery Start 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DEV-01-BTN-DISCOVERY-PAUSE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暫停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pauseCompanyDiscovery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RUNNING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DEV-01-BTN-DISCOVERY-RESUME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繼續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resumeCompanyDiscovery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PAUSED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DEV-01-BTN-DISCOVERY-STOP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停止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stopCompanyDiscovery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RUNNING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DEV-01-BTN-DIRECTORY-SEARCH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搜尋企業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searchProjection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Directory Read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DEV-01-BTN-MERGE-PREVIEW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預覽合併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previewCompanyMerge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Merge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DEV-01-BTN-MERGE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確認合併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mergeCompanyCandidate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Merge Confirm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DEV-01-BTN-EXPORT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匯出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exportProjection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Export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DEV-01-BTN-CANDIDATE-CREATE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建立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Message Write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DEV-01-BTN-CANDIDATE-DECIDE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審查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decideCandidate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Message 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DEV-01-BTN-CR-CREATE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要求修改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createChangeRequest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Message 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DEV-01-BTN-CAMPAIGN-SEARCH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搜尋受眾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searchProjection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Campaign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DEV-01-BTN-CAMPAIGN-CREATE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建立 Campaign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createOutreachCampaign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Campaign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DEV-01-BTN-CAMPAIGN-APPROVE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核准 Campaign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approveOutreachCampaign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Campaign Approval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DEV-01-BTN-EMAIL-DISPATCH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開始一對一發送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dispatchOutreachCampaign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Dispatch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DEV-01-BTN-REFRESH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重新整理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refreshProjection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Delivery Read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DEV-01-BTN-KILL-SWITCH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停止發送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setKillSwitch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High-risk</w:t>
            </w:r>
          </w:p>
        </w:tc>
      </w:tr>
    </w:tbl>
    <w:p>
      <w:pPr>
        <w:pStyle w:val="Heading4"/>
      </w:pPr>
      <w:r>
        <w:t>admin:DEV-01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UI Form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Operation / Effect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Placement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DEV-01-BTN-PROFILE-SAVE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Secondary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Save / Update Discovery Profile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 01 Profile header / 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DEV-01-BTN-SOURCE-MANAGE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Secondary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Navigate to governed KB Source management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 01; no duplicated source editor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DEV-01-BTN-SIGNAL-QUALIFY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Row 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Decide Signal = QUALIFY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Signal row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DEV-01-BTN-SIGNAL-IGNORE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Row 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Decide Signal = IGNORE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Signal row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DEV-01-BTN-CONTACT-UPSERT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Row / Drawer 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Add or update verified Company Contact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 02 detail 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DEV-01-CTL-OPPORTUNITY-STATE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Select / Row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Legal Opportunity transition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 02 company/opportunity detail</w:t>
            </w:r>
          </w:p>
        </w:tc>
      </w:tr>
    </w:tbl>
    <w:p>
      <w:pPr>
        <w:pStyle w:val="Heading4"/>
      </w:pPr>
      <w:r>
        <w:t>admin:DEV-01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Area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 Design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Discovery Profile / Topic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商品/服務、產業/條件、地區、市場、語言、Keywords / Exclude、Priority、Single/Continuous、Source Scope。進階 crawl/fetch 參數由 shared acquisition policy 管理。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Broad Discovery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預設可以從「要找什麼」開始；Shared Acquisition 可用 SEARCH_DISCOVERY / WEB_FETCH / WEB_CRAWL / JSON 等已允許能力發現來源與企業訊號。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Source Management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頁面只選取、顯示 Health 與 policy；完整 Source CRUD / Rights / Classification / Connector 設定回到 KB / shared owner。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Signal Table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Company/Signal、Intent、Evidence、Freshness、Company Match、Opportunity、Action；完整 rationale/evidence 進 Drawer。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QUALIFY → 可進 Company / Opportunity；IGNORE → 保留 evidence/audit，不刪除來源真實資料。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Rule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長時間 discovery 不應靠單一同步 HTTP；實際 queue/worker/checkpoint 由正式 shared runtime owner 提供。</w:t>
            </w:r>
          </w:p>
        </w:tc>
      </w:tr>
    </w:tbl>
    <w:p>
      <w:pPr>
        <w:pStyle w:val="Heading4"/>
      </w:pPr>
      <w:r>
        <w:t>admin:DEV-01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Capability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Design / 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Company Identity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優先使用 registration/jurisdiction identity；name-only 不得自動 merge。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Contact Point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Email / Phone / Address 允許一對多；每筆保留 source evidence、verification、status。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Merge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先 Preview；確認後非破壞式合併，保留 alias / lineage / evidence。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Opportunity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商機掛在 Company；狀態以受治理 transition 管理，避免另建第二 CRM。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Opportunity State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OPEN → QUALIFIED → CONTACTED → REPLIED → PROPOSAL → WON / LOST / SUPPRESSED；非法跳轉需 block。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Suppression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Do Not Contact / unsubscribe / complaint / invalid contact 在後續 Campaign / Delivery Gate 前阻擋。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Secondary Detail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Delivery History、Evidence、Contact Verification、Suppression、Opportunity History 進 Drawer。</w:t>
            </w:r>
          </w:p>
        </w:tc>
      </w:tr>
    </w:tbl>
    <w:p>
      <w:pPr>
        <w:pStyle w:val="Heading4"/>
      </w:pPr>
      <w:r>
        <w:t>admin:DEV-01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Mandatory Contract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Hard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Message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Audience Context + personalization + policy + version + review；create / decide / change request。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不得直接送出；Message Stage 不存在 Send CTA。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Campaign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Audience filter + inclusion/exclusion + suppression + recipient preview + exact message version + approval。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 ≠ Dispatch；未預覽 recipients 不得核准。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Delivery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APPROVED Campaign + schedule/rate/quota + suppression + idempotency + audit。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每封 Email：To=1、CC/BCC=0；禁止 bulk envelope workaround。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Reply / Bounce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回覆、退信、失敗與 suppression 進既有 delivery/result lineage。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Partial failure 不能顯示 COMPLETE；只能重試尚未合法完成的 delta。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Kill 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只在適用狀態、明確 target scope、reason、permission、state guard 下出現。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不得用 client-only stop 假裝已停止 server delivery。</w:t>
            </w:r>
          </w:p>
        </w:tc>
      </w:tr>
    </w:tbl>
    <w:p>
      <w:pPr>
        <w:pStyle w:val="Heading4"/>
      </w:pPr>
      <w:r>
        <w:t>admin:DEV-01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Flow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Intent → Terminal Outcome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 Chain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Discovery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找到符合條件的企業商機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→ Start → Source/Policy Gate → Shared Acquisition → Signal → Evidence → Qualify/Ignore → 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Company / Opportunity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把可用 Signal 沉澱成可追蹤企業商機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Signal → Identity Resolve → Company → Contact Evidence → Opportunity → State / Next Action → 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Message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形成可審核的一對一開發內容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Company/Opportunity → Audience Context → Candidate → Policy → Human Review → Approved Version / Change Request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Campaign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形成合法受眾批次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Candidate → Audience Filter → Inclusion/Exclusion → Suppression → Recipient Preview → Campaign → Approval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Delivery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合法外寄並追蹤結果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Campaign → Delivery Policy → One Recipient Item → Dispatch → Provider/Connector → Delivery Result → Reply/Bounce/Suppression → Audit</w:t>
            </w:r>
          </w:p>
        </w:tc>
      </w:tr>
    </w:tbl>
    <w:p>
      <w:pPr>
        <w:pStyle w:val="Heading4"/>
      </w:pPr>
      <w:r>
        <w:t>admin:DEV-01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States / Rules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Common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LOADING / READY / EMPTY / ERROR / POLICY_BLOCKED / VERSION_CONFLICT / REVIEW_REQUIRED / EXTERNAL_PENDING / READ_ONLY / ARCHIVED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Discovery Job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RUNNING / PAUSED / STOPPED；start/pause/resume/stop 依 exact state guard。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Discovery Profile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DRAFT / ACTIVE / PAUSED / RETIRED（若正式 owner 綁定後啟用）。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Market Signal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/ QUALIFIED / IGNORED / ENGAGED / CONVERTED / SUPPRESSED。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Opportunity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OPEN / QUALIFIED / CONTACTED / REPLIED / PROPOSAL / WON / LOST / SUPPRESSED。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Campaign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REVIEW / APPROVED / QUEUED；Approval 與 Dispatch 分離。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Authorization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 + page permission + exact account permission + scope + condition + state guard + expected version + idempotency + audit。</w:t>
            </w:r>
          </w:p>
        </w:tc>
      </w:tr>
    </w:tbl>
    <w:p>
      <w:pPr>
        <w:pStyle w:val="Heading4"/>
      </w:pPr>
      <w:r>
        <w:t>admin:DEV-01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 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Discovery Start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+ configure + valid profile/request + allowed source + rate/policy + version/idempotency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Signal Decide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signal + evidence + version + permission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Company Merge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2+ identity-resolved refs + evidence + current preview + explicit confirm + version/idempotency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Message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candidate/version + policy result + review permission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Campaign Approval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REVIEW + recipient preview + suppression + content version + version/idempotency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Dispatch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APPROVED + To=1 + CC/BCC=0 + suppression pass + schedule/rate + version/idempotency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Kill Switch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target + reason + high-risk confirmation + permission + state guard + audit</w:t>
            </w:r>
          </w:p>
        </w:tc>
      </w:tr>
    </w:tbl>
    <w:p>
      <w:pPr>
        <w:pStyle w:val="Heading4"/>
      </w:pPr>
      <w:r>
        <w:t>admin:DEV-01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Method / Route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Role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startCompanyDiscovery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/v1/outreach/discovery-jobs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Start discovery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pause/resume/stopCompanyDiscovery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/v1/outreach/discovery-jobs/{jobId}/...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Lifecycle control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searchProjection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/v1/search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Directory / audience search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previewCompanyMerge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/v1/outreach/companies/merge-preview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Non-destructive preview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mergeCompanyCandidate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/v1/outreach/companies/{companyId}/merge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Merge with lineage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 / decide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/v1/candidates...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Message candidate lifecycle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 / approve Campaign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/v1/outreach/campaigns...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Batch lifecycle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dispatchOutreachCampaign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/v1/outreach/campaigns/{campaignId}/dispatch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Creates governed individual delivery work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refreshProjection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/v1/projections/refresh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model refresh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setKillSwitch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/v1/operations/kill-switch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High-risk stop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Optimization operations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Save / Signal Decide / Contact Upsert / Opportunity Update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施工前必須解析唯一 owner / route；未解析不得自行新增平行 endpoint</w:t>
            </w:r>
          </w:p>
        </w:tc>
      </w:tr>
    </w:tbl>
    <w:p>
      <w:pPr>
        <w:pStyle w:val="Heading4"/>
      </w:pPr>
      <w:r>
        <w:t>admin:DEV-01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Topic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 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Reuse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Company / Contact / Candidate / Campaign / Delivery / Suppression / Evidence / Audit 優先沿用現有 owner；禁止第二真相來源。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Profile / Signal / Opportunity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若實作需要持久化，必須先有唯一 current owner / schema / migration / permission / audit；文件不授權 ad-hoc table。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PII / Contact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僅公開或已授權資料；保留 rights/classification/freshness/retention；私人/未知來源不可自動採集。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Suppression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跨 Campaign/Topic 生效；任何送達前 Gate 都不可 bypass。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Partial Apply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多步操作部分成功時保持 non-final，呈現 succeeded/blocked/failed；只對未完成合法 work 做 idempotent retry。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Connector Failure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標記 EXTERNAL_PENDING/ERROR；不得生成假結果；只依正式 retry policy。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 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重新讀 current exact entity、重跑 preview，再要求確認。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Undefined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未註冊 field / operation / route / service → BLOCK + REPORT，禁止另建平行系統。</w:t>
            </w:r>
          </w:p>
        </w:tc>
      </w:tr>
    </w:tbl>
    <w:p>
      <w:pPr>
        <w:pStyle w:val="Heading4"/>
      </w:pPr>
      <w:r>
        <w:t>admin:DEV-01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Specification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Global Theme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科技紫；Page 不自建 palette / button theme。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 Height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標準 40px；Compact 32px；Page-specific Stage action 可依 current class 38–40px，但同類一致。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Touch Target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至少 44×44px。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CTA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同一 Dock 同時最多 1 個 Primary。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State Geometry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Default/Hover/Focus/Disabled/Loading/Success/Error 不改變 width / height / padding，避免 layout jump。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Text Overflow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固定寬度控制不可自動長大；短 label、ellipsis、tooltip。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Table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高資訊密度；row action 只保留主操作，其餘 Drawer/More。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Desktop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1280 / 1440 / 1920 必須做 geometry evidence；&lt;1280 horizontal scroll，不重排成第二套 mobile flow。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Locales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 / zh-CN / en；ORANGE ONE、ACPOS、AI、API、Campaign、Provider 可保留固定詞。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A11y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Keyboard focus、可見 focus ring、非只靠色彩、disabled reason、Drawer focus trap、table header semantics。</w:t>
            </w:r>
          </w:p>
        </w:tc>
      </w:tr>
    </w:tbl>
    <w:p>
      <w:pPr>
        <w:pStyle w:val="Heading4"/>
      </w:pPr>
      <w:r>
        <w:t>admin:DEV-01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Validation Dimension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Requirement Coverage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五階段與優化補強全部能映射到明確 Entity / Action / Gate / Owner。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Duplicate System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無第二 CRM / Company DB / Source Registry / Candidate / Campaign / Delivery / Suppression / Audit 系統。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Functional Chain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Discovery、Company/Opportunity、Candidate、Campaign、Delivery 每條鏈沒有缺少 precondition / trigger / gate / permission / action / response / recovery。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UI hide 不等於 authorization；所有 effectful server operation 需 exact permission/scope/state/audit。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Broad Discovery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使用者可只定義需求與條件；允許的 Shared Acquisition 可以產生可驗證 Signal，而非要求人工先列出所有來源。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Recipient Governance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Campaign Approval 前有 recipient preview / suppression；Delivery To=1, CC/BCC=0。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Geometry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1280/1440/1920：overlap=0、clipping=0、text overflow=0、anchor drift=0。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A11y / i18n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鍵盤、focus、table semantics、disabled reason、三語切換符合規格。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Truthful Completion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Word 完成 ≠ Runtime / E2E / Production 完成；實際施工需 evidence 才可標 PASS。</w:t>
            </w:r>
          </w:p>
        </w:tc>
      </w:tr>
    </w:tbl>
    <w:p>
      <w:pPr>
        <w:pStyle w:val="Heading4"/>
      </w:pPr>
      <w:r>
        <w:t>admin:DEV-01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Implementation Target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UI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DEV-01 visual/workbench component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保留單頁 5 Stage；只修改受影響區域，不重做整站 shell。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Control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DEV-01 control/action bindings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22 controls 沿用；新增 6 interaction 需先有 exact owner / permission / gate。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Shared Acquisition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Shared runtime / KB Source owner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DEV 只發出受治理 intent；不自行 fetch/crawl。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Directory / Outreach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Existing Outreach services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Company / Contact / Candidate / Campaign / Delivery 全部沿用既有 owner。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IAM explicit assignments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enterprise_development L1 僅是入口配置；Runtime 仍靠 exact resources/actions。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 / 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Existing audit/evidence owner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所有 mutation / external attempt / suppression / decision / delivery 保留 correlation / evidence。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Visual QA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Browser geometry 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1280 / 1440 / 1920 覆蓋，所有未授權 drift = 0。</w:t>
            </w:r>
          </w:p>
        </w:tc>
      </w:tr>
    </w:tbl>
    <w:p>
      <w:pPr>
        <w:pStyle w:val="Heading4"/>
      </w:pPr>
      <w:r>
        <w:t>admin:DEV-01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admin:DEV-01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DEV-01-BTN-START-COMPANY-DISCOVERY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startCompanyDiscovery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/v1/outreach/discovery-jobs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acpos_enterprise.companies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admin:DEV-01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DEV-01-BTN-PAUSE-RESUME-STOP-COMPANY-DISCOVERY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pause/resume/stopCompanyDiscovery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/v1/outreach/discovery-jobs/{jobId}/...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acpos_enterprise.companies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admin:DEV-01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DEV-01-BTN-SEARCH-PROJECTION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searchProjection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/v1/search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admin:DEV-01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DEV-01-BTN-PREVIEW-COMPANY-MERGE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previewCompanyMerge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/v1/outreach/companies/merge-preview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acpos_enterprise.companies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admin:DEV-01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DEV-01-BTN-MERGE-COMPANY-CANDIDATE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mergeCompanyCandidate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/v1/outreach/companies/{companyId}/merge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acpos_enterprise.companies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admin:DEV-01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DEV-01-BTN-CREATE-DECIDE-CANDIDATE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 / decide 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/v1/candidates...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admin:DEV-01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DEV-01-BTN-CREATE-APPROVE-CAMPAIGN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 / approve Campaign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/v1/outreach/campaigns...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acpos_enterprise.outreach_campaigns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admin:DEV-01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DEV-01-BTN-DISPATCH-OUTREACH-CAMPAIGN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dispatchOutreachCampaign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/v1/outreach/campaigns/{campaignId}/dispatch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acpos_enterprise.outreach_campaigns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admin:DEV-01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DEV-01-BTN-REFRESH-PROJECTION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refreshProjection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/v1/projections/refresh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admin:DEV-01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DEV-01-BTN-SET-KILL-SWITCH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setKillSwitch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/v1/operations/kill-switch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acpos_runtime.kill_switch_states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3"/>
      </w:pPr>
      <w:r>
        <w:t>Source Authority Snapshot — admin:ERP-01</w:t>
      </w:r>
    </w:p>
    <w:p>
      <w:r>
        <w:t>Source File: ACPOS_ERP-01_ERP與財務_Mother_Basic_Design_OPTIMIZED.docx</w:t>
      </w:r>
    </w:p>
    <w:p>
      <w:r>
        <w:t>Source SHA-256: 48fb3a129d6e43d8a9e0fa1364a52300697438008131150b69f9686b7a9c5692</w:t>
      </w:r>
    </w:p>
    <w:p>
      <w:r>
        <w:t>Included binding/data/state tables: 18. These rows are copied verbatim in text value from the uploaded Basic Design source; no UID/value renaming is performed.</w:t>
      </w:r>
    </w:p>
    <w:p>
      <w:pPr>
        <w:pStyle w:val="Heading4"/>
      </w:pPr>
      <w:r>
        <w:t>admin:ERP-01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設計規格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admin:ERP-01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顯示名稱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ERP / ERP &amp; Finance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主要目的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將財務 Read Model、ERP Connector/Mapping、Snapshot/Sync/Data Quality 集中在單一工作區。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主要使用者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具有 ERP/Finance L1 與精確 operation permission 的管理者／財務／系統營運人員。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主流程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Finance Overview ↔ ERP Connection ↔ Sync &amp; Data Quality；Detail/Audit 使用 secondary drawer。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產品原則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One ERP owner、One Finance owner、Real data only、Fail Closed、Exact Version、No missing-as-zero。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完成語義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頁面成功只能描述已完成的 View/Action；不能用本頁規格完成推論 Runtime、E2E 或 Production Ready。</w:t>
            </w:r>
          </w:p>
        </w:tc>
      </w:tr>
    </w:tbl>
    <w:p>
      <w:pPr>
        <w:pStyle w:val="Heading4"/>
      </w:pPr>
      <w:r>
        <w:t>admin:ERP-01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類型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內容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成本、收益、現金流、產能、Forecast、Guardrails、Recommendation Boundary；ERP Connector 建立/更新/驗證；Mapping 驗證；Snapshot Refresh；Sync 建立/狀態/重試；Failure Detail；Export。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產品優化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將 Finance Actual、Forecast、Guardrail 三種語義分開；增加 Data Trust Strip；Connector/Mapping/Sync 做前置條件與合法下一步；Failure Recovery 與 Audit Drawer 同頁。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Out of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建立收入、建立支出、直接編輯 Ledger、Budget Reallocation 執行、Manual Journal、外部 ERP Writeback、第二 Finance/ERP Service、第二 Export Service、頁面內 Secret Store。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Non-functional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Secret Reference only、Amount permission mask、Missing=—、Stale/Incomplete 可見、Idempotency、Expected Version、Audit、A11y、1280+ Desktop。</w:t>
            </w:r>
          </w:p>
        </w:tc>
      </w:tr>
    </w:tbl>
    <w:p>
      <w:pPr>
        <w:pStyle w:val="Heading4"/>
      </w:pPr>
      <w:r>
        <w:t>admin:ERP-01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Read / Projection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核心邊界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FinanceReadModel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Cost / Revenue / Cashflow / Capacity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Get Fact Pack / Forecast / Guardrails / Export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只讀；前端不自行計算權威財務值。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ERPConnector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Connector / Provider / Adapter / Scope /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/ Update / Validate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Secret 只保存 Reference ID。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ERPMapping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Mapping Version / Schema Binding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Validate Mapping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Mapping 未通過不可假裝 Connector Ready。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ERPSnapshot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Snapshot / Freshness / Currency-Timezone / Completeness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Refresh Snapshot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缺值不是 0；Freshness/Completeness 是資料信任條件。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ERPSyncJob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Sync Job / Status / Failure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/ Get Status / Retry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只有 failed 且 retry-eligible job 可重試。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ERPFailure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Failure ID / reason / retry eligibility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Get Failure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低頻 detail drawer；不複製第二 Failure Store。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Audit / Correlation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Audit Ref / Version / Correlation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Open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Effectful operation 必須留下追溯。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ExportProjection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Authorized current 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只匯出授權 Scope；沿用既有 Export owner。</w:t>
            </w:r>
          </w:p>
        </w:tc>
      </w:tr>
    </w:tbl>
    <w:p>
      <w:pPr>
        <w:pStyle w:val="Heading4"/>
      </w:pPr>
      <w:r>
        <w:t>admin:ERP-01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View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主工作區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主要操作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條件／限制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財務概況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Cost / Revenue / Cashflow / Capacity / Forecast / Guardrails / Recommendation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 Pack / Guardrails / Forecast / Export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Actual 與 Forecast/Guardrail 分層；無 fake KPI / client formula。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ERP 連接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Connector Identity、Provider/Adapter、Secret Ref、Entity Scope、Connection Status、Mapping Version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/ Update / Validate Connector / Validate Mapping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Secret Value 不進頁面；Mapping/Connector 狀態決定合法下一步。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同步與資料品質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Snapshot、Freshness、Currency-Timezone、Completeness、Last Sync、Failure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Refresh Snapshot / Create Sync / Status / Retry / Failure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Stale / Failed / Incomplete 顯示真實狀態；Retry 僅合法 Job。</w:t>
            </w:r>
          </w:p>
        </w:tc>
      </w:tr>
    </w:tbl>
    <w:p>
      <w:pPr>
        <w:pStyle w:val="Heading4"/>
      </w:pPr>
      <w:r>
        <w:t>admin:ERP-01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能力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裁決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理由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Finance Fact Pack / Forecast / Guardrail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保留主流程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已有精確 Read Operation。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Connector Create / Update / Validate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保留主流程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已有精確 Effectful Operation + Gate。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Mapping Validate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保留主流程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避免 Sync 在未知 Mapping 下執行。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Snapshot / Sync / Retry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保留主流程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具精確 Job / State / Retry Gate。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Raw Secret Reveal / Secret Value Field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排除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 頁面只處理 secret_reference_id。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新增收入／支出／Ledger Edit / Journal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不加入 effectful UI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沒有精確已註冊 Operation；要求時 BLOCK + Authority Gap。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Budget Reallocation 執行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不加入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沒有精確 Operation / Approval Contract。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External ERP Writeback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禁止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本頁只做 Connector/Read/Sync，不回寫 ERP。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裝飾性 KPI / Trend / Sample Amount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排除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缺值不得用 0 或假資料補齊。</w:t>
            </w:r>
          </w:p>
        </w:tc>
      </w:tr>
    </w:tbl>
    <w:p>
      <w:pPr>
        <w:pStyle w:val="Heading4"/>
      </w:pPr>
      <w:r>
        <w:t>admin:ERP-01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區域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Geometry / 行為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Global Header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58px；沿用全站 Header。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64px collapsed interaction rail；expanded overlay 221px，不推動 workspace。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56px；顯示 Page Title、Scope、Snapshot、Freshness。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View 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52px；財務概況 / ERP 連接 / 同步與資料品質，僅切換 UI context。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Grid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72% 主工作區 + 28% Governance Rail，gap 16px。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Detail Drawer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480–560px；Failure/Audit/Version/Correlation/低頻內容。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Action Dock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56px；只顯示目前 View + State + Permission 合法操作；最多 1 個 dominant CTA。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Minimum Width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1280px；以下 horizontal scroll，不建立不同功能流程。</w:t>
            </w:r>
          </w:p>
        </w:tc>
      </w:tr>
    </w:tbl>
    <w:p>
      <w:pPr>
        <w:pStyle w:val="Heading4"/>
      </w:pPr>
      <w:r>
        <w:t>admin:ERP-01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欄位／操作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Connector fields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provider_key / adapter_key / secret_reference_id / entity_scope / mapping_version + registered mapping schema fields。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Schema-driven modal；不得加入 raw secret value 或 client-authored runtime state。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Update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只依精確既有 Update Schema；禁止把 Page 欄位 union 成 request。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Validate Connector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精確 Connector + Version + State Guard + Permission + Audit。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Validate Mapping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精確 Mapping Version / Schema；Fail 時保留原狀態，不假裝 READY。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Secret 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UI 只顯示 Secret Reference ID；Secret Value 永不 normal-render。</w:t>
            </w:r>
          </w:p>
        </w:tc>
      </w:tr>
    </w:tbl>
    <w:p>
      <w:pPr>
        <w:pStyle w:val="Heading4"/>
      </w:pPr>
      <w:r>
        <w:t>admin:ERP-01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能力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契約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Refresh Snapshot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刷新既有 Snapshot Projection；State/Scope/Version/Idempotency/Audit 皆需成立。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Create Sync Job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精確 Connector + Scope + Current Request Schema；不得把 fixture/example 變成 UI default。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Get Sync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讀取 exact Job；不以「已按下按鈕」推論成功。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Retry Sync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只有 failed + retry-eligible exact job 可用；重試需 idempotency / audit。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Failure Detail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顯示允許的 Failure detail + correlation/version；低頻 Drawer。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Quality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Freshness、Completeness、Currency-Timezone、Last Sync Status 是第一級判讀資訊。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Partial / Failed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維持 SNAPSHOT_FAILED / DATA_INCOMPLETE / 真實狀態，不顯示 COMPLETE。</w:t>
            </w:r>
          </w:p>
        </w:tc>
      </w:tr>
    </w:tbl>
    <w:p>
      <w:pPr>
        <w:pStyle w:val="Heading4"/>
      </w:pPr>
      <w:r>
        <w:t>admin:ERP-01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Chain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完整鏈路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Finance 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 → Page Gate → finance.read → getUiProjection/Finance Operations → Read Model → Mask/Data Trust → UI State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Fact Pack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Finance View → Gate → getERPFinanceFactPack → FinanceGuardrailService → exact response → Audit/Display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Connector 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Form → Connector Write Gate → exact schema → createERPConnector → ERPConnectorService → State CONFIGURING →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Connector Validate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Connector → Validate Gate → validateERPConnector → READY / DEGRADED / FAILED → UI + Failure Ref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Mapping Validate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Mapping/Version → Mapping Gate → validateERPMapping → Result → allow/block next step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Sync 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Connector/Scope → Sync Create Gate → createERPSyncJob → Job → Status → Snapshot/Data Quality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Sync Retry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Failed exact Job → Retry Gate → retryERPSync → missing legal work only → Status/Audit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Export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Authorized View/Scope → Export Gate → exportProjection → Existing Export owner → Result Ref</w:t>
            </w:r>
          </w:p>
        </w:tc>
      </w:tr>
    </w:tbl>
    <w:p>
      <w:pPr>
        <w:pStyle w:val="Heading4"/>
      </w:pPr>
      <w:r>
        <w:t>admin:ERP-01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群組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數量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內容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 / Tabs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Scope、Snapshot、Freshness + 3 View Tabs。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Finance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7 Read Fields + Fact Pack / Guardrails / Forecast / Export。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Connector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7 Read Fields + Create / Update / Validate / Mapping Validate。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Sync &amp; Quality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6 Read Fields + Refresh / Create / Status / Retry / Failure。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Governance Rail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Readiness / Audit Ref / Detail Drawer。</w:t>
            </w:r>
          </w:p>
        </w:tc>
      </w:tr>
    </w:tbl>
    <w:p>
      <w:pPr>
        <w:pStyle w:val="Heading4"/>
      </w:pPr>
      <w:r>
        <w:t>admin:ERP-01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類別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Effect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UI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/ VIEW-FINANCE / VIEW-CONNECTOR / VIEW-SYNC / DETAIL-OPEN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/ UI-only / Drawer-only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Finance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FACTPACK / GUARDRAILS / FORECAST / EXPORT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 個 Read/Export Action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Connector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CONNECTOR-CREATE / UPDATE / VALIDATE / MAPPING-VALIDATE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 個 Effectful Validation/Config Action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Sync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SNAPSHOT-REFRESH / SYNC-CREATE / SYNC-STATUS / SYNC-RETRY / FAILURE-GET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 個 Snapshot/Job/Failure Action</w:t>
            </w:r>
          </w:p>
        </w:tc>
      </w:tr>
    </w:tbl>
    <w:p>
      <w:pPr>
        <w:pStyle w:val="Heading4"/>
      </w:pPr>
      <w:r>
        <w:t>admin:ERP-01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條件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 + page VIEW + erp_finance L1 + exact account permission + scope/condition/classification/audit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FINANCE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+ finance.read；否則 amount mask / non-amount status 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CONNECTOR 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+ erp.connector.read + field mask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CONNECTOR WRITE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+ erp.connector.write + schema + expected_version + idempotency + state_guard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CONNECTOR VALIDATE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+ erp.connector.validate + exact connector/version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MAPPING VALIDATE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+ erp.mapping.validate + exact mapping/version/schema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SYNC 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+ exact read permission + sync/snapshot/failure ref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SNAPSHOT REFRESH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+ source refresh permission + scope/version/state/idempotency/audit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SYNC 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+ erp.sync.request + exact request + connector/scope/version/idempotency/audit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SYNC RETRY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+ erp.sync.retry + exact failed retry-eligible job + state/version/idempotency/audit</w:t>
            </w:r>
          </w:p>
        </w:tc>
      </w:tr>
    </w:tbl>
    <w:p>
      <w:pPr>
        <w:pStyle w:val="Heading4"/>
      </w:pPr>
      <w:r>
        <w:t>admin:ERP-01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Domain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States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Transition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Common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LOADING / READY / EMPTY / ERROR / POLICY_BLOCKED / VERSION_CONFLICT / REVIEW_REQUIRED / EXTERNAL_PENDING / READ_ONLY / ARCHIVED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View Tab 切換不改 business state。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Connector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CONNECTOR_UNCONFIGURED / CONFIGURING / VALIDATING / READY / DEGRADED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→ CONFIGURING；Update → VALIDATING；Validate → READY / DEGRADED / FAILED。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Snapshot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SNAPSHOT_STALE / SNAPSHOT_SYNCING / SNAPSHOT_FAILED / DATA_INCOMPLETE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Refresh/Sync 只依真實 Job 結果轉移。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Failure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Failure + Retry Eligibility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無 retry eligibility 時 Retry disabled。</w:t>
            </w:r>
          </w:p>
        </w:tc>
      </w:tr>
    </w:tbl>
    <w:p>
      <w:pPr>
        <w:pStyle w:val="Heading4"/>
      </w:pPr>
      <w:r>
        <w:t>admin:ERP-01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Trigger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/ Scope / Mask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Hide/deny protected surface；Server DENY 為最終權威。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SECRET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Secret value 要被顯示/存入頁面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BLOCK；只用 secret_reference_id。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Expected version / exact ref 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VERSION_CONFLICT；reload exact projection。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CONNECTOR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Connector/Mapping validation fail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DEGRADED/FAILED；顯示 permitted failure ref。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SYNC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Sync/Refresh partial or fail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保持 SNAPSHOT_FAILED / DATA_INCOMPLETE；只重試合法 job。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FINANCE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Finance missing/stale/incomplete/masked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顯示 — / stale / incomplete / masked；禁止合成 0。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UNREGISTERED 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要求 Revenue/Expense/Ledger/Budget/ERP 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Authority Gap。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UNDEFINED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未註冊欄位/operation/route/service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Authority Gap。</w:t>
            </w:r>
          </w:p>
        </w:tc>
      </w:tr>
    </w:tbl>
    <w:p>
      <w:pPr>
        <w:pStyle w:val="Heading4"/>
      </w:pPr>
      <w:r>
        <w:t>admin:ERP-01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Method / Path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getUiProjection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 /v1/ui-projections/{pageUid}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Projection / Read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createERPConnector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/v1/erp/connectors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ERPConnectorService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updateERPConnector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PATCH /v1/erp/connectors/{id}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ERPConnectorService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validateERPConnector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/v1/erp/connectors/{id}/validate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ERPConnectorService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validateERPMapping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/v1/erp/mappings/{id}/validate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ERPConnectorService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refreshERPSnapshot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/v1/erp/snapshots/refresh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ERPConnectorService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createERPSyncJob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/v1/erp/sync-jobs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ERPConnectorService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getERPSyncStatus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 /v1/erp/sync-jobs/{id}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ERPConnectorService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retryERPSync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/v1/erp/sync-jobs/{id}/retry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ERPConnectorService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getERPFailure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 /v1/erp/failures/{id}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ERPConnectorService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getERPFinanceFactPack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 /v1/erp/finance/fact-pack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FinanceGuardrailService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getERPCapacityGuardrails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 /v1/erp/capacity/guardrails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FinanceGuardrailService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getERPForecast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 /v1/erp/forecasts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FinanceGuardrailService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exportProjection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/v1/exports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Existing Export Owner</w:t>
            </w:r>
          </w:p>
        </w:tc>
      </w:tr>
    </w:tbl>
    <w:p>
      <w:pPr>
        <w:pStyle w:val="Heading4"/>
      </w:pPr>
      <w:r>
        <w:t>admin:ERP-01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要求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Button States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Default / Hover / Focus / Active / Loading / Disabled / Success / Error；Disabled 必須可解釋原因。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Focus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所有 effectful control、tabs、drawer trigger、table row action 均須 keyboard reachable + visible focus。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Screen Reader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Tabs、Status、Masked Value、Error/Recovery、Table Header、Drawer Title 具語意名稱。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Contrast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沿用科技紫 Global Visual；文字、border、focus ring 符合可讀性。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i18n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 / zh-CN / en；ERP、ID、Forecast、Guardrail 等術語在三語文案中一致。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Responsive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正式操作流程鎖定 desktop 1280+；窄螢幕 horizontal scroll，不變更業務流程。</w:t>
            </w:r>
          </w:p>
        </w:tc>
      </w:tr>
    </w:tbl>
    <w:p>
      <w:pPr>
        <w:pStyle w:val="Heading4"/>
      </w:pPr>
      <w:r>
        <w:t>admin:ERP-01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驗收項目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PASS 條件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 Current Page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只有 ERP-01；不重建 ERP-02 standalone navigation。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Owner Reuse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ERPConnectorService + FinanceGuardrailService；無第二 service/store。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Control Coverage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17 + 12 source controls = 29 均有映射。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Operation Coverage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14 unique ERP operations 均有頁面綁定。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Finance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Finance 只讀/Export；無未註冊收入/支出/Ledger/Budget Write。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External ERP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無 ACPOS → ERP writeback path。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Secret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只有 secret_reference_id。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 Truth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Missing=— / stale / incomplete / error；無 zero substitution。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Account permission + scope/state/version/idempotency/audit。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Same-page UX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3 View tabs UI-only；Audit/Failure secondary drawer。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Layout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56 Context + 52 View Bar + 72/28 + 480–560 Drawer + 56 Action Dock。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Fake UI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無 decorative KPI/chart/sample finance/connector values。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Form Authority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Effectful request 使用 exact schema；no page-union inference。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State Truth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Connector/Snapshot 使用正式 State vocabulary。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Truthful Completion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文件完整不等同 Runtime/E2E/Deployment 完成。</w:t>
            </w:r>
          </w:p>
        </w:tc>
      </w:tr>
    </w:tbl>
    <w:p>
      <w:pPr>
        <w:pStyle w:val="Heading4"/>
      </w:pPr>
      <w:r>
        <w:t>admin:ERP-01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施工切片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內容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驗證重點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Slice 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Shell + Context + View Bar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確認 3 View 不產生 route/business mutation。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Slice B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Finance Read Model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Mask + FactPack/Forecast/Guardrail/Export + missing/stale state。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Slice 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Connector / Mapping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Create/Update/Validate + Secret Boundary + version/state guards。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Slice 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Sync / Snapshot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Refresh/Create/Status/Retry/Failure + Data Quality。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Slice 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Security / 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Unauthorized / Mask / Version Conflict / Secret / Partial Sync / Unregistered Write。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Slice 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Cross-view / Persistence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切換 View 保留合法 context；Drawer/Audit/Failure 可追溯。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Slice 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Visual / A11y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Geometry、overflow、focus、disabled reason、table header、localization。</w:t>
            </w:r>
          </w:p>
        </w:tc>
      </w:tr>
    </w:tbl>
    <w:p>
      <w:pPr>
        <w:pStyle w:val="Heading4"/>
      </w:pPr>
      <w:r>
        <w:t>admin:ERP-01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admin:ERP-01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ERP-01-BTN-CREATE-ERPCONNECTOR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createERPConnector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/v1/erp/connectors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acpos_erp.connectors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admin:ERP-01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ERP-01-BTN-UPDATE-ERPCONNECTOR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updateERPConnector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PATCH /v1/erp/connectors/{id}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acpos_erp.connectors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admin:ERP-01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ERP-01-BTN-VALIDATE-ERPCONNECTOR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validateERPConnector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/v1/erp/connectors/{id}/validate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acpos_erp.connectors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admin:ERP-01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ERP-01-BTN-VALIDATE-ERPMAPPING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validateERPMapping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/v1/erp/mappings/{id}/validate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acpos_erp.connectors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admin:ERP-01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ERP-01-BTN-REFRESH-ERPSNAPSHOT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refreshERPSnapshot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/v1/erp/snapshots/refresh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acpos_media.video_versions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admin:ERP-01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ERP-01-BTN-CREATE-ERPSYNC-JOB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createERPSyncJob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/v1/erp/sync-jobs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acpos_erp.sync_jobs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admin:ERP-01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ERP-01-BTN-RETRY-ERPSYNC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retryERPSync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/v1/erp/sync-jobs/{id}/retry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acpos_erp.sync_jobs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admin:ERP-01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ERP-01-BTN-EXPORT-PROJECTION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exportProjection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/v1/exports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2"/>
      </w:pPr>
      <w:r>
        <w:t>G. Construction Handoff Rule</w:t>
      </w:r>
    </w:p>
    <w:p>
      <w:r>
        <w:t>施工 AI MUST resolve each UI control through this exact order: Page UID → Section/Region → Control UID → Trigger/Operation or Action UID → Gate → Permission → Input/Payload → Method/Path or shared Runtime Operation → Persistence/Provider Owner → Audit/Event → Success/Failure/Recovery → Next Page/Handoff. UI_ONLY/READ_ONLY controls MUST NOT create a write API. System-only operations MUST NOT cause a new visible button unless this closure/source explicitly materializes that control.</w:t>
      </w:r>
    </w:p>
    <w:p>
      <w:r>
        <w:t>When a provider/platform/environment value is runtime-specific, the exact binding is the registered Profile/Policy/Environment key named in this annex. Missing required value is a deterministic BLOCK; it is not permission to guess.</w:t>
      </w:r>
    </w:p>
    <w:sectPr w:rsidR="00FC693F" w:rsidRPr="0006063C" w:rsidSect="00034616">
      <w:pgSz w:w="15840" w:h="12240" w:orient="landscape"/>
      <w:pgMar w:top="648" w:right="648" w:bottom="648" w:left="648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5A68"/>
        <w:sz w:val="16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color w:val="5F5A68"/>
        <w:sz w:val="16"/>
      </w:rPr>
      <w:t>ORANGE ONE · ACPOS     ACPOS-AI-06｜Mother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Noto Sans CJK TC" w:hAnsi="Noto Sans CJK TC" w:eastAsia="Noto Sans CJK TC"/>
      <w:b w:val="0"/>
      <w:color w:val="211A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ACPOS-AI-06 Enterprise Business Development AI System — Mother Basic Logic Design + Normative Logic Contract</dc:title>
  <dc:subject>Enterprise discovery, company identity, contact evidence, qualification, personalized outreach, campaign, individual delivery, CRM/ROI lifecycle</dc:subject>
  <dc:creator>ORANGE ONE / ACPOS</dc:creator>
  <cp:keywords>ACPOS, Enterprise Development, Company Master, Outreach, Campaign, Delivery, Compliance, Suppression, CRM, ROI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