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shd w:fill="140E32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SOC-01 社群發布</w:t>
        <w:br/>
        <w:t>Mother Basic Design · Functional Completion · Social Publishing Governance</w:t>
        <w:br/>
        <w:t>ORANGE ONE · admin:SOC-01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本版沿用 SOC-01 單頁五階段架構，補齊母規範要求的產品定位、Entity × Operation、功能加入/降級規則、Market Target Discovery、Content Package、Publish Policy、External State Truth、Functional Chain、權限／狀態／錯誤、Visual Geometry、A11y、Acceptance 與施工映射。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核心優化：保留「平台能力 → 帳號與目標 → 內容包 → 發佈計畫 → 結果與紀錄」五階段，不重建第二套社群系統；將公開市場目標探索、Signal Qualification 與來源治理收斂到「帳號與目標」階段，直接重用 Shared Acquisition / Target Directory / Manual Action / Publishing Runtime。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1" name="Picture 1" descr="SOC-01 Accounts and Targets workbench with target discovery, target directory, market signal and governance rail" title="SOC-01 Accounts and Targets workbench with target discovery, target directory, market signal and governance r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ACCOUNTS_TARGETS_OPTIM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1｜SOC-01 帳號與目標：Target Discovery、Target Directory、Market Signal 與 Governance Rail。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admin:SOC-01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社群發布 / Social Publishing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用單一工作區完成平台能力、帳號/目標、內容包、發佈計畫與真實結果紀錄。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核心使用者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 Social Publishing L1 與對應 operation permission 的管理者／營運人員。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Platform &amp; Capability → Accounts &amp; Targets → Content Package → Publish Plan → Results &amp; Records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2. Scope / 需求、角色、Out-of-Scope 與非功能要求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7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優化補強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3. Business Entity × Operation / 產品實體與操作矩陣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Effectful Operation</w:t>
            </w:r>
          </w:p>
        </w:tc>
        <w:tc>
          <w:tcPr>
            <w:tcW w:type="dxa" w:w="345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核心邊界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PlatformCapability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查看平台能力／Health／Policy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平台治理設定、條件式 Kill Switch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平台能力不可猜測；只有真實 registered capability。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SocialAccountBinding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帳號/綁定/憑證狀態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/ Unbind / Reveal Credential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預設遮蔽；Reveal 是高風險 audited operation。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SocialTargetDiscoveryJob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搜尋條件、mode、結果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Required: platform、target types、categories、keywords、mode。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SocialMarketTarget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Directory、Capability、狀態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 / Manual 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state 決定合法操作；不允許 client bypass。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source、platform variant、metadata、thumbnail、policy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 Draft / Candidate Decision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平台原生 variant；Blind identical copy 禁止。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PublishPolicy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interval / limits / cooldown / window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 Target Policy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Auto Publish/Human Approval 從治理政策讀取，不新增本地 toggle。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PublishRequest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+ content package + channel account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 Publish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一個 request 對一個 exact target；no bulk endpoint。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ExternalResult / Record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status、metrics、interaction、callback、incident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/ Refresh / Detail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外部成功只由記錄狀態判定；withdrawal read-only。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ManualAction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待人工動作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平台限制不能用自動化繞過。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Evidence / Audit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ref、version、correlation、policy evidence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Open Detail Drawer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低頻 secondary view，不做永久卡片牆。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4. Entity Hierarchy / 資料、身份與生命週期關係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Platform Capability → Social Account Binding → Social Target Discovery Job → Social Market Target → Content Package / Candidate → Target Posting Policy → Publish Request → External Result / Metrics / Interaction。Manual Action、Evidence、Audit、Version、Correlation、Suppression / Rights / Policy 為跨鏈治理層。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Market Signal 優化層只存在於「Discovery Result 的判讀與排序」：它必須保留 Source / Canonical URL / External ID / Published/Discovered Time / Topic Match / Evidence / Capability / Status，且不得變成第二套 Engagement Database。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5. Five-Stage Functional Workbench / 五階段工作區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68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04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01 平台能力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平台清單、Target Type Capability、Policy、Health、Enable State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設定平台治理資源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Kill Switch 僅高風險、條件成立時顯示。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02 帳號與目標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Binding、Credential Status、Target Discovery、Target Directory、Capability、Manual Action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建立目標搜尋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加入／驗證、人工處理、Reveal Credential 都依狀態條件顯示。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03 內容包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Release Candidate、Platform Variants、Metadata、Thumbnail、Policy Check、Candidate/Version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儲存內容 Draft / 審查 Candidate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Candidate APPROVE 不會發佈。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04 發佈計畫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Target、Account Binding、Posting Policy、Content Package、Schedule、Queue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建立發佈要求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一個 Target 一個 Request；PENDING_EXTERNAL 不是 POSTED。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05 結果與紀錄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Post、Target/Frequency、External Status、Metrics、Interaction、Callback、Incident、Withdrawal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搜尋 / 重新整理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Withdrawal 沒有正式 mutation 時只讀。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6. Content Optimization / 母規範缺口補齊與 UX 優化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3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優化項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補齊內容</w:t>
            </w:r>
          </w:p>
        </w:tc>
        <w:tc>
          <w:tcPr>
            <w:tcW w:type="dxa" w:w="300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不變式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 Profile / Topic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使用既有 CreateSocialTargetDiscoveryRequest；不新增第二 Discovery Runtime。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Source Scope / Broad Discovery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acquisition 不可直接變 Business Truth。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Signal Qualification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不把 AI 推論當 Evidence；不新增大面積 AI explanation cards。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Platform-native Content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Master source 轉為各平台原生 variant；metadata/thumbnail/policy 各自受控。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禁止盲目同文跨平台複製。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Truth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 與 External Success 分離。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Request created → PENDING_EXTERNAL；只有真實 callback/result 才能 POSTED。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High-risk &amp; Low-frequency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每個情境最多一個 Primary CTA。</w:t>
            </w:r>
          </w:p>
        </w:tc>
      </w:tr>
    </w:tbl>
    <w:p>
      <w:pPr>
        <w:spacing w:after="4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2" name="Picture 2" descr="SOC-01 content package publish plan and real results records interface" title="SOC-01 content package publish plan and real results records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CONTENT_PUBLISH_RECO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2｜SOC-01 Content Package、Publish Plan 與 Results：Approval / Publish / External State 三層分離。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7. Interaction Topology / Layout / Visual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Region / Token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 fixed full-width；左側 ORANGE ONE；右側 Notification / To-do / Running / Language / Surface Switch / Account。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預設 64px icon-only transparent rail；hover/focus 展開 221px overlay，不壓縮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Workspace Origin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x=78px / y=68px；right inset 16px；無 shell outer card。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56px；Page title、Current Stage、Scope、真實狀態；不塞裝飾 KPI。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52px；5 個 equal-width compact segmented controls；切換只改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Workspace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72%；只顯示 Active Stage。表單／table／list 以高資訊密度但不擁擠為原則。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28%；只顯示當前 Stage 的 blockers/readiness/policy/capability。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480–560px；Evidence、History、Audit、Credential Access、Callback、Incident。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56px；僅 current legal actions；一個情境最多 1 Primary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Controls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標準高 40px；compact 32px；button radius 10px；touch target 至少 44×44。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Desktop-first；1280px 以下維持 min-width 1280 + horizontal scroll；不建立第二套 mobile workflow。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8.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功能鏈</w:t>
            </w:r>
          </w:p>
        </w:tc>
        <w:tc>
          <w:tcPr>
            <w:tcW w:type="dxa" w:w="56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when source/capability/policy/rights missing；不得 fabricate target。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Approval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APPROVE 不建立 Publish Request；REJECT/RETURN 不批准 package。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Local request accepted ≠ external success；partial/external pending 必須真實呈現。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9. Operations / Actions / Integration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08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Role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 current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configureGovernedResource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/v1/governance/resources/{id}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governed resource config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setKillSwitch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/v1/operations/kill-switch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Conditional high-risk stop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/v1/social/accounts/{accountId}/binding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account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revealSocialCredential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/v1/social/accounts/{accountId}/credential/reveal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High-risk audited reveal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/v1/social/accounts/{accountId}/unbind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createSocialTargetDiscovery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/v1/social/target-discovery-jobs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requestSocialTargetJoin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/v1/social/targets/{targetId}/join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Join/verify target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completeSocialManualAction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/v1/social/manual-actions/{actionId}/complete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 manual action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/v1/search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target/records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saveDraft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/v1/drafts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draft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decideCandidate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/v1/candidates/{id}/decision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 decision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configureSocialTargetPolicy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/v1/social/targets/{targetId}/posting-policy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requestSocialTargetPublish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/v1/social/targets/{targetId}/publish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Target-scoped publish request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/v1/projections/refresh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 records projection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UI stage-select actions與 Detail Open 是 client/UI state，不應被錯誤施工成 API。正式 effectful action 只能使用已註冊 operation；缺少 exact binding 時必須 BLOCK。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10. Form / Input Contract / 欄位規格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Contract</w:t>
            </w:r>
          </w:p>
        </w:tc>
        <w:tc>
          <w:tcPr>
            <w:tcW w:type="dxa" w:w="481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23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 / Validation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Social Account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credential_value 為 input-only secret，不可回填成一般欄位。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 fields 保留主表單；optional advanced fields 可收進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不得自行新增 auto_publish / human_approval request key。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content_package_id*, channel_account_id*; schedule_at?, content_hash?, content_similarity_key?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target_id 由 URL path 為 canonical；一個 request 對一個 exact target。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11. Control Registry / 控制分母與顯示策略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Current 控制分母：9 Sections / 67 Controls / 21 Actions / 14 Gates / 16 Permissions。Word 不用把低頻 read-only control 做成大卡片；施工時仍需保持每個 control → section/component/visual/action/gate/permission 的可追溯綁定。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Group</w:t>
            </w:r>
          </w:p>
        </w:tc>
        <w:tc>
          <w:tcPr>
            <w:tcW w:type="dxa" w:w="7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Count</w:t>
            </w:r>
          </w:p>
        </w:tc>
        <w:tc>
          <w:tcPr>
            <w:tcW w:type="dxa" w:w="487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代表控制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顯示規則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Context + Stage Nav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Scope/Version/Correlation、Current State、5 Stage Segments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Always visible within authorized page context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&amp; Capability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List / Capability / Policy / Health / Enable State / Config / Kill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Kill conditional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Accounts &amp; Targets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Reveal/Join/Manual actions state-gated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9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 / Variants / Metadata / Thumbnail / Policy / Approval / Version + Save / Decide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Send button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Plan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16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Primary CTA = Publish Request only when gate PASS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Results &amp; Records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Read/search/refresh only; withdrawal read-only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Governance Rail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Detail drawer, Blockers/Readiness, current stage governance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decorative KPI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12. Gate / Permission / Security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4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Gate Family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必要條件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Security / Product Rule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/ READ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Frontend hide ≠ authorization。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/ KILL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governed resource/version；Kill 需 target/scope/reason/confirmation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高風險操作不得常駐 dominant。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/ CREDENTIAL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account/platform/version/idempotency/state；Reveal 需 reason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secret normal-render forbidden。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 JOIN / MANUAL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request schema + capability/policy + legal target state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 client bypass。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CANDIDATE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release/content/candidate/version + legal state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Candidate approval ≠ publish。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POLICY / PUBLISH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 = local governed request only。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RECORDS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Authorized read/search/refresh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Metrics/External Status 只能真實 projection。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Permission Group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權限</w:t>
            </w:r>
          </w:p>
        </w:tc>
        <w:tc>
          <w:tcPr>
            <w:tcW w:type="dxa" w:w="374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/ Read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social_publishing L1 + source account auth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只是設定 UX；runtime 仍檢 exact resource/action。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configureGovernedResource / ops.kill_switch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local permission code invention。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social.account.configure / reveal / unbind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Secret/Account high-risk semantics retained。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social.target.discovery / join / manual_action.complete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State and capability required。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saveDraft source permission / candidate.decide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provider picker。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social.schedule.configure / social.publish.request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Target-scoped only。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Records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projection.search / projection.refresh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Read-oriented operations。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13. State Model / Transition / Truthful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Domain</w:t>
            </w:r>
          </w:p>
        </w:tc>
        <w:tc>
          <w:tcPr>
            <w:tcW w:type="dxa" w:w="515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State / Transition</w:t>
            </w:r>
          </w:p>
        </w:tc>
        <w:tc>
          <w:tcPr>
            <w:tcW w:type="dxa" w:w="317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不變式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UNBOUND → CONFIGURED → BOUND_LOCKED / REAUTH_REQUIRED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Verify 是 service-runtime 狀態，不新增 Verify button。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只能觸發合法 transition；不可直接指定任意 state。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DRAFT → REVIEW → APPROVED / REJECTED / RETURN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APPROVE 原子封存 exact package hash/version；不 publish。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READY_TO_POST → PENDING_EXTERNAL → real external progress/result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本地成功不代表外部 success。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Common UI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各狀態 geometry 不得跳動。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14. Error / Recovery / Partial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419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Permission/scope/classification denied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Server DENY authoritative；只顯示可揭露原因。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/ 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handling invalid、binding/version mismatch、verification failure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不顯 raw secret；保持 CONFIGURED/REAUTH_REQUIRED 真實狀態。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invalid、platform/capability unavailable、target state illegal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保留 form/context；BLOCK action；不 fabricate target。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POLICY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Source/version/policy stale or blocked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維持 Draft/Candidate；reload exact version。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Target/content/account/approval/policy/idempotency invalid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不建立 fake success；保留 correlation/evidence。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 action / pending / unavailable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顯示 MANUAL_ACTION_REQUIRED / PENDING_EXTERNAL / UNAVAILABLE。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PARTIAL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Composite/future multi-target orchestration 部分成功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逐 target 顯示 succeeded/blocked/failed；只重試缺少的合法工作。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UNDEFINED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Unregistered field/operation/route/service/permission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BLOCK + report gap；禁止平行系統。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15. Data / Lineage / External Integration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Data Group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 / Object</w:t>
            </w:r>
          </w:p>
        </w:tc>
        <w:tc>
          <w:tcPr>
            <w:tcW w:type="dxa" w:w="425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Lineage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&amp; Credential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social_account_bindings / channel_accounts / secret reference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永不一般顯示；credential reveal 需 audited operation。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social_target_discovery_jobs / social_market_targets / shared acquisition evidence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acquisition → normalization/evidence → governed target projection；不能直接寫 Business Truth。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content_packages / release_packages / Draft/Candidate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package hash/version；platform-native variant。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publish_requests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canonical identity 必須使用 social_target_id / content_package_id FK；metadata identity fallback forbidden。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Platform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PublishingAdapterService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不直接 SDK call；external result/callback 才能決定 POSTED。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Analytics / 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PublishingAnalyticsService + existing projections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Metrics/interactions/callback/incident real data only。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16. i18n / Accessibility / Responsive / Visual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805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Locales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en；ORANGE ONE、AI、API 等固定系統詞可保留英文。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Keyboard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segmented controls、search、buttons、drawer 必須可 Tab/Shift+Tab；focus visible。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/ Disabled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不可只靠顏色；Disabled effectful control 必須提供原因。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圖像需 alt text；資料表需 header row；effectful control 需可讀 label/state/disabled reason。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Visual State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ACTIVE / SELECTED / DISABLED / LOADING / ERROR / SUCCESS / WARNING / PROCESSING；狀態不改變 control geometry。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Data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使用 —；禁止假平台、假帳號、假 Target、假 Metrics、假 Status。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 / 1440 / 1920 至少做 geometry validation；overflow/clipping/unexpected wrap = 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17. Acceptance Matrix /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Acceptance</w:t>
            </w:r>
          </w:p>
        </w:tc>
        <w:tc>
          <w:tcPr>
            <w:tcW w:type="dxa" w:w="7483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Single Page / Five Stage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SOC-01；五階段同頁，不拆成第二套 Social pages。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Owner Reuse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PublishingAdapter / PublishingService / Analytics / Governance / shared acquisition 全部重用。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&amp; Secret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Bind/Reveal/Unbind exact operation；Secret default masked。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discovery fields + CONTINUOUS/SINGLE_RUN；Source/capability/policy/rights 必須成立。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Boundary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Draft/Candidate/Approval 與 Publish 分離；platform-native variants。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Contract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target + approved content package + approved matching channel account + posting policy + idempotency。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Truth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PENDING_EXTERNAL 不得顯示 POSTED；只有真實 callback/result 可更新 external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Authorization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+ exact account permission/scope/state/version/idempotency/audit；role/department bypass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Parallel System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第二 registry/account/target/content/publish/analytics/credential/provider system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UI Necessity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每情境最多 1 Primary CTA；低頻 detail 在 Drawer；假 KPI/chart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1280/1440/1920：overlap/clipping/overflow/text overflow/anchor drift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A11y / i18n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Keyboard、focus、alt、table header、zh-TW/zh-CN/en 皆通過。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18. Hard Locks / 施工不可破壞規則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不得新增第二套 Social Publishing / Platform Registry / Account Registry / Target DB / Credential Store / Adapter / Scheduler / Analytics。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五個 Stage 是同頁 UI context；切換不得改變 Business State 或丟失 exact refs。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平台能力、Health、Policy、External Status 只能來自真實 registered projection。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credential 不得預設顯示、記錄於普通 UI state 或寫入文件範例。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verifySocialAccountBinding / verifySocialTargetCapability 保持 service-runtime operation，不新增使用者 Verify 按鈕。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Content Candidate APPROVE 不會 Publish；Publish Request 成功不等於 external POSTED。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特定公司 Mention/Tag 強制人工審查；Mass Commenting/Tagging/Cold Outreach 禁止。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Direct Message 只有官方 API、帳號權限與平台政策明確允許時才能存在。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Withdrawal 沒有正式 mutation 時保持 read-only，不新增 Withdraw button。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未知欄位、未註冊 operation、permission 或 provider behavior 必須 Fail Closed。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19. Construction Mapping / 實作順序與驗收方式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13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shell + 5-stage context + 72/28 layout + action dock + drawer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1280/1440/1920 geometry screenshot / DOM fingerprint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2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read + Platform/Account/Target read models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permission + empty/loading/error + real-data-only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bind/unbind/reveal + Target discovery/join/manual action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operation/method/path + version/idempotency/audit + negative auth tests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4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 Draft/Candidate + approval sealing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Hash/version match + approve/reject/return + no publish side effect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Posting Policy + Publish Request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target/content/account + policy/cooldown/frequency + atomic local persistence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6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callback/status + Results/Records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PENDING_EXTERNAL vs POSTED truth + refresh/search + incident/callback detail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Regression / Security / A11y / i18n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parallel system, no secret leak, no unauthorized mutation, full browser E2E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2A2212"/>
        <w:pBdr>
          <w:top w:val="single" w:sz="6" w:color="C18D2B" w:space="4"/>
          <w:left w:val="single" w:sz="6" w:color="C18D2B" w:space="4"/>
          <w:bottom w:val="single" w:sz="6" w:color="C18D2B" w:space="4"/>
          <w:right w:val="single" w:sz="6" w:color="C18D2B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Word 完成只代表 SOC-01 Basic Design 已補齊。正式施工完成仍必須有實際 Implementation、Runtime、Database、Permission、External Integration、Browser/E2E、Production Evidence；不得用文件完成替代系統完成。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1218"/>
          </w:tcPr>
          <w:p>
            <w:r>
              <w:t>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1218"/>
          </w:tcPr>
          <w:p>
            <w:r>
              <w:t>UnbindSocialAccountRequest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1218"/>
          </w:tcPr>
          <w:p>
            <w:r>
              <w:t>DecideSocialContentCandidateRequest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1218"/>
          </w:tcPr>
          <w:p>
            <w:r>
              <w:t>SaveSocialContentDraftRequest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1218"/>
          </w:tcPr>
          <w:p>
            <w:r>
              <w:t>Existing Draft/Candidate Owner / Social Content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1218"/>
          </w:tcPr>
          <w:p>
            <w:r>
              <w:t>RevealSocialCredentialRequest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Secret/Vault Owner + Credential Reveal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1218"/>
          </w:tcPr>
          <w:p>
            <w:r>
              <w:t>SetKillSwitchRequest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1218"/>
          </w:tcPr>
          <w:p>
            <w:r>
              <w:t>CompleteSocialManualActionRequest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Manual Action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1218"/>
          </w:tcPr>
          <w:p>
            <w:r>
              <w:t>ConfigureGovernedResourceRequest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1218"/>
          </w:tcPr>
          <w:p>
            <w:r>
              <w:t>Resolved Governed Resource Canonical Owner +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1218"/>
          </w:tcPr>
          <w:p>
            <w:r>
              <w:t>ConfigureSocialTargetPolicyRequest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Social Target Posting Policy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1218"/>
          </w:tcPr>
          <w:p>
            <w:r>
              <w:t>SocialTargetPublishRequest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PublishRequest + Target Publish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1218"/>
          </w:tcPr>
          <w:p>
            <w:r>
              <w:t>RefreshSocialProjectionRequest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1218"/>
          </w:tcPr>
          <w:p>
            <w:r>
              <w:t>System 07 / Social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1218"/>
          </w:tcPr>
          <w:p>
            <w:r>
              <w:t>CreateSocialTargetDiscoveryRequest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SocialTargetDiscoveryJob + Discovery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1218"/>
          </w:tcPr>
          <w:p>
            <w:r>
              <w:t>SocialTargetJoinRequest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Target Join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SOC-01 Publish QA Eligibility Consumer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Existing publish authority remains unchanged: SOC-01-BTN-PUBLISH → SOC-01-ACT-PUBLISH-REQUEST → SOC-01-GATE-PUBLISH → SOC-01-PERM-PUBLISH → requestSocialTargetPublish → POST /v1/social/targets/{targetId}/publish → PublishingService. This batch adds the missing governed QA eligibility bindings to that SAME publish gate; it does not create a second publish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QA eligibility binding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contract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exact_content_ref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content/release candidate ref; alias/latest-only forbidden.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content/output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match the QA-reviewed artifact/content manifest.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gate policy version paired with the scorecard.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Fresh scorecard for the exact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PASS for governed publish eligibility.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Required-check / review / recheck / manual-case evidence lineage.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Gate condition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 target/content/account/policy valid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Continue to QA eligibility validation.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Missing exact version/checksum/criteria/scorecard/evidence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before requestSocialTargetPublish.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Artifact/content changed after QA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Previous scorecard becomes stale; BLOCK until fresh recheck.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 !=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 hard check FAIL or open_blocking_findings &gt; 0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regardless of aggregate score or business approval.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Eligibility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May invoke existing requestSocialTargetPublish only; local request acceptance becomes PENDING_EXTERNAL, not POSTED.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External result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Only real adapter callback/result can transition external publish truth to POSTED/failed/other recorded state.</w:t>
            </w:r>
          </w:p>
        </w:tc>
      </w:tr>
    </w:tbl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47 · SOC-01 Social Contract Binding Ledger</w:t>
      </w:r>
    </w:p>
    <w:p>
      <w:r>
        <w:t>[ACPOS-20260922-BATCH-47-SYSTEM07-SOCIAL-CONTRACT-REMEDIATION-V1] Social effectful contracts preserve external-provider truth, secret isolation, candidate governance and derived-projection boundaries. Credential reveal never persists plaintext secret; local publish request acceptance never equals external publish success.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SOC-01-BTN-ACCOUNT-UNBIND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SOC-01-BTN-CANDIDATE-DECIDE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DecideSocialContentCandidateRequest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SOC-01-BTN-CONTENT-SAVE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SaveSocialContentDraftRequest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Draft/Candidate Owner / Social Content Draft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SOC-01-BTN-CREDENTIAL-REVEAL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Secret/Vault Owner + Credential Reveal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SOC-01-BTN-KILL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Operations Governance / Kill Switch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SOC-01-BTN-MANUAL-COMPLETE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Manual Action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SOC-01-BTN-PLATFORM-CONFIG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Resolved Governed Resource Canonical Owner + Governance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SOC-01-BTN-POLICY-CONFIG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Posting Policy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SocialTargetPublishRequest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PublishRequest + Target Publish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SOC-01-BTN-REFRESH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Projection + Projection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SocialTargetDiscoveryJob + Discovery Evidence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SocialTargetJoinRequest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Join Request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SOC-01-INP-RECORD-SEARCH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SOC-01-INP-TARGET-SEARCH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T3R4[Create Discovery]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[ACPOS-DESIGN-CLOSURE:SOC-01:DESIGN-SYSTEM]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Color Tokens</w:t>
            </w:r>
          </w:p>
        </w:tc>
        <w:tc>
          <w:tcPr>
            <w:tcW w:type="dxa" w:w="8016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6"/>
          </w:tcPr>
          <w:p>
            <w:r>
              <w:t>Typography Tokens</w:t>
            </w:r>
          </w:p>
        </w:tc>
        <w:tc>
          <w:tcPr>
            <w:tcW w:type="dxa" w:w="8016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6"/>
          </w:tcPr>
          <w:p>
            <w:r>
              <w:t>Spacing Tokens</w:t>
            </w:r>
          </w:p>
        </w:tc>
        <w:tc>
          <w:tcPr>
            <w:tcW w:type="dxa" w:w="8016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6"/>
          </w:tcPr>
          <w:p>
            <w:r>
              <w:t>Component States</w:t>
            </w:r>
          </w:p>
        </w:tc>
        <w:tc>
          <w:tcPr>
            <w:tcW w:type="dxa" w:w="8016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6"/>
          </w:tcPr>
          <w:p>
            <w:r>
              <w:t>Primary Layout</w:t>
            </w:r>
          </w:p>
        </w:tc>
        <w:tc>
          <w:tcPr>
            <w:tcW w:type="dxa" w:w="8016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6"/>
          </w:tcPr>
          <w:p>
            <w:r>
              <w:t>Navigation Region</w:t>
            </w:r>
          </w:p>
        </w:tc>
        <w:tc>
          <w:tcPr>
            <w:tcW w:type="dxa" w:w="8016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6"/>
          </w:tcPr>
          <w:p>
            <w:r>
              <w:t>Responsive Behavior</w:t>
            </w:r>
          </w:p>
        </w:tc>
        <w:tc>
          <w:tcPr>
            <w:tcW w:type="dxa" w:w="8016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6"/>
          </w:tcPr>
          <w:p>
            <w:r>
              <w:t>Design Ownership</w:t>
            </w:r>
          </w:p>
        </w:tc>
        <w:tc>
          <w:tcPr>
            <w:tcW w:type="dxa" w:w="8016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[ACPOS-DESIGN-CLOSURE:SOC-01:GEOMETRY]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[ACPOS-DESIGN-CLOSURE:SOC-01:VISUAL]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SOC-01-VA-HEADER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SOC-01-VA-SIDEBAR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SOC-01-VA-WORKSPACE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[ACPOS-DESIGN-CLOSURE:SOC-01:VISUAL-CONTRACT]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[ACPOS-DESIGN-CLOSURE:SOC-01:ASSET]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Page-local Asset Registry Applicability</w:t>
            </w:r>
          </w:p>
        </w:tc>
        <w:tc>
          <w:tcPr>
            <w:tcW w:type="dxa" w:w="80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8016"/>
          </w:tcPr>
          <w:p>
            <w:r>
              <w:t>Shared Shell Assets</w:t>
            </w:r>
          </w:p>
        </w:tc>
        <w:tc>
          <w:tcPr>
            <w:tcW w:type="dxa" w:w="80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8016"/>
          </w:tcPr>
          <w:p>
            <w:r>
              <w:t>Dynamic Business Content</w:t>
            </w:r>
          </w:p>
        </w:tc>
        <w:tc>
          <w:tcPr>
            <w:tcW w:type="dxa" w:w="80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8016"/>
          </w:tcPr>
          <w:p>
            <w:r>
              <w:t>Binding Contract</w:t>
            </w:r>
          </w:p>
        </w:tc>
        <w:tc>
          <w:tcPr>
            <w:tcW w:type="dxa" w:w="80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8016"/>
          </w:tcPr>
          <w:p>
            <w:r>
              <w:t>Modification Rule</w:t>
            </w:r>
          </w:p>
        </w:tc>
        <w:tc>
          <w:tcPr>
            <w:tcW w:type="dxa" w:w="80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8016"/>
          </w:tcPr>
          <w:p>
            <w:r>
              <w:t>N/A Authority</w:t>
            </w:r>
          </w:p>
        </w:tc>
        <w:tc>
          <w:tcPr>
            <w:tcW w:type="dxa" w:w="80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[ACPOS-DESIGN-CLOSURE:SOC-01:FREEZE]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Canonical UID</w:t>
            </w:r>
          </w:p>
        </w:tc>
        <w:tc>
          <w:tcPr>
            <w:tcW w:type="dxa" w:w="8016"/>
          </w:tcPr>
          <w:p>
            <w:r>
              <w:t>SOC-01</w:t>
            </w:r>
          </w:p>
        </w:tc>
      </w:tr>
      <w:tr>
        <w:tc>
          <w:tcPr>
            <w:tcW w:type="dxa" w:w="8016"/>
          </w:tcPr>
          <w:p>
            <w:r>
              <w:t>Canonical Name</w:t>
            </w:r>
          </w:p>
        </w:tc>
        <w:tc>
          <w:tcPr>
            <w:tcW w:type="dxa" w:w="8016"/>
          </w:tcPr>
          <w:p>
            <w:r>
              <w:t>SOC-01</w:t>
            </w:r>
          </w:p>
        </w:tc>
      </w:tr>
      <w:tr>
        <w:tc>
          <w:tcPr>
            <w:tcW w:type="dxa" w:w="8016"/>
          </w:tcPr>
          <w:p>
            <w:r>
              <w:t>Owner File</w:t>
            </w:r>
          </w:p>
        </w:tc>
        <w:tc>
          <w:tcPr>
            <w:tcW w:type="dxa" w:w="8016"/>
          </w:tcPr>
          <w:p>
            <w:r>
              <w:t>ACPOS_SOC-01_社群發布_Mother_Basic_Design_OPTIMIZED.docx</w:t>
            </w:r>
          </w:p>
        </w:tc>
      </w:tr>
      <w:tr>
        <w:tc>
          <w:tcPr>
            <w:tcW w:type="dxa" w:w="8016"/>
          </w:tcPr>
          <w:p>
            <w:r>
              <w:t>Page / Capability Spec</w:t>
            </w:r>
          </w:p>
        </w:tc>
        <w:tc>
          <w:tcPr>
            <w:tcW w:type="dxa" w:w="80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8016"/>
          </w:tcPr>
          <w:p>
            <w:r>
              <w:t>Layout Mapping</w:t>
            </w:r>
          </w:p>
        </w:tc>
        <w:tc>
          <w:tcPr>
            <w:tcW w:type="dxa" w:w="80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8016"/>
          </w:tcPr>
          <w:p>
            <w:r>
              <w:t>Component Mapping</w:t>
            </w:r>
          </w:p>
        </w:tc>
        <w:tc>
          <w:tcPr>
            <w:tcW w:type="dxa" w:w="80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8016"/>
          </w:tcPr>
          <w:p>
            <w:r>
              <w:t>Control / Field Mapping</w:t>
            </w:r>
          </w:p>
        </w:tc>
        <w:tc>
          <w:tcPr>
            <w:tcW w:type="dxa" w:w="80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8016"/>
          </w:tcPr>
          <w:p>
            <w:r>
              <w:t>Asset Mapping</w:t>
            </w:r>
          </w:p>
        </w:tc>
        <w:tc>
          <w:tcPr>
            <w:tcW w:type="dxa" w:w="80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8016"/>
          </w:tcPr>
          <w:p>
            <w:r>
              <w:t>Responsive Spec</w:t>
            </w:r>
          </w:p>
        </w:tc>
        <w:tc>
          <w:tcPr>
            <w:tcW w:type="dxa" w:w="80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8016"/>
          </w:tcPr>
          <w:p>
            <w:r>
              <w:t>Audit Baseline</w:t>
            </w:r>
          </w:p>
        </w:tc>
        <w:tc>
          <w:tcPr>
            <w:tcW w:type="dxa" w:w="8016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8016"/>
          </w:tcPr>
          <w:p>
            <w:r>
              <w:t>Acceptance Matrix</w:t>
            </w:r>
          </w:p>
        </w:tc>
        <w:tc>
          <w:tcPr>
            <w:tcW w:type="dxa" w:w="80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8016"/>
          </w:tcPr>
          <w:p>
            <w:r>
              <w:t>Definition of Done</w:t>
            </w:r>
          </w:p>
        </w:tc>
        <w:tc>
          <w:tcPr>
            <w:tcW w:type="dxa" w:w="80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8016"/>
          </w:tcPr>
          <w:p>
            <w:r>
              <w:t>Design Version</w:t>
            </w:r>
          </w:p>
        </w:tc>
        <w:tc>
          <w:tcPr>
            <w:tcW w:type="dxa" w:w="80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8016"/>
          </w:tcPr>
          <w:p>
            <w:r>
              <w:t>Freeze Status</w:t>
            </w:r>
          </w:p>
        </w:tc>
        <w:tc>
          <w:tcPr>
            <w:tcW w:type="dxa" w:w="80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SOC-01 社群發布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SOC-01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