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ind w:left="102" w:right="102"/>
        <w:shd w:fill="0B1027"/>
      </w:pPr>
      <w:r>
        <w:rPr>
          <w:rFonts w:ascii="Noto Sans CJK TC" w:hAnsi="Noto Sans CJK TC" w:eastAsia="Noto Sans CJK TC"/>
          <w:b/>
          <w:color w:val="FFFFFF"/>
          <w:sz w:val="42"/>
        </w:rPr>
        <w:t>DEV-01 企業自動開發系統</w:t>
        <w:br/>
      </w:r>
      <w:r>
        <w:rPr>
          <w:rFonts w:ascii="Noto Sans CJK TC" w:hAnsi="Noto Sans CJK TC" w:eastAsia="Noto Sans CJK TC"/>
          <w:b w:val="0"/>
          <w:color w:val="BFC7E6"/>
          <w:sz w:val="20"/>
        </w:rPr>
        <w:t>Mother Basic Design · Functional Completion · Broad Discovery · Enterprise Outreach Governance</w:t>
        <w:br/>
      </w:r>
      <w:r>
        <w:rPr>
          <w:rFonts w:ascii="Noto Sans CJK TC" w:hAnsi="Noto Sans CJK TC" w:eastAsia="Noto Sans CJK TC"/>
          <w:b/>
          <w:color w:val="B38CFF"/>
          <w:sz w:val="18"/>
        </w:rPr>
        <w:t>ORANGE ONE · admin:DEV-01</w:t>
      </w:r>
    </w:p>
    <w:p>
      <w:pPr>
        <w:keepNext w:val="0"/>
        <w:spacing w:after="120" w:line="276" w:lineRule="auto"/>
      </w:pPr>
      <w:r>
        <w:rPr>
          <w:rFonts w:ascii="Noto Sans CJK TC" w:hAnsi="Noto Sans CJK TC" w:eastAsia="Noto Sans CJK TC"/>
          <w:b/>
          <w:color w:val="18203A"/>
          <w:sz w:val="19"/>
        </w:rPr>
        <w:t>本版沿用 DEV-01 現有單頁五階段企業開發架構，補齊母規範要求的需求、Entity × Operation、Broad Discovery、Signal / Opportunity、Contact Evidence、功能鏈、跨頁來源治理、權限／狀態／錯誤、Geometry、A11y、Acceptance 與施工映射。</w:t>
      </w:r>
    </w:p>
    <w:p>
      <w:pPr>
        <w:keepLines/>
        <w:spacing w:before="60" w:after="12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核心優化：使用者先定義「要找什麼企業商機」，由受治理的 Shared Acquisition 在允許範圍內發現來源與企業訊號；再沿用既有 Company → Candidate → Campaign → Individual Delivery 閉環，不建立第二套 CRM、Company DB、Campaign Engine、Delivery Engine 或 Source Registry。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 descr="DEV-01 商機持續搜集與企業開發主工作區預覽" title="DEV-01 商機持續搜集與企業開發主工作區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1_OPTIMIZED_DISCOVERY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TC" w:hAnsi="Noto Sans CJK TC" w:eastAsia="Noto Sans CJK TC"/>
          <w:b w:val="0"/>
          <w:color w:val="5E6680"/>
          <w:sz w:val="15"/>
        </w:rPr>
        <w:t>圖 1｜DEV-01 優化後主工作區：商機持續搜集、Signal / Company 結果與治理 Rail。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1. Page Identity / 頁面定位與產品目標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設計規格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UID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admin:DEV-01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頁面名稱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企業自動開發系統 / Enterprise Automation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Route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/admin/dev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Surface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Purpose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在同一頁面完成商機搜集、企業資料治理、開發信 Candidate、Campaign / Audience、Individual Delivery；不得建立平行 outreach 系統。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Primary User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具備企業開發、名單治理、Campaign 或 Delivery 權限的內部使用者。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Authorization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Permission Assignment + enterprise_development backend L1 + exact action permission。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Interaction Model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5-stage same-page workflow；Stage 切換僅改 UI context，不切換成五個獨立頁。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Implementation Truth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文件定義產品與施工規格；Runtime、E2E、Deployment 仍需施工證據。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2. Scope / 需求、角色、Out-of-Scope 與非功能要求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類別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Business Goal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從受治理的市場/企業搜尋條件持續取得可驗證商機，沉澱到 Company / Contact / Opportunity，再建立受審核的開發內容與發送批次。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Functional Requirements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Discovery Profile、Single/Continuous Run、Allowed Source / Rights / Rate、Signal Review、Company Directory、Contact Evidence、Opportunity、Candidate Review、Recipient Preview、Campaign Approval、One-to-One Delivery、Suppression、Reply/Bounce、Audit。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Non-functional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權限 Fail-Closed、Exact Version、Idempotency、Audit、Rate/Policy、No Fake Data、1280+ desktop-first、A11y、i18n。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Out-of-Scope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第二 CRM、第二 Company DB、第二 Source Registry、第二 Candidate/Campaign/Delivery Engine、Page-local Provider/API Key、CC/BCC 群發模擬。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Duplicate Rule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現有 Discovery / Directory / Message / Batch / Delivery owner 優先 REUSE；新增能力只能是既有系統的必要補強。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3. Business Entity × Operation / 產品實體與操作矩陣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1699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419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0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Operations</w:t>
            </w:r>
          </w:p>
        </w:tc>
        <w:tc>
          <w:tcPr>
            <w:tcW w:type="dxa" w:w="26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Owner / Boundary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Profile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描述要找的商機條件與來源範圍；Topic 為 Profile 的條件／篩選值，不是獨立 Business Entity。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Update / Activate / Pause / Retire（施工時綁唯一 owner）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domain；不得複製 KB Source Registry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Job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單次/持續執行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 / Pause / Resume / Stop / Refresh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OutreachDiscoveryService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Market Signal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搜尋結果中的可審查商機訊號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View / Qualify / Ignore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workflow object；必須保留 Evidence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企業主檔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 / Identity Resolve / Merge Preview / Merge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OutreachDirectoryService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Contact Point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Email / Phone / Address，多值並保留來源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View / Add-or-Update / Verify / Disable as secondary action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 owner；不得覆蓋不同來源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Opportunity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 上的企業商機狀態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State transition / Next action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掛在現有 Company，不建立第二 CRM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Candidate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一對一開發內容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Review / Decide / Change Request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OutreachMessageService；Candidate 不得直接發送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受眾批次、審查、統計；Audience Search/Filter 為 projection，不建立第二 Business Entity。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Preview / Approve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OutreachBatchService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Delivery</w:t>
            </w:r>
          </w:p>
        </w:tc>
        <w:tc>
          <w:tcPr>
            <w:tcW w:type="dxa" w:w="2419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每位收件者一筆實際外寄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 / Refresh / Stop</w:t>
            </w:r>
          </w:p>
        </w:tc>
        <w:tc>
          <w:tcPr>
            <w:tcW w:type="dxa" w:w="26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OutreachDeliveryService；To=1, CC/BCC=0</w:t>
            </w:r>
          </w:p>
        </w:tc>
      </w:tr>
      <w:tr>
        <w:trPr>
          <w:cantSplit/>
        </w:trPr>
        <w:tc>
          <w:tcPr>
            <w:tcW w:type="dxa" w:w="169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Suppression / Evidence / Audit</w:t>
            </w:r>
          </w:p>
        </w:tc>
        <w:tc>
          <w:tcPr>
            <w:tcW w:type="dxa" w:w="2419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跨 Stage 強制治理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Check / View / Enforce</w:t>
            </w:r>
          </w:p>
        </w:tc>
        <w:tc>
          <w:tcPr>
            <w:tcW w:type="dxa" w:w="26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共享治理 owner；不可 page-local 複製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4. Entity Hierarchy / 資料與生命週期關係</w:t>
      </w:r>
    </w:p>
    <w:p>
      <w:pPr>
        <w:keepLines/>
        <w:spacing w:before="60" w:after="120"/>
        <w:shd w:fill="EAF8F1"/>
        <w:pBdr>
          <w:left w:val="single" w:sz="18" w:space="8" w:color="50D890"/>
        </w:pBdr>
      </w:pPr>
      <w:r>
        <w:rPr>
          <w:rFonts w:ascii="Noto Sans CJK TC" w:hAnsi="Noto Sans CJK TC" w:eastAsia="Noto Sans CJK TC"/>
          <w:b w:val="0"/>
          <w:color w:val="18203A"/>
          <w:sz w:val="17"/>
        </w:rPr>
        <w:t>Discovery Profile → Discovery Job → Market Signal → Company → Contact / Opportunity → Message Candidate → Campaign → Campaign Recipient → Individual Delivery。Evidence、Suppression、Permission、Audit 與 Version/Correlation 為跨鏈治理層。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關係</w:t>
            </w:r>
          </w:p>
        </w:tc>
        <w:tc>
          <w:tcPr>
            <w:tcW w:type="dxa" w:w="72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規則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Signal → Company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企業名稱不可單獨作身份；需登記號/司法轄區或其他正式 identity evidence。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Company → Contact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一對多；新來源不得覆寫不同 contact；每筆 contact 保留 source evidence / verification。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Company → Opportunity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商機掛在既有 Company 上；不建立第二 Company/Lead master。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→ Campaign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Campaign 只能綁 exact approved Candidate / version；Candidate Review 與 Dispatch 分離。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Campaign → Delivery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Campaign 可有多個 recipient records；外寄時逐 recipient 建 Individual Delivery。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Suppression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拒絕、退訂、Do Not Contact、Complaint 等在 Campaign/Delivery Gate 前阻擋。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5. Five-Stage Functional Workbench / 五階段產品流程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7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Stage</w:t>
            </w:r>
          </w:p>
        </w:tc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Display</w:t>
            </w:r>
          </w:p>
        </w:tc>
        <w:tc>
          <w:tcPr>
            <w:tcW w:type="dxa" w:w="367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Primary Purpose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Primary CTA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Secondary / Conditional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01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商機持續搜集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設定 Profile / Topic、來源治理、啟動 single/continuous discovery，檢視 Signal。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開始商機搜集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主題設定、管理來源、Pause / Resume / Stop、Qualify / Ignore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02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企業資料庫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公司 identity、聯絡點、Evidence、Opportunity、合併與 Suppression。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搜尋企業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 Preview / Confirm、Contact Update、Opportunity State、Export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03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開發信內容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建立一對一 Message Candidate、personalization、policy、review/version。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Candidate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審查 / 要求修改；無 Send 按鈕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04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 / 受眾批次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Audience filter、include/exclude、suppression、recipient preview、approval。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Campaign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搜尋受眾、核准 Campaign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05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一對一發送控制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Schedule/Rate、Individual Queue、Bounce/Reply、Suppression、Stop。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開始一對一發送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Refresh、Kill Switch（僅合法狀態）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顯示優化：Stage 01 以「商機持續搜集」呈現產品目的，但底層 discovery stage / owner 不需要重建。每個 Stage 同一情境最多 1 個 Primary CTA。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6. Functional Admission / 功能加入、降級與移除規則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類別</w:t>
            </w:r>
          </w:p>
        </w:tc>
        <w:tc>
          <w:tcPr>
            <w:tcW w:type="dxa" w:w="367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Admission Rule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DEV-01 實例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Persistent Primary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高頻、直接推進主流程、Gate 清楚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開始商機搜集、建立 Candidate、建立 Campaign、Dispatch</w:t>
            </w:r>
          </w:p>
        </w:tc>
      </w:tr>
      <w:tr>
        <w:trPr>
          <w:cantSplit/>
        </w:trPr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Conditional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只在特定 state / permission 出現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Pause/Resume/Stop、Merge Confirm、Campaign Approve、Kill Switch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Row / Field Action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跟隨選取實體，不佔全頁 CTA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Qualify/Ignore、Contact 更新、Opportunity 狀態</w:t>
            </w:r>
          </w:p>
        </w:tc>
      </w:tr>
      <w:tr>
        <w:trPr>
          <w:cantSplit/>
        </w:trPr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 / Secondary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低頻 detail / evidence / history / connector / suppression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Evidence、Version History、Delivery History、Audit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Forbidden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重複 owner、繞過治理、只為好看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第二 CRM、第二 Source Registry、Fake KPI、CC/BCC 群發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7. Layout / Interaction Topology / 視覺與互動拓撲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01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Region</w:t>
            </w:r>
          </w:p>
        </w:tc>
        <w:tc>
          <w:tcPr>
            <w:tcW w:type="dxa" w:w="201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Geometry</w:t>
            </w:r>
          </w:p>
        </w:tc>
        <w:tc>
          <w:tcPr>
            <w:tcW w:type="dxa" w:w="57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Bar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100% × 56px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title / current stage / authorized scope / real run-review-blocker status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Workflow Stage Bar</w:t>
            </w:r>
          </w:p>
        </w:tc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100% × 52px</w:t>
            </w:r>
          </w:p>
        </w:tc>
        <w:tc>
          <w:tcPr>
            <w:tcW w:type="dxa" w:w="57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5 compact segmented stages；UI context only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Workspace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72%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只渲染 active stage 主要表單、table、review/workflow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Governance Rail</w:t>
            </w:r>
          </w:p>
        </w:tc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28%</w:t>
            </w:r>
          </w:p>
        </w:tc>
        <w:tc>
          <w:tcPr>
            <w:tcW w:type="dxa" w:w="57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/ Policy / Suppression / Connector / Blocker / Approval status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Detail Drawer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480–560px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 / History / Audit / Version / Connector / Delivery detail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Stage Action Dock</w:t>
            </w:r>
          </w:p>
        </w:tc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56px</w:t>
            </w:r>
          </w:p>
        </w:tc>
        <w:tc>
          <w:tcPr>
            <w:tcW w:type="dxa" w:w="57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只顯示當下合法 actions；同時最多一個 Primary CTA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Below 1280</w:t>
            </w:r>
          </w:p>
        </w:tc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min-width=1280 + horizontal scroll</w:t>
            </w:r>
          </w:p>
        </w:tc>
        <w:tc>
          <w:tcPr>
            <w:tcW w:type="dxa" w:w="57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不建立另一套 mobile workflow</w:t>
            </w:r>
          </w:p>
        </w:tc>
      </w:tr>
    </w:tbl>
    <w:p>
      <w:pPr>
        <w:spacing w:after="2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2" name="Picture 2" descr="DEV-01 Stage 01 與企業資料工作區設計預覽" title="DEV-01 Stage 01 與企業資料工作區設計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1_OPTIMIZED_DISCOVERY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TC" w:hAnsi="Noto Sans CJK TC" w:eastAsia="Noto Sans CJK TC"/>
          <w:b w:val="0"/>
          <w:color w:val="5E6680"/>
          <w:sz w:val="15"/>
        </w:rPr>
        <w:t>圖 2｜DEV-01 Stage 01 / 02 操作結構：Profile、Signal 結果、Company/Opportunity 與治理狀態。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8. Section / Component Registry / 頁面結構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 UID</w:t>
            </w:r>
          </w:p>
        </w:tc>
        <w:tc>
          <w:tcPr>
            <w:tcW w:type="dxa" w:w="35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73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Key Components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DEV-01-SEC-01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/ Status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DEV-01-SEC-02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Five-Stage Navigator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Stage Nav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DEV-01-SEC-03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Workspace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Setup / Runtime / Actions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DEV-01-SEC-04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Directory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Directory / Merge / Contact / Opportunity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DEV-01-SEC-05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Candidate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/ Review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DEV-01-SEC-06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with Audience Projection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/ Recipient Preview / Review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DEV-01-SEC-07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Individual Delivery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Delivery / Kill Switch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DEV-01-SEC-08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Governance Rail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PRIMARY_SUPPORT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Policy / Suppression / Health / Blocker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DEV-01-SEC-09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Detail Drawer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 / Audit / Version / Error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9. Control / Action Registry / 現行控制與必要補強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280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Control / Group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Label</w:t>
            </w:r>
          </w:p>
        </w:tc>
        <w:tc>
          <w:tcPr>
            <w:tcW w:type="dxa" w:w="33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DEV-01-BTN-STAGE-1..5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5 segmented stage buttons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UI context only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Page gate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DEV-01-BTN-DISCOVERY-START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開始搜集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startCompanyDiscovery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 Start gate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DEV-01-BTN-DISCOVERY-PAUSE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暫停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pauseCompanyDiscovery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RUNNING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DEV-01-BTN-DISCOVERY-RESUME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繼續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resumeCompanyDiscovery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PAUSED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DEV-01-BTN-DISCOVERY-STOP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停止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stopCompanyDiscovery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RUNNING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DEV-01-BTN-DIRECTORY-SEARCH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搜尋企業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Directory Read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DEV-01-BTN-MERGE-PREVIEW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預覽合併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previewCompanyMerge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DEV-01-BTN-MERGE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確認合併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mergeCompanyCandidate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 Confirm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DEV-01-BTN-EXPORT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匯出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exportProjection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Export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DEV-01-BTN-CANDIDATE-CREATE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Candidate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createCandidate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Write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DEV-01-BTN-CANDIDATE-DECIDE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審查 Candidate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decideCandidate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Review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DEV-01-BTN-CR-CREATE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要求修改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createChangeRequest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Review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DEV-01-BTN-CAMPAIGN-SEARCH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搜尋受眾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DEV-01-BTN-CAMPAIGN-CREATE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建立 Campaign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createOutreachCampaign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DEV-01-BTN-CAMPAIGN-APPROVE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核准 Campaign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approveOutreachCampaign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 Approval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DEV-01-BTN-EMAIL-DISPATCH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開始一對一發送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dispatchOutreachCampaign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</w:t>
            </w:r>
          </w:p>
        </w:tc>
      </w:tr>
      <w:tr>
        <w:trPr>
          <w:cantSplit/>
        </w:trPr>
        <w:tc>
          <w:tcPr>
            <w:tcW w:type="dxa" w:w="28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DEV-01-BTN-REFRESH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重新整理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refreshProjection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Delivery Read</w:t>
            </w:r>
          </w:p>
        </w:tc>
      </w:tr>
      <w:tr>
        <w:trPr>
          <w:cantSplit/>
        </w:trPr>
        <w:tc>
          <w:tcPr>
            <w:tcW w:type="dxa" w:w="28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DEV-01-BTN-KILL-SWITCH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停止發送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setKillSwitch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High-risk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9.1 Optimization Additions / 補齊但不膨脹頁面的互動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UI Form</w:t>
            </w:r>
          </w:p>
        </w:tc>
        <w:tc>
          <w:tcPr>
            <w:tcW w:type="dxa" w:w="345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 / Effect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Placement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DEV-01-BTN-PROFILE-SAVE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Save / Update Discovery Profile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01 Profile header / Drawer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DEV-01-BTN-SOURCE-MANAGE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Navigate to governed KB Source management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01; no duplicated source editor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DEV-01-BTN-SIGNAL-QUALIFY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 Action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Decide Signal = QUALIFY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Signal row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DEV-01-BTN-SIGNAL-IGNORE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 Action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Decide Signal = IGNORE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Signal row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DEV-01-BTN-CONTACT-UPSERT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 / Drawer Action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Add or update verified Company Contact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02 detail drawer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DEV-01-CTL-OPPORTUNITY-STATE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Select / Row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Legal Opportunity transition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Stage 02 company/opportunity detail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補強控制不等於全部做成常駐按鈕。Evidence、Contact Disable、Won/Lost、Suppression detail、Rescore、每列 Campaign 加入/移除等低頻操作必須收斂到 Row / Drawer / More。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10. Stage 01 / Broad Discovery &amp; Source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Design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Profile with Topic Filter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商品/服務、產業/條件、地區、市場、語言、Keywords / Exclude、Priority、Single/Continuous、Source Scope。進階 crawl/fetch 參數由 shared acquisition policy 管理。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Broad Discovery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預設可以從「要找什麼」開始；Shared Acquisition 可用 SEARCH_DISCOVERY / WEB_FETCH / WEB_CRAWL / JSON 等已允許能力發現來源與企業訊號。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Source Management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頁面只選取、顯示 Health 與 policy；完整 Source CRUD / Rights / Classification / Connector 設定回到 KB / shared owner。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Signal Table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Company/Signal、Intent、Evidence、Freshness、Company Match、Opportunity、Action；完整 rationale/evidence 進 Drawer。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QUALIFY → 可進 Company / Opportunity；IGNORE → 保留 evidence/audit，不刪除來源真實資料。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Runtime Rule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長時間 discovery 不應靠單一同步 HTTP；實際 queue/worker/checkpoint 由正式 shared runtime owner 提供。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11. Stage 02 / Company, Contact Evidence &amp; Opportunity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Design / Rule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Identity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優先使用 registration/jurisdiction identity；name-only 不得自動 merge。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Contact Point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Email / Phone / Address 允許一對多；每筆保留 source evidence、verification、status。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Merge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先 Preview；確認後非破壞式合併，保留 alias / lineage / evidence。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Opportunity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商機掛在 Company；狀態以受治理 transition 管理，避免另建第二 CRM。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Opportunity State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→ QUALIFIED → CONTACTED → REPLIED → PROPOSAL → WON / LOST / SUPPRESSED；非法跳轉需 block。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Suppression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Do Not Contact / unsubscribe / complaint / invalid contact 在後續 Campaign / Delivery Gate 前阻擋。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 Detail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Delivery History、Evidence、Contact Verification、Suppression、Opportunity History 進 Drawer。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12. Stage 03–05 / Candidate → Campaign → Individual Delivery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51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Mandatory Contract</w:t>
            </w:r>
          </w:p>
        </w:tc>
        <w:tc>
          <w:tcPr>
            <w:tcW w:type="dxa" w:w="295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Boundary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Candidate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Audience Context + personalization + policy + version + review；create / decide / change request。</w:t>
            </w:r>
          </w:p>
        </w:tc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不得直接送出；Message Stage 不存在 Send CTA。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Audience filter + inclusion/exclusion + suppression + recipient preview + exact message version + approval。</w:t>
            </w:r>
          </w:p>
        </w:tc>
        <w:tc>
          <w:tcPr>
            <w:tcW w:type="dxa" w:w="295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Approve ≠ Dispatch；未預覽 recipients 不得核准。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Delivery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APPROVED Campaign + schedule/rate/quota + suppression + idempotency + audit。</w:t>
            </w:r>
          </w:p>
        </w:tc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每封 Email：To=1、CC/BCC=0；禁止 bulk envelope workaround。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Reply / Bounce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回覆、退信、失敗與 suppression 進既有 delivery/result lineage。</w:t>
            </w:r>
          </w:p>
        </w:tc>
        <w:tc>
          <w:tcPr>
            <w:tcW w:type="dxa" w:w="295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Partial failure 不能顯示 COMPLETE；只能重試尚未合法完成的 delta。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Kill Switch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只在適用狀態、明確 target scope、reason、permission、state guard 下出現。</w:t>
            </w:r>
          </w:p>
        </w:tc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不得用 client-only stop 假裝已停止 server delivery。</w:t>
            </w:r>
          </w:p>
        </w:tc>
      </w:tr>
    </w:tbl>
    <w:p>
      <w:pPr>
        <w:spacing w:after="2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3" name="Picture 3" descr="DEV-01 Campaign 與 Individual Delivery 設計預覽" title="DEV-01 Campaign 與 Individual Delivery 設計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1_CAMPAIGN_DELIVERY_GOVER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TC" w:hAnsi="Noto Sans CJK TC" w:eastAsia="Noto Sans CJK TC"/>
          <w:b w:val="0"/>
          <w:color w:val="5E6680"/>
          <w:sz w:val="15"/>
        </w:rPr>
        <w:t>圖 3｜DEV-01 Campaign / Delivery：Recipient Preview、Approval 與一對一外寄治理。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13. Functional Chain / 必須完整閉環的核心鏈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Flow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Intent → Terminal Outcome</w:t>
            </w:r>
          </w:p>
        </w:tc>
        <w:tc>
          <w:tcPr>
            <w:tcW w:type="dxa" w:w="496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Chain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Discovery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找到符合條件的企業商機</w:t>
            </w:r>
          </w:p>
        </w:tc>
        <w:tc>
          <w:tcPr>
            <w:tcW w:type="dxa" w:w="49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Profile → Start → Source/Policy Gate → Shared Acquisition → Signal → Evidence → Qualify/Ignore → Audit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 / Opportunity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把可用 Signal 沉澱成可追蹤企業商機</w:t>
            </w:r>
          </w:p>
        </w:tc>
        <w:tc>
          <w:tcPr>
            <w:tcW w:type="dxa" w:w="49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Signal → Identity Resolve → Company → Contact Evidence → Opportunity → State / Next Action → Audit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形成可審核的一對一開發內容</w:t>
            </w:r>
          </w:p>
        </w:tc>
        <w:tc>
          <w:tcPr>
            <w:tcW w:type="dxa" w:w="49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Company/Opportunity → Audience Context → Candidate → Policy → Human Review → Approved Version / Change Request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Campaign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形成合法受眾批次</w:t>
            </w:r>
          </w:p>
        </w:tc>
        <w:tc>
          <w:tcPr>
            <w:tcW w:type="dxa" w:w="49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Approved Candidate → Audience Filter → Inclusion/Exclusion → Suppression → Recipient Preview → Campaign → Approval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Delivery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合法外寄並追蹤結果</w:t>
            </w:r>
          </w:p>
        </w:tc>
        <w:tc>
          <w:tcPr>
            <w:tcW w:type="dxa" w:w="49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Approved Campaign → Delivery Policy → One Recipient Item → Dispatch → Provider/Connector → Delivery Result → Reply/Bounce/Suppression → Audit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14. State / Gate / Permission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States / Rules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Common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LOADING / READY / EMPTY / ERROR / POLICY_BLOCKED / VERSION_CONFLICT / REVIEW_REQUIRED / EXTERNAL_PENDING / READ_ONLY / ARCHIVED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Job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RUNNING / PAUSED / STOPPED；start/pause/resume/stop 依 exact state guard。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Profile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/ ACTIVE / PAUSED / RETIRED（若正式 owner 綁定後啟用）。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Market Signal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NEW / QUALIFIED / IGNORED / ENGAGED / CONVERTED / SUPPRESSED。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Opportunity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/ QUALIFIED / CONTACTED / REPLIED / PROPOSAL / WON / LOST / SUPPRESSED。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REVIEW / APPROVED / QUEUED；Approval 與 Dispatch 分離。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Authorization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 + page permission + exact account permission + scope + condition + state guard + expected version + idempotency + audit。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14.1 Critical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Condition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 Start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+ configure + valid profile/request + allowed source + rate/policy + version/idempotency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Signal Decide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current signal + evidence + version + permission + audit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Merge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2+ identity-resolved refs + evidence + current preview + explicit confirm + version/idempotency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Review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candidate/version + policy result + review permission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Approval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REVIEW + recipient preview + suppression + content version + version/idempotency + audit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Dispatch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APPROVED + To=1 + CC/BCC=0 + suppression pass + schedule/rate + version/idempotency + audit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Kill Switch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target + reason + high-risk confirmation + permission + state guard + audit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15. API / Runtime / Cross-page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8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Method / Route</w:t>
            </w:r>
          </w:p>
        </w:tc>
        <w:tc>
          <w:tcPr>
            <w:tcW w:type="dxa" w:w="36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Role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startCompanyDiscovery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/v1/outreach/discovery-jobs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Start discovery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pause/resume/stopCompanyDiscovery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/v1/outreach/discovery-jobs/{jobId}/...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Lifecycle control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/v1/search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Directory / audience search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previewCompanyMerge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/v1/outreach/companies/merge-preview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Non-destructive preview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mergeCompanyCandidate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/v1/outreach/companies/{companyId}/merge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Merge with lineage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decide Candidate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/v1/candidates...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Message candidate lifecycle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 / approve Campaign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/v1/outreach/campaigns...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Batch lifecycle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dispatchOutreachCampaign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/v1/outreach/campaigns/{campaignId}/dispatch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Creates governed individual delivery work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refreshProjection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/v1/projections/refresh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Read model refresh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setKillSwitch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/v1/operations/kill-switch</w:t>
            </w:r>
          </w:p>
        </w:tc>
        <w:tc>
          <w:tcPr>
            <w:tcW w:type="dxa" w:w="36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High-risk stop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Optimization operations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Profile Save / Signal Decide / Contact Upsert / Opportunity Update</w:t>
            </w:r>
          </w:p>
        </w:tc>
        <w:tc>
          <w:tcPr>
            <w:tcW w:type="dxa" w:w="36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施工前必須解析唯一 owner / route；未解析不得自行新增平行 endpoint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Cross-page：來源設定回到 KB / Shared Acquisition；Provider / model / secret 不在 DEV-01 管理；前後台權限由 IAM-01 明確 assignment；任何共享能力只能被引用，不可複製成 page-local runtime。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16. Data / Lineage / Security / Error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Topic</w:t>
            </w:r>
          </w:p>
        </w:tc>
        <w:tc>
          <w:tcPr>
            <w:tcW w:type="dxa" w:w="7703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Data Reuse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/ Contact / Candidate / Campaign / Delivery / Suppression / Evidence / Audit 優先沿用現有 owner；禁止第二真相來源。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Profile / Signal / Opportunity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若實作需要持久化，必須先有唯一 current owner / schema / migration / permission / audit；文件不授權 ad-hoc table。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PII / Contact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僅公開或已授權資料；保留 rights/classification/freshness/retention；私人/未知來源不可自動採集。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Suppression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跨 Campaign/Topic 生效；任何送達前 Gate 都不可 bypass。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Partial Apply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多步操作部分成功時保持 non-final，呈現 succeeded/blocked/failed；只對未完成合法 work 做 idempotent retry。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Connector Failure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標記 EXTERNAL_PENDING/ERROR；不得生成假結果；只依正式 retry policy。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Version Conflict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重新讀 current exact entity、重跑 preview，再要求確認。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Undefined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未註冊 field / operation / route / service → BLOCK + REPORT，禁止另建平行系統。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17. Visual Geometry / States / Responsive / i18n / A11y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7703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Specification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Global Theme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科技紫；Page 不自建 palette / button theme。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Control Height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標準 40px；Compact 32px；Page-specific Stage action 可依 current class 38–40px，但同類一致。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Touch Target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至少 44×44px。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CTA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同一 Dock 同時最多 1 個 Primary。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State Geometry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Default/Hover/Focus/Disabled/Loading/Success/Error 不改變 width / height / padding，避免 layout jump。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Text Overflow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固定寬度控制不可自動長大；短 label、ellipsis、tooltip。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Table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高資訊密度；row action 只保留主操作，其餘 Drawer/More。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Desktop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1280 / 1440 / 1920 必須做 geometry evidence；&lt;1280 horizontal scroll，不重排成第二套 mobile flow。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Locales</w:t>
            </w:r>
          </w:p>
        </w:tc>
        <w:tc>
          <w:tcPr>
            <w:tcW w:type="dxa" w:w="7703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zh-TW / zh-CN / en；ORANGE ONE、ACPOS、AI、API、Campaign、Provider 可保留固定詞。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A11y</w:t>
            </w:r>
          </w:p>
        </w:tc>
        <w:tc>
          <w:tcPr>
            <w:tcW w:type="dxa" w:w="7703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Keyboard focus、可見 focus ring、非只靠色彩、disabled reason、Drawer focus trap、table header semantics。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18. Validation / Acceptance /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 Dimension</w:t>
            </w:r>
          </w:p>
        </w:tc>
        <w:tc>
          <w:tcPr>
            <w:tcW w:type="dxa" w:w="72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Requirement Coverage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五階段與優化補強全部能映射到明確 Entity / Action / Gate / Owner。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Duplicate System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無第二 CRM / Company DB / Source Registry / Candidate / Campaign / Delivery / Suppression / Audit 系統。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Functional Chain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Discovery、Company/Opportunity、Candidate、Campaign、Delivery 每條鏈沒有缺少 precondition / trigger / gate / permission / action / response / recovery。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UI hide 不等於 authorization；所有 effectful server operation 需 exact permission/scope/state/audit。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Broad Discovery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使用者可只定義需求與條件；允許的 Shared Acquisition 可以產生可驗證 Signal，而非要求人工先列出所有來源。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Recipient Governance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Campaign Approval 前有 recipient preview / suppression；Delivery To=1, CC/BCC=0。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Visual Geometry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1280/1440/1920：overlap=0、clipping=0、text overflow=0、anchor drift=0。</w:t>
            </w:r>
          </w:p>
        </w:tc>
      </w:tr>
      <w:tr>
        <w:trPr>
          <w:cantSplit/>
        </w:trPr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A11y / i18n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鍵盤、focus、table semantics、disabled reason、三語切換符合規格。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Truthful Completion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Word 完成 ≠ Runtime / E2E / Production 完成；實際施工需 evidence 才可標 PASS。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18.1 Definition of Done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Page Design：9 Sections、必要 Components、現行 22 control 基礎與 6 個優化補強 interaction 均有位置、狀態、Gate 與 owner boundary。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Functional：五階段同頁流程成立；Profile/Signal/Opportunity 不造成第二套 domain system。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Data：Company/Contact/Candidate/Campaign/Delivery lineage 可追溯；Suppression / Evidence / Audit 不丟失。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Runtime：所有 effectful operation 綁 exact registered owner；未解析者 Fail-Closed。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Visual：科技紫、72/28、52px Stage Bar、56px Action Dock、480–560 Drawer 一致；無卡片牆與假 KPI。</w:t>
      </w:r>
    </w:p>
    <w:p>
      <w:pPr>
        <w:pStyle w:val="ListBullet"/>
        <w:spacing w:after="40" w:line="264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Test：Unit / API / Permission / Browser / E2E / Production 各層依適用範圍分別驗證，不能互相代替。</w:t>
      </w:r>
    </w:p>
    <w:p>
      <w:pPr>
        <w:pStyle w:val="Heading1"/>
        <w:keepNext/>
        <w:spacing w:before="180" w:after="80"/>
      </w:pPr>
      <w:r>
        <w:rPr>
          <w:rFonts w:ascii="Noto Sans CJK TC" w:hAnsi="Noto Sans CJK TC" w:eastAsia="Noto Sans CJK TC"/>
          <w:b/>
          <w:color w:val="6E35FF"/>
          <w:sz w:val="29"/>
        </w:rPr>
        <w:t>19. Construction Mapping / 施工落點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3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Implementation Target</w:t>
            </w:r>
          </w:p>
        </w:tc>
        <w:tc>
          <w:tcPr>
            <w:tcW w:type="dxa" w:w="446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UI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 visual/workbench component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保留單頁 5 Stage；只修改受影響區域，不重做整站 shell。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Control Binding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DEV-01 control/action bindings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Current 22 controls 沿用；新增 6 interaction 需先有 exact owner / permission / gate。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Acquisition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runtime / KB Source owner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DEV 只發出受治理 intent；不自行 fetch/crawl。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Directory / Outreach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Outreach services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Company / Contact / Candidate / Campaign / Delivery 全部沿用既有 owner。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 explicit assignments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enterprise_development L1 僅是入口配置；Runtime 仍靠 exact resources/actions。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Audit / Evidence</w:t>
            </w:r>
          </w:p>
        </w:tc>
        <w:tc>
          <w:tcPr>
            <w:tcW w:type="dxa" w:w="33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audit/evidence owner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所有 mutation / external attempt / suppression / decision / delivery 保留 correlation / evidence。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Visual QA</w:t>
            </w:r>
          </w:p>
        </w:tc>
        <w:tc>
          <w:tcPr>
            <w:tcW w:type="dxa" w:w="33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Browser geometry evidence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1280 / 1440 / 1920 覆蓋，所有未授權 drift = 0。</w:t>
            </w:r>
          </w:p>
        </w:tc>
      </w:tr>
    </w:tbl>
    <w:p>
      <w:pPr>
        <w:spacing w:after="20"/>
      </w:pPr>
    </w:p>
    <w:p>
      <w:pPr>
        <w:keepLines/>
        <w:spacing w:before="60" w:after="12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7"/>
        </w:rPr>
        <w:t>施工優先順序：先完成 Profile / Signal / Opportunity 的 owner / schema / permission / API contract，再做 Stage 01–02 UI 補強；Stage 03–05 優先重用現有 Candidate / Campaign / Delivery 閉環，避免因優化前兩階段而重做後半系統。</w:t>
      </w: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DEV-01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authority/pages/admin/DEV-01/ACPOS_DEV-01_ENTERPRISE_AUTOMATION_SINGLE_PAGE_FINAL_LOCKED_ENCODING.yaml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bdcf5bb77fde5ddc5739bba82a5ef9bc540284354a18554e2c1f6b860baa14ed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DEV-01-BTN-CAMPAIGN-APPROVE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核准 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DEV-01-ACT-CAMPAIGN-APPROVE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DEV-01-GATE-CAMPAIGN-APPROVAL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outreach.batch.approve</w:t>
            </w:r>
          </w:p>
        </w:tc>
        <w:tc>
          <w:tcPr>
            <w:tcW w:type="dxa" w:w="1218"/>
          </w:tcPr>
          <w:p>
            <w:r>
              <w:t>ApproveOutreachCampaignRequest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approveOutreachCampaign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/v1/outreach/campaigns/{campaignId}/approve</w:t>
            </w:r>
          </w:p>
        </w:tc>
        <w:tc>
          <w:tcPr>
            <w:tcW w:type="dxa" w:w="1218"/>
          </w:tcPr>
          <w:p>
            <w:r>
              <w:t>Existing outreach owner</w:t>
            </w:r>
          </w:p>
        </w:tc>
        <w:tc>
          <w:tcPr>
            <w:tcW w:type="dxa" w:w="1218"/>
          </w:tcPr>
          <w:p>
            <w:r>
              <w:t>Existing Outreach Owner / CampaignApproval + Campaign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DEV-01-BTN-CAMPAIGN-CREATE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 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DEV-01-ACT-CAMPAIGN-CREATE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outreach.batch.create</w:t>
            </w:r>
          </w:p>
        </w:tc>
        <w:tc>
          <w:tcPr>
            <w:tcW w:type="dxa" w:w="1218"/>
          </w:tcPr>
          <w:p>
            <w:r>
              <w:t>CreateOutreachCampaignRequest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createOutreachCampaign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/v1/outreach/campaigns</w:t>
            </w:r>
          </w:p>
        </w:tc>
        <w:tc>
          <w:tcPr>
            <w:tcW w:type="dxa" w:w="1218"/>
          </w:tcPr>
          <w:p>
            <w:r>
              <w:t>INFO_COMMAND_RUNTIME</w:t>
            </w:r>
          </w:p>
        </w:tc>
        <w:tc>
          <w:tcPr>
            <w:tcW w:type="dxa" w:w="1218"/>
          </w:tcPr>
          <w:p>
            <w:r>
              <w:t>Existing Outreach Owner / Campaign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DEV-01-BTN-CAMPAIGN-SEARCH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搜尋受眾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DEV-01-ACT-CAMPAIGN-SEARCH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projection.search</w:t>
            </w:r>
          </w:p>
        </w:tc>
        <w:tc>
          <w:tcPr>
            <w:tcW w:type="dxa" w:w="1218"/>
          </w:tcPr>
          <w:p>
            <w:r>
              <w:t>SearchEnterpriseAudienceProjectionRequest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Global Brain / SemanticIndexResult + Search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DEV-01-GATE-MESSAGE-WRITE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candidate.create</w:t>
            </w:r>
          </w:p>
        </w:tc>
        <w:tc>
          <w:tcPr>
            <w:tcW w:type="dxa" w:w="1218"/>
          </w:tcPr>
          <w:p>
            <w:r>
              <w:t>CreateEnterpriseCompanyCandidateRequest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/v1/candidates</w:t>
            </w:r>
          </w:p>
        </w:tc>
        <w:tc>
          <w:tcPr>
            <w:tcW w:type="dxa" w:w="1218"/>
          </w:tcPr>
          <w:p>
            <w:r>
              <w:t>Existing enterprise development owner</w:t>
            </w:r>
          </w:p>
        </w:tc>
        <w:tc>
          <w:tcPr>
            <w:tcW w:type="dxa" w:w="1218"/>
          </w:tcPr>
          <w:p>
            <w:r>
              <w:t>Existing Enterprise Development Owner / CompanyCandidate + Evidence/Audit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審查 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DEV-01-GATE-MESSAGE-REVIEW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candidate.decide</w:t>
            </w:r>
          </w:p>
        </w:tc>
        <w:tc>
          <w:tcPr>
            <w:tcW w:type="dxa" w:w="1218"/>
          </w:tcPr>
          <w:p>
            <w:r>
              <w:t>DecideEnterpriseCandidateRequest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CANDIDATE_DECISION_RUNTIME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要求修改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DEV-01-GATE-MESSAGE-REVIEW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core.change.create</w:t>
            </w:r>
          </w:p>
        </w:tc>
        <w:tc>
          <w:tcPr>
            <w:tcW w:type="dxa" w:w="1218"/>
          </w:tcPr>
          <w:p>
            <w:r>
              <w:t>CreateEnterpriseChangeRequestRequest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createChangeRequest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/v1/change-requests</w:t>
            </w:r>
          </w:p>
        </w:tc>
        <w:tc>
          <w:tcPr>
            <w:tcW w:type="dxa" w:w="1218"/>
          </w:tcPr>
          <w:p>
            <w:r>
              <w:t>CANDIDATE_DECISION_RUNTIME</w:t>
            </w:r>
          </w:p>
        </w:tc>
        <w:tc>
          <w:tcPr>
            <w:tcW w:type="dxa" w:w="1218"/>
          </w:tcPr>
          <w:p>
            <w:r>
              <w:t>Existing Governed Change Request Owner / ChangeRequest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DEV-01-BTN-DIRECTORY-SEARCH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搜尋企業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DEV-01-ACT-DIRECTORY-SEARCH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DEV-01-GATE-DIRECTORY-READ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projection.search</w:t>
            </w:r>
          </w:p>
        </w:tc>
        <w:tc>
          <w:tcPr>
            <w:tcW w:type="dxa" w:w="1218"/>
          </w:tcPr>
          <w:p>
            <w:r>
              <w:t>SearchEnterpriseDirectoryProjectionRequest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Global Brain / SemanticIndexResult + Search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DEV-01-BTN-DISCOVERY-PAUSE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DEV-01-ACT-DISCOVERY-PAUSE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DEV-01-GATE-DISCOVERY-RUNNING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PauseCompanyDiscoveryRequest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pauseCompanyDiscovery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/v1/outreach/discovery-jobs/{jobId}/pause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DEV-01-BTN-DISCOVERY-RESUME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繼續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DEV-01-ACT-DISCOVERY-RESUME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DEV-01-GATE-DISCOVERY-PAUSED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ResumeCompanyDiscoveryRequest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resumeCompanyDiscovery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/v1/outreach/discovery-jobs/{jobId}/resume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DEV-01-BTN-DISCOVERY-START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開始搜集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DEV-01-ACT-DISCOVERY-START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DEV-01-GATE-DISCOVERY-START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StartCompanyDiscoveryRequest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startCompanyDiscovery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DEV-01-BTN-DISCOVERY-STOP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停止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DANGER_COMPACT_BUTTON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DEV-01-ACT-DISCOVERY-STOP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DEV-01-GATE-DISCOVERY-RUNNING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outreach.discovery.configure</w:t>
            </w:r>
          </w:p>
        </w:tc>
        <w:tc>
          <w:tcPr>
            <w:tcW w:type="dxa" w:w="1218"/>
          </w:tcPr>
          <w:p>
            <w:r>
              <w:t>StopCompanyDiscoveryRequest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stopCompanyDiscovery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/v1/outreach/discovery-jobs/{jobId}/stop</w:t>
            </w:r>
          </w:p>
        </w:tc>
        <w:tc>
          <w:tcPr>
            <w:tcW w:type="dxa" w:w="1218"/>
          </w:tcPr>
          <w:p>
            <w:r>
              <w:t>Shared Acquisition / Knowledge owner</w:t>
            </w:r>
          </w:p>
        </w:tc>
        <w:tc>
          <w:tcPr>
            <w:tcW w:type="dxa" w:w="1218"/>
          </w:tcPr>
          <w:p>
            <w:r>
              <w:t>Shared Acquisition / Knowledge Owner / DiscoveryJob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DEV-01-BTN-EMAIL-DISPATCH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開始一對一發送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DEV-01-ACT-EMAIL-DISPATCH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DEV-01-GATE-DISPATCH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outreach.send.dispatch</w:t>
            </w:r>
          </w:p>
        </w:tc>
        <w:tc>
          <w:tcPr>
            <w:tcW w:type="dxa" w:w="1218"/>
          </w:tcPr>
          <w:p>
            <w:r>
              <w:t>DispatchOutreachCampaignRequest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dispatchOutreachCampaign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/v1/outreach/campaigns/{campaignId}/dispatch</w:t>
            </w:r>
          </w:p>
        </w:tc>
        <w:tc>
          <w:tcPr>
            <w:tcW w:type="dxa" w:w="1218"/>
          </w:tcPr>
          <w:p>
            <w:r>
              <w:t>Existing outreach owner</w:t>
            </w:r>
          </w:p>
        </w:tc>
        <w:tc>
          <w:tcPr>
            <w:tcW w:type="dxa" w:w="1218"/>
          </w:tcPr>
          <w:p>
            <w:r>
              <w:t>Existing Outreach Owner / Campaign Dispatch + IndividualDelivery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匯出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projection.export</w:t>
            </w:r>
          </w:p>
        </w:tc>
        <w:tc>
          <w:tcPr>
            <w:tcW w:type="dxa" w:w="1218"/>
          </w:tcPr>
          <w:p>
            <w:r>
              <w:t>ExportEnterpriseProjectionRequest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Existing Projection/Export Owner / Enterprise Export Artifact + Export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停止發送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DANGER_CONFIRM_BUTTON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ops.kill_switch</w:t>
            </w:r>
          </w:p>
        </w:tc>
        <w:tc>
          <w:tcPr>
            <w:tcW w:type="dxa" w:w="1218"/>
          </w:tcPr>
          <w:p>
            <w:r>
              <w:t>SetEnterpriseOutreachKillSwitchRequest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/v1/operations/kill-switch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Existing Operations Governance / Kill Switch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確認合併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DEV-01-GATE-MERGE-CONFIRM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outreach.directory.merge</w:t>
            </w:r>
          </w:p>
        </w:tc>
        <w:tc>
          <w:tcPr>
            <w:tcW w:type="dxa" w:w="1218"/>
          </w:tcPr>
          <w:p>
            <w:r>
              <w:t>MergeCompanyCandidateRequest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mergeCompanyCandidate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/v1/outreach/companies/{companyId}/merge</w:t>
            </w:r>
          </w:p>
        </w:tc>
        <w:tc>
          <w:tcPr>
            <w:tcW w:type="dxa" w:w="1218"/>
          </w:tcPr>
          <w:p>
            <w:r>
              <w:t>Existing enterprise development owner</w:t>
            </w:r>
          </w:p>
        </w:tc>
        <w:tc>
          <w:tcPr>
            <w:tcW w:type="dxa" w:w="1218"/>
          </w:tcPr>
          <w:p>
            <w:r>
              <w:t>Existing Enterprise Development Owner / CompanyMaster + CompanyMergeDecision + Lineage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DEV-01-BTN-MERGE-PREVIEW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預覽合併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DEV-01-ACT-MERGE-PREVIEW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outreach.directory.merge</w:t>
            </w:r>
          </w:p>
        </w:tc>
        <w:tc>
          <w:tcPr>
            <w:tcW w:type="dxa" w:w="1218"/>
          </w:tcPr>
          <w:p>
            <w:r>
              <w:t>PreviewCompanyMergeRequest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previewCompanyMerge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/v1/outreach/companies/merge-preview</w:t>
            </w:r>
          </w:p>
        </w:tc>
        <w:tc>
          <w:tcPr>
            <w:tcW w:type="dxa" w:w="1218"/>
          </w:tcPr>
          <w:p>
            <w:r>
              <w:t>Existing enterprise development owner</w:t>
            </w:r>
          </w:p>
        </w:tc>
        <w:tc>
          <w:tcPr>
            <w:tcW w:type="dxa" w:w="1218"/>
          </w:tcPr>
          <w:p>
            <w:r>
              <w:t>Existing Enterprise Development Owner / CompanyMergeCandidate + Merge Preview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重新整理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DEV-01-GATE-DELIVERY-READ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projection.refresh</w:t>
            </w:r>
          </w:p>
        </w:tc>
        <w:tc>
          <w:tcPr>
            <w:tcW w:type="dxa" w:w="1218"/>
          </w:tcPr>
          <w:p>
            <w:r>
              <w:t>RefreshEnterpriseProjectionRequest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t>Global Brain / Enterprise Projection + Projection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名單持續搜集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DEV-01-ACT-STAGE-1-SELECT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DEV-01-BTN-STAGE-2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企業資料庫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DEV-01-ACT-STAGE-2-SELECT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DEV-01-BTN-STAGE-3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開發信內容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DEV-01-ACT-STAGE-3-SELECT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DEV-01-BTN-STAGE-4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Campaign / 受眾批次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DEV-01-ACT-STAGE-4-SELECT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DEV-01-BTN-STAGE-5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一對一發送控制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DEV-01-ACT-STAGE-5-SELECT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DEV-01-GATE-PAGE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DEV-01 External Delivery QA Eligibility / Exact Binding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8"/>
        <w:gridCol w:w="5348"/>
      </w:tblGrid>
      <w:tr>
        <w:trPr>
          <w:tblHeader w:val="true"/>
        </w:trPr>
        <w:tc>
          <w:tcPr>
            <w:tcW w:type="dxa" w:w="5348"/>
            <w:shd w:fill="EDE9FE"/>
          </w:tcPr>
          <w:p>
            <w:r>
              <w:rPr>
                <w:sz w:val="11"/>
              </w:rPr>
              <w:t>Required field</w:t>
            </w:r>
          </w:p>
        </w:tc>
        <w:tc>
          <w:tcPr>
            <w:tcW w:type="dxa" w:w="5348"/>
            <w:shd w:fill="EDE9FE"/>
          </w:tcPr>
          <w:p>
            <w:r>
              <w:rPr>
                <w:sz w:val="11"/>
              </w:rPr>
              <w:t>Contract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exact_output_ref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deliverable artifact/content ref; latest/alias-only prohibited.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output_version_ref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reviewed 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artifact_checksum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Checksum/manifest must match reviewed output.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criteria_profile_uid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Applicable governed QA profile.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criteria_version_id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approved criteria 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quality_gate_policy_version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Exact gate policy 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scorecard_id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Fresh scorecard for exact output/version.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qa_gate_status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Must be PASS for governed external delivery.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required_checks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All applicable hard checks PASS, including Rights/Policy/Provenance/Checksum where required.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open_blocking_findings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Must equal 0.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evidence_refs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Review/recheck/manual-case/required-check evidence lineage.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delivery_correlation_id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Audit correlation linking approval→delivery attempt→provider result.</w:t>
            </w:r>
          </w:p>
        </w:tc>
      </w:tr>
    </w:tbl>
    <w:p>
      <w:pPr>
        <w:pStyle w:val="Heading2"/>
      </w:pPr>
      <w:r>
        <w:t>Delivery Gate / Failure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8"/>
        <w:gridCol w:w="5348"/>
      </w:tblGrid>
      <w:tr>
        <w:trPr>
          <w:tblHeader w:val="true"/>
        </w:trPr>
        <w:tc>
          <w:tcPr>
            <w:tcW w:type="dxa" w:w="5348"/>
            <w:shd w:fill="EDE9FE"/>
          </w:tcPr>
          <w:p>
            <w:r>
              <w:rPr>
                <w:sz w:val="11"/>
              </w:rPr>
              <w:t>Condition</w:t>
            </w:r>
          </w:p>
        </w:tc>
        <w:tc>
          <w:tcPr>
            <w:tcW w:type="dxa" w:w="5348"/>
            <w:shd w:fill="EDE9FE"/>
          </w:tcPr>
          <w:p>
            <w:r>
              <w:rPr>
                <w:sz w:val="11"/>
              </w:rPr>
              <w:t>Result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Missing exact output/version/checksum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BLOCK; do not deliver.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Missing/STALE scorecard or changed artifact after QA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BLOCK; require fresh evaluation/recheck.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Criteria profile/version/policy not exact or not approved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Hard required check FAIL or open blocking finding &gt; 0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BLOCK regardless of aggregate score or human business approval.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Eligible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Only after all required bindings validate may DEV create/send the external delivery command.</w:t>
            </w:r>
          </w:p>
        </w:tc>
      </w:tr>
      <w:tr>
        <w:tc>
          <w:tcPr>
            <w:tcW w:type="dxa" w:w="5348"/>
          </w:tcPr>
          <w:p>
            <w:r>
              <w:rPr>
                <w:sz w:val="11"/>
              </w:rPr>
              <w:t>Provider/runtime not implemented</w:t>
            </w:r>
          </w:p>
        </w:tc>
        <w:tc>
          <w:tcPr>
            <w:tcW w:type="dxa" w:w="5348"/>
          </w:tcPr>
          <w:p>
            <w:r>
              <w:rPr>
                <w:sz w:val="11"/>
              </w:rPr>
              <w:t>Keep implementation state NOT_EXECUTED / IMPLEMENTATION_REQUIRED; Word contract alone is not Production evidence.</w:t>
            </w:r>
          </w:p>
        </w:tc>
      </w:tr>
    </w:tbl>
    <w:p>
      <w:pPr>
        <w:sectPr>
          <w:pgSz w:w="11906" w:h="16838" w:orient="landscape"/>
          <w:pgMar w:top="605" w:right="605" w:bottom="605" w:left="605" w:header="283" w:footer="283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[ACPOS-20260921-BATCH-16-OPERATION-OWNER-CONTRACT-CLOSURE-V1::PAGE::DEV-01]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DEV-01-BTN-CAMPAIGN-APPROVE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approveOutreachCampaign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outreach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/v1/outreach/campaigns/{campaignId}/approve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DEV-01-BTN-CANDIDATE-CREATE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enterprise development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DEV-01-BTN-DISCOVERY-PAUSE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pauseCompanyDiscovery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/v1/outreach/discovery-jobs/{jobId}/pause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DEV-01-BTN-DISCOVERY-RESUME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resumeCompanyDiscovery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/v1/outreach/discovery-jobs/{jobId}/resume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DEV-01-BTN-DISCOVERY-START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startCompanyDiscovery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DEV-01-BTN-DISCOVERY-STOP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stopCompanyDiscovery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Acquisition / Knowledge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/v1/outreach/discovery-jobs/{jobId}/stop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DEV-01-BTN-EMAIL-DISPATCH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dispatchOutreachCampaign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outreach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/v1/outreach/campaigns/{campaignId}/dispatch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DEV-01-BTN-MERGE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mergeCompanyCandidate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enterprise development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/v1/outreach/companies/{companyId}/merge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DEV-01-BTN-MERGE-PREVIEW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previewCompanyMerge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Existing enterprise development 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/v1/outreach/companies/merge-preview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6838" w:h="11906" w:orient="landscape"/>
          <w:pgMar w:top="475" w:right="403" w:bottom="475" w:left="403" w:header="283" w:footer="283" w:gutter="0"/>
          <w:cols w:space="720"/>
          <w:docGrid w:linePitch="360"/>
        </w:sectPr>
      </w:pPr>
    </w:p>
    <w:p>
      <w:pPr>
        <w:pStyle w:val="Heading1"/>
      </w:pPr>
      <w:r>
        <w:t>Batch 17 · DEV Local Stage Permission Applicability Ledger</w:t>
      </w:r>
    </w:p>
    <w:p>
      <w:r>
        <w:rPr>
          <w:b/>
        </w:rPr>
        <w:t xml:space="preserve">[ACPOS-20260921-BATCH-17-REMAINING-DEFINITION-CLOSURE-V1::PAGE::DEV-01] </w:t>
      </w:r>
      <w:r>
        <w:t>The existing five Permission cells remain '—'. This ledger makes the non-applicability explicit; it does not create a new authorization resource.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0"/>
        <w:gridCol w:w="3700"/>
        <w:gridCol w:w="3700"/>
      </w:tblGrid>
      <w:tr>
        <w:trPr>
          <w:tblHeader w:val="true"/>
        </w:trPr>
        <w:tc>
          <w:tcPr>
            <w:tcW w:type="dxa" w:w="3700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3700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Permission Cell</w:t>
            </w:r>
          </w:p>
        </w:tc>
        <w:tc>
          <w:tcPr>
            <w:tcW w:type="dxa" w:w="3700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Handling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DEV-01-BTN-STAGE-1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DEV-01-BTN-STAGE-2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DEV-01-BTN-STAGE-3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DEV-01-BTN-STAGE-4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  <w:tr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DEV-01-BTN-STAGE-5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3700"/>
          </w:tcPr>
          <w:p>
            <w:pPr>
              <w:spacing w:before="0" w:after="0"/>
            </w:pPr>
            <w:r>
              <w:rPr>
                <w:sz w:val="9"/>
              </w:rPr>
              <w:t>LEGITIMATE_NA_DEV_LOCAL_STAGE_PERMISSION</w:t>
            </w:r>
          </w:p>
        </w:tc>
      </w:tr>
    </w:tbl>
    <w:p>
      <w:pPr>
        <w:sectPr>
          <w:pgSz w:w="11906" w:h="16838" w:orient="landscape"/>
          <w:pgMar w:top="475" w:right="403" w:bottom="475" w:left="403" w:header="283" w:footer="283" w:gutter="0"/>
          <w:cols w:space="720"/>
          <w:docGrid w:linePitch="360"/>
        </w:sectPr>
      </w:pPr>
    </w:p>
    <w:p>
      <w:pPr>
        <w:pStyle w:val="Heading1"/>
      </w:pPr>
      <w:r>
        <w:t>Batch 49 · DEV-01 Enterprise Contract Binding Ledger</w:t>
      </w:r>
    </w:p>
    <w:p>
      <w:r>
        <w:rPr>
          <w:b/>
        </w:rPr>
        <w:t xml:space="preserve">[ACPOS-20260922-BATCH-49-SYSTEM06-ENTERPRISE-ERP-CONTRACT-REMEDIATION-V1::PAGE::DEV-01] </w:t>
      </w:r>
      <w:r>
        <w:t>These bindings close only Payload/Schema and Persistence Owner gaps. Existing Method/Path, Action, Gate, Permission, Runtime Owner and Runtime Status remain unchanged. Projection/search/export state stays derived; enterprise canonical entities reuse their existing owners; ERP connector secrets remain references only; no Production/provider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tblHeader w:val="true"/>
        </w:trPr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DEV-01-BTN-CAMPAIGN-APPROVE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approveOutreachCampaign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ApproveOutreachCampaignRequest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Outreach Owner / CampaignApproval + Campaign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Approval is distinct from dispatch. The exact Campaign/version/recipient refs and reviewer authority must resolve before approval is persisted.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DEV-01-BTN-CAMPAIGN-CREATE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createOutreachCampaign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CreateOutreachCampaignRequest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Outreach Owner / Campaign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Campaign persists an exact recipient_ref set, message/sender/schedule refs and governance metadata. Search/filter text is never itself the audience.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DEV-01-BTN-CAMPAIGN-SEARCH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SearchEnterpriseAudienceProjectionRequest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Global Brain / SemanticIndexResult + Search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Audience search persists derived search/index result pointers and scope only; it must dereference exact source/evidence and never create a second Company/Audience truth store.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DEV-01-BTN-CANDIDATE-CREATE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createCandidate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CreateEnterpriseCompanyCandidateRequest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Enterprise Development Owner / CompanyCandidate + Evidence/Audit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Candidate creation records unresolved company evidence under the existing enterprise owner. Candidate is not CompanyMaster and cannot bypass identity resolution.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DEV-01-BTN-CANDIDATE-DECIDE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decideCandidate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DecideEnterpriseCandidateRequest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UNCHANGED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Decision must bind exact candidate/version and review evidence. Existing persistence public.context_candidates remains unchanged.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DEV-01-BTN-CR-CREATE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createChangeRequest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CreateEnterpriseChangeRequestRequest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Governed Change Request Owner / ChangeRequest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Change Request records requested correction/change scope and audit lineage; it does not itself mutate canonical enterprise state.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DEV-01-BTN-DIRECTORY-SEARCH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SearchEnterpriseDirectoryProjectionRequest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Global Brain / SemanticIndexResult + Search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Directory search is a derived projection/search contract and must not create a duplicate CompanyMaster or independent directory truth store.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DEV-01-BTN-DISCOVERY-PAUSE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pauseCompanyDiscovery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PauseCompanyDiscoveryRequest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Pause changes only the exact DiscoveryJob state with actor/reason/version audit; it does not replace the shared acquisition engine.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DEV-01-BTN-DISCOVERY-RESUME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resumeCompanyDiscovery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ResumeCompanyDiscoveryRequest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Resume requires exact paused job/version and preserves prior attempts/evidence.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DEV-01-BTN-DISCOVERY-START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startCompanyDiscovery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StartCompanyDiscoveryRequest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Start creates/binds a DiscoveryJob from an authorized active profile and allowed source scope; connector absence remains BLOCK/RETRY, not simulated success.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DEV-01-BTN-DISCOVERY-STOP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stopCompanyDiscovery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StopCompanyDiscoveryRequest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Shared Acquisition / Knowledge Owner / DiscoveryJob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Stop closes the legal target job scope while preserving historical evidence and replay/idempotency lineage.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DEV-01-BTN-EMAIL-DISPATCH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dispatchOutreachCampaign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DispatchOutreachCampaignRequest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Outreach Owner / Campaign Dispatch + IndividualDelivery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Dispatch fans out approved Campaign recipients into exactly-one-To IndividualDelivery units. Provider acceptance and Production connector E2E remain separate runtime evidence.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DEV-01-BTN-EXPORT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ExportEnterpriseProjectionRequest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Projection/Export Owner / Enterprise Export Artifact + Export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 persists an authorized derived artifact and audit lineage only; permission/classification/privacy/suppression gates remain mandatory.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DEV-01-BTN-KILL-SWITCH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SetEnterpriseOutreachKillSwitchRequest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Operations Governance / Kill Switch State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Kill switch stops eligible pending/in-flight legal scope and records actor/reason/time. Already-completed sends remain immutable historical facts.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DEV-01-BTN-MERGE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mergeCompanyCandidate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MergeCompanyCandidateRequest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Enterprise Development Owner / CompanyMaster + CompanyMergeDecision + Lineage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Effectful merge requires prior preview, exact survivor/merged refs and no blocking conflict; aliases/evidence/contacts/history/suppression lineage must be preserved.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DEV-01-BTN-MERGE-PREVIEW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previewCompanyMerge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PreviewCompanyMergeRequest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Enterprise Development Owner / CompanyMergeCandidate + Merge Preview Evidence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Preview records candidate identity conflicts/survivor/lineage evidence only and cannot itself merge or delete CompanyMaster history.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DEV-01-BTN-REFRESH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RefreshEnterpriseProjectionRequest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Global Brain / Enterprise Projection + Projection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 rematerializes derived enterprise projection state from canonical owners; projection cannot become a second Company/Campaign/Delivery truth.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T3R9[Create / Preview / Approve]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T3R9[Create / Preview / Approve]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Campaign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Contact Point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T3R3[Start / Pause / Resume / Stop / Refresh]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T3R2[Create / Update / Activate / Pause / Retire（施工時綁唯一 owner）]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T3R2[Create / Update / Activate / Pause / Retire（施工時綁唯一 owner）]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Discovery 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Market Signal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T3R8[Create / Review / Decide / Change Request]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T3R8[Create / Review / Decide / Change Request]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Message Candidate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T3R7[Create / State transition / Next action]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T3R7[Create / State transition / Next action]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Opportunity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Visual Geometry Contract Closure｜視覺幾何補齊</w:t>
      </w:r>
    </w:p>
    <w:p>
      <w:r>
        <w:t>[ACPOS-DESIGN-CLOSURE:DEV-01:GEOMETRY]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[ACPOS-DESIGN-CLOSURE:DEV-01:VISUAL]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c>
          <w:tcPr>
            <w:tcW w:type="dxa" w:w="3206"/>
          </w:tcPr>
          <w:p>
            <w:r>
              <w:t>Anchor UID</w:t>
            </w:r>
          </w:p>
        </w:tc>
        <w:tc>
          <w:tcPr>
            <w:tcW w:type="dxa" w:w="3206"/>
          </w:tcPr>
          <w:p>
            <w:r>
              <w:t>Position Rule</w:t>
            </w:r>
          </w:p>
        </w:tc>
        <w:tc>
          <w:tcPr>
            <w:tcW w:type="dxa" w:w="3206"/>
          </w:tcPr>
          <w:p>
            <w:r>
              <w:t>Dimension Rule</w:t>
            </w:r>
          </w:p>
        </w:tc>
        <w:tc>
          <w:tcPr>
            <w:tcW w:type="dxa" w:w="3206"/>
          </w:tcPr>
          <w:p>
            <w:r>
              <w:t>Relationship Rule</w:t>
            </w:r>
          </w:p>
        </w:tc>
        <w:tc>
          <w:tcPr>
            <w:tcW w:type="dxa" w:w="3206"/>
          </w:tcPr>
          <w:p>
            <w:r>
              <w:t>Lock Status</w:t>
            </w:r>
          </w:p>
        </w:tc>
      </w:tr>
      <w:tr>
        <w:tc>
          <w:tcPr>
            <w:tcW w:type="dxa" w:w="3206"/>
          </w:tcPr>
          <w:p>
            <w:r>
              <w:t>DEV-01-VA-HEADER</w:t>
            </w:r>
          </w:p>
        </w:tc>
        <w:tc>
          <w:tcPr>
            <w:tcW w:type="dxa" w:w="3206"/>
          </w:tcPr>
          <w:p>
            <w:r>
              <w:t>Fixed at top of shared shell</w:t>
            </w:r>
          </w:p>
        </w:tc>
        <w:tc>
          <w:tcPr>
            <w:tcW w:type="dxa" w:w="3206"/>
          </w:tcPr>
          <w:p>
            <w:r>
              <w:t>58px full-width according to current shell authority</w:t>
            </w:r>
          </w:p>
        </w:tc>
        <w:tc>
          <w:tcPr>
            <w:tcW w:type="dxa" w:w="3206"/>
          </w:tcPr>
          <w:p>
            <w:r>
              <w:t>Above Sidebar/Workspace; must not be covered by page content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DEV-01-VA-SIDEBAR</w:t>
            </w:r>
          </w:p>
        </w:tc>
        <w:tc>
          <w:tcPr>
            <w:tcW w:type="dxa" w:w="3206"/>
          </w:tcPr>
          <w:p>
            <w:r>
              <w:t>Fixed left rail under shared shell header</w:t>
            </w:r>
          </w:p>
        </w:tc>
        <w:tc>
          <w:tcPr>
            <w:tcW w:type="dxa" w:w="3206"/>
          </w:tcPr>
          <w:p>
            <w:r>
              <w:t>64px resting; 221px overlay expansion where current shell defines it</w:t>
            </w:r>
          </w:p>
        </w:tc>
        <w:tc>
          <w:tcPr>
            <w:tcW w:type="dxa" w:w="320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DEV-01-VA-WORKSPACE</w:t>
            </w:r>
          </w:p>
        </w:tc>
        <w:tc>
          <w:tcPr>
            <w:tcW w:type="dxa" w:w="3206"/>
          </w:tcPr>
          <w:p>
            <w: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r>
              <w:t>Use this Word's existing Primary Grid / section dimensions</w:t>
            </w:r>
          </w:p>
        </w:tc>
        <w:tc>
          <w:tcPr>
            <w:tcW w:type="dxa" w:w="320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[ACPOS-DESIGN-CLOSURE:DEV-01:VISUAL-CONTRACT]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8016"/>
          </w:tcPr>
          <w:p>
            <w:r>
              <w:t>Visual Candidate UID</w:t>
            </w:r>
          </w:p>
        </w:tc>
        <w:tc>
          <w:tcPr>
            <w:tcW w:type="dxa" w:w="8016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8016"/>
          </w:tcPr>
          <w:p>
            <w:r>
              <w:t>Visual Preview</w:t>
            </w:r>
          </w:p>
        </w:tc>
        <w:tc>
          <w:tcPr>
            <w:tcW w:type="dxa" w:w="8016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8016"/>
          </w:tcPr>
          <w:p>
            <w:r>
              <w:t>Visual Review</w:t>
            </w:r>
          </w:p>
        </w:tc>
        <w:tc>
          <w:tcPr>
            <w:tcW w:type="dxa" w:w="8016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8016"/>
          </w:tcPr>
          <w:p>
            <w:r>
              <w:t>Approval Status</w:t>
            </w:r>
          </w:p>
        </w:tc>
        <w:tc>
          <w:tcPr>
            <w:tcW w:type="dxa" w:w="8016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8016"/>
          </w:tcPr>
          <w:p>
            <w:r>
              <w:t>Change Set / Drift</w:t>
            </w:r>
          </w:p>
        </w:tc>
        <w:tc>
          <w:tcPr>
            <w:tcW w:type="dxa" w:w="8016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[ACPOS-DESIGN-CLOSURE:DEV-01:FREEZE]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Canonical UID</w:t>
            </w:r>
          </w:p>
        </w:tc>
        <w:tc>
          <w:tcPr>
            <w:tcW w:type="dxa" w:w="8016"/>
          </w:tcPr>
          <w:p>
            <w:r>
              <w:t>DEV-01</w:t>
            </w:r>
          </w:p>
        </w:tc>
      </w:tr>
      <w:tr>
        <w:tc>
          <w:tcPr>
            <w:tcW w:type="dxa" w:w="8016"/>
          </w:tcPr>
          <w:p>
            <w:r>
              <w:t>Canonical Name</w:t>
            </w:r>
          </w:p>
        </w:tc>
        <w:tc>
          <w:tcPr>
            <w:tcW w:type="dxa" w:w="8016"/>
          </w:tcPr>
          <w:p>
            <w:r>
              <w:t>DEV-01</w:t>
            </w:r>
          </w:p>
        </w:tc>
      </w:tr>
      <w:tr>
        <w:tc>
          <w:tcPr>
            <w:tcW w:type="dxa" w:w="8016"/>
          </w:tcPr>
          <w:p>
            <w:r>
              <w:t>Owner File</w:t>
            </w:r>
          </w:p>
        </w:tc>
        <w:tc>
          <w:tcPr>
            <w:tcW w:type="dxa" w:w="8016"/>
          </w:tcPr>
          <w:p>
            <w:r>
              <w:t>ACPOS_DEV-01_企業自動開發系統_Mother_Basic_Design_OPTIMIZED.docx</w:t>
            </w:r>
          </w:p>
        </w:tc>
      </w:tr>
      <w:tr>
        <w:tc>
          <w:tcPr>
            <w:tcW w:type="dxa" w:w="8016"/>
          </w:tcPr>
          <w:p>
            <w:r>
              <w:t>Page / Capability Spec</w:t>
            </w:r>
          </w:p>
        </w:tc>
        <w:tc>
          <w:tcPr>
            <w:tcW w:type="dxa" w:w="8016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8016"/>
          </w:tcPr>
          <w:p>
            <w:r>
              <w:t>Layout Mapping</w:t>
            </w:r>
          </w:p>
        </w:tc>
        <w:tc>
          <w:tcPr>
            <w:tcW w:type="dxa" w:w="8016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8016"/>
          </w:tcPr>
          <w:p>
            <w:r>
              <w:t>Component Mapping</w:t>
            </w:r>
          </w:p>
        </w:tc>
        <w:tc>
          <w:tcPr>
            <w:tcW w:type="dxa" w:w="8016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8016"/>
          </w:tcPr>
          <w:p>
            <w:r>
              <w:t>Control / Field Mapping</w:t>
            </w:r>
          </w:p>
        </w:tc>
        <w:tc>
          <w:tcPr>
            <w:tcW w:type="dxa" w:w="8016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8016"/>
          </w:tcPr>
          <w:p>
            <w:r>
              <w:t>Asset Mapping</w:t>
            </w:r>
          </w:p>
        </w:tc>
        <w:tc>
          <w:tcPr>
            <w:tcW w:type="dxa" w:w="8016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8016"/>
          </w:tcPr>
          <w:p>
            <w:r>
              <w:t>Responsive Spec</w:t>
            </w:r>
          </w:p>
        </w:tc>
        <w:tc>
          <w:tcPr>
            <w:tcW w:type="dxa" w:w="8016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8016"/>
          </w:tcPr>
          <w:p>
            <w:r>
              <w:t>Audit Baseline</w:t>
            </w:r>
          </w:p>
        </w:tc>
        <w:tc>
          <w:tcPr>
            <w:tcW w:type="dxa" w:w="8016"/>
          </w:tcPr>
          <w:p>
            <w:r>
              <w:t>REFERENCE → existing Audit/Acceptance section in this Word.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8016"/>
          </w:tcPr>
          <w:p>
            <w:r>
              <w:t>Design Version</w:t>
            </w:r>
          </w:p>
        </w:tc>
        <w:tc>
          <w:tcPr>
            <w:tcW w:type="dxa" w:w="8016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8016"/>
          </w:tcPr>
          <w:p>
            <w:r>
              <w:t>Freeze Status</w:t>
            </w:r>
          </w:p>
        </w:tc>
        <w:tc>
          <w:tcPr>
            <w:tcW w:type="dxa" w:w="8016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E6680"/>
        <w:sz w:val="14"/>
      </w:rPr>
      <w:t>DEV-01 企業自動開發系統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E35FF"/>
        <w:sz w:val="15"/>
      </w:rPr>
      <w:t>ORANGE ONE  ·  DEV-01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DEV-01 企業自動開發系統 Mother Basic Design</dc:title>
  <dc:subject>Enterprise Automation optimized design</dc:subject>
  <dc:creator>ORANGE ONE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