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fill="140E32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</w:pPr>
      <w:r>
        <w:rPr>
          <w:rFonts w:ascii="Noto Sans CJK TC" w:hAnsi="Noto Sans CJK TC"/>
          <w:b/>
          <w:color w:val="FFFFFF"/>
          <w:sz w:val="36"/>
        </w:rPr>
        <w:t>ERP-01 ERP 與財務</w:t>
        <w:br/>
        <w:t>Mother Basic Design · Functional Completion · Data Truth &amp; Finance Governance</w:t>
        <w:br/>
        <w:t>ORANGE ONE · admin:ERP-01</w:t>
      </w:r>
    </w:p>
    <w:p>
      <w:pPr>
        <w:spacing w:after="100" w:line="264" w:lineRule="auto"/>
      </w:pPr>
      <w:r>
        <w:rPr>
          <w:rFonts w:ascii="Noto Sans CJK TC" w:hAnsi="Noto Sans CJK TC"/>
          <w:b w:val="0"/>
          <w:color w:val="343746"/>
          <w:sz w:val="18"/>
        </w:rPr>
        <w:t>本版保留單頁三個主要工作 View，並依母規範補齊 Entity × Operation、功能加入／排除規則、Finance Read Model、Data Trust、Connector/Mapping、Sync Recovery、Functional Chain、Permission、State、Error、Visual Geometry、A11y、Acceptance 與施工映射。</w:t>
      </w: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核心優化：財務數值、Forecast、Capacity Guardrail、Recommendation Boundary 明確分層；Connector 與 Mapping 先驗證再進 Sync；Freshness、Completeness、Currency/Timezone 成為資料可信度帶。未註冊的收入／支出／Ledger／Budget 寫入與外部 ERP Writeback 不進本頁 effectful UI。</w:t>
      </w:r>
    </w:p>
    <w:p>
      <w:pPr>
        <w:spacing w:before="80" w:after="40"/>
        <w:jc w:val="center"/>
      </w:pPr>
      <w:r>
        <w:rPr>
          <w:rFonts w:ascii="Noto Sans CJK TC" w:hAnsi="Noto Sans CJK TC"/>
        </w:rPr>
        <w:drawing>
          <wp:inline xmlns:a="http://schemas.openxmlformats.org/drawingml/2006/main" xmlns:pic="http://schemas.openxmlformats.org/drawingml/2006/picture">
            <wp:extent cx="6480000" cy="3702857"/>
            <wp:docPr id="1" name="Picture 1" descr="ERP-01 finance overview showing actual finance, forecast, guardrails and data trust states" title="ERP-01 finance overview showing actual finance, forecast, guardrails and data trust st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01_FINANCE_OVERVIEW_OPTIMIZ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1｜ERP-01 財務概況：Actual Finance、Forecast、Guardrails 與 Data Trust 分層呈現。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1. Page Identity / 頁面定位與產品目標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設計規格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Page UID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admin:ERP-01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顯示名稱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ERP / ERP &amp; Finance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Surface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主要目的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將財務 Read Model、ERP Connector/Mapping、Snapshot/Sync/Data Quality 集中在單一工作區。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主要使用者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具有 ERP/Finance L1 與精確 operation permission 的管理者／財務／系統營運人員。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主流程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Finance Overview ↔ ERP Connection ↔ Sync &amp; Data Quality；Detail/Audit 使用 secondary drawer。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產品原則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One ERP owner、One Finance owner、Real data only、Fail Closed、Exact Version、No missing-as-zero。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完成語義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頁面成功只能描述已完成的 View/Action；不能用本頁規格完成推論 Runtime、E2E 或 Production Ready。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2. Scope / 需求、角色與 Out-of-Scope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198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822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In Scope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成本、收益、現金流、產能、Forecast、Guardrails、Recommendation Boundary；ERP Connector 建立/更新/驗證；Mapping 驗證；Snapshot Refresh；Sync 建立/狀態/重試；Failure Detail；Export。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產品優化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將 Finance Actual、Forecast、Guardrail 三種語義分開；增加 Data Trust Strip；Connector/Mapping/Sync 做前置條件與合法下一步；Failure Recovery 與 Audit Drawer 同頁。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Out of Scope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建立收入、建立支出、直接編輯 Ledger、Budget Reallocation 執行、Manual Journal、外部 ERP Writeback、第二 Finance/ERP Service、第二 Export Service、頁面內 Secret Store。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Non-functional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Secret Reference only、Amount permission mask、Missing=—、Stale/Incomplete 可見、Idempotency、Expected Version、Audit、A11y、1280+ Desktop。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3. Business Entity × Operation / 實體與操作矩陣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0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260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Read / Projection</w:t>
            </w:r>
          </w:p>
        </w:tc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51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核心邊界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FinanceReadModel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Cost / Revenue / Cashflow / Capacity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Get Fact Pack / Forecast / Guardrails / Export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只讀；前端不自行計算權威財務值。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ERPConnector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/ Provider / Adapter / Scope / Status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/ Update / Validate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 只保存 Reference ID。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ERPMapping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Version / Schema Binding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Validate Mapping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未通過不可假裝 Connector Ready。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ERPSnapshot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 / Freshness / Currency-Timezone / Completeness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 Snapshot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缺值不是 0；Freshness/Completeness 是資料信任條件。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ERPSyncJob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Job / Status / Failure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/ Get Status / Retry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只有 failed 且 retry-eligible job 可重試。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ERPFailure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Failure ID / reason / retry eligibility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Get Failure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低頻 detail drawer；不複製第二 Failure Store。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Audit / Correlation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Audit Ref / Version / Correlation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Open Detail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Effectful operation 必須留下追溯。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ExportProjection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Authorized current projection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Export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只匯出授權 Scope；沿用既有 Export owner。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4. Entity Hierarchy / 資料與生命週期</w:t>
      </w:r>
    </w:p>
    <w:p>
      <w:pPr>
        <w:spacing w:after="100" w:line="264" w:lineRule="auto"/>
      </w:pPr>
      <w:r>
        <w:rPr>
          <w:rFonts w:ascii="Noto Sans CJK TC" w:hAnsi="Noto Sans CJK TC"/>
          <w:b w:val="0"/>
          <w:color w:val="343746"/>
          <w:sz w:val="18"/>
        </w:rPr>
        <w:t>ERP Connector → Mapping → Connector Validation → Sync Job → Snapshot → Data Quality / Freshness / Completeness → Finance Read Model / Fact Pack / Forecast / Guardrails。Failure、Audit、Correlation、Version、Scope 與 Permission 橫跨全鏈。</w:t>
      </w: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Finance View 不是第二套 Ledger。它只消費受治理 Read Model；任何新的收入、支出、Journal、Budget 或外部 ERP Write 操作，只有在未來存在精確 Operation / Permission / State Contract 時才能進入 effectful UI。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5. Three-View Functional Workbench / 三大工作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0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351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主工作區</w:t>
            </w:r>
          </w:p>
        </w:tc>
        <w:tc>
          <w:tcPr>
            <w:tcW w:type="dxa" w:w="255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主要操作</w:t>
            </w:r>
          </w:p>
        </w:tc>
        <w:tc>
          <w:tcPr>
            <w:tcW w:type="dxa" w:w="243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條件／限制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財務概況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Cost / Revenue / Cashflow / Capacity / Forecast / Guardrails / Recommendation Boundary</w:t>
            </w:r>
          </w:p>
        </w:tc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Fact Pack / Guardrails / Forecast / Export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Actual 與 Forecast/Guardrail 分層；無 fake KPI / client formula。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 連接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Identity、Provider/Adapter、Secret Ref、Entity Scope、Connection Status、Mapping Version</w:t>
            </w:r>
          </w:p>
        </w:tc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/ Update / Validate Connector / Validate Mapping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 Value 不進頁面；Mapping/Connector 狀態決定合法下一步。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同步與資料品質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Snapshot、Freshness、Currency-Timezone、Completeness、Last Sync、Failure</w:t>
            </w:r>
          </w:p>
        </w:tc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 Snapshot / Create Sync / Status / Retry / Failure Detail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Stale / Failed / Incomplete 顯示真實狀態；Retry 僅合法 Job。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6. Functional Admission / 功能加入、降級與排除規則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06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15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裁決</w:t>
            </w:r>
          </w:p>
        </w:tc>
        <w:tc>
          <w:tcPr>
            <w:tcW w:type="dxa" w:w="498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Fact Pack / Forecast / Guardrail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已有精確 Read Operation。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Create / Update / Validate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已有精確 Effectful Operation + Gate。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Validate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避免 Sync 在未知 Mapping 下執行。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 / Sync / Retry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具精確 Job / State / Retry Gate。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Raw Secret Reveal / Secret Value Field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排除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 頁面只處理 secret_reference_id。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新增收入／支出／Ledger Edit / Journal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不加入 effectful UI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沒有精確已註冊 Operation；要求時 BLOCK + Authority Gap。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Budget Reallocation 執行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不加入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沒有精確 Operation / Approval Contract。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External ERP Writeback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禁止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本頁只做 Connector/Read/Sync，不回寫 ERP。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裝飾性 KPI / Trend / Sample Amount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排除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缺值不得用 0 或假資料補齊。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7. Visual Architecture / 版面與資訊層級</w:t>
      </w:r>
    </w:p>
    <w:p>
      <w:pPr>
        <w:spacing w:before="80" w:after="40"/>
        <w:jc w:val="center"/>
      </w:pPr>
      <w:r>
        <w:rPr>
          <w:rFonts w:ascii="Noto Sans CJK TC" w:hAnsi="Noto Sans CJK TC"/>
        </w:rPr>
        <w:drawing>
          <wp:inline xmlns:a="http://schemas.openxmlformats.org/drawingml/2006/main" xmlns:pic="http://schemas.openxmlformats.org/drawingml/2006/picture">
            <wp:extent cx="6480000" cy="3702857"/>
            <wp:docPr id="2" name="Picture 2" descr="ERP-01 connector mapping sync and data quality workbench with recovery governance" title="ERP-01 connector mapping sync and data quality workbench with recovery govern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01_CONNECTOR_SYNC_QU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2｜ERP-01 連接與同步：Connector、Mapping、Snapshot、Sync、Quality 與 Recovery 合併在同一頁。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區域</w:t>
            </w:r>
          </w:p>
        </w:tc>
        <w:tc>
          <w:tcPr>
            <w:tcW w:type="dxa" w:w="78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Geometry / 行為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Global Header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58px；沿用全站 Header。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Sidebar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64px collapsed interaction rail；expanded overlay 221px，不推動 workspace。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Context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56px；顯示 Page Title、Scope、Snapshot、Freshness。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View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52px；財務概況 / ERP 連接 / 同步與資料品質，僅切換 UI context。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Primary Grid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72% 主工作區 + 28% Governance Rail，gap 16px。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Detail Drawer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480–560px；Failure/Audit/Version/Correlation/低頻內容。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Action Dock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56px；只顯示目前 View + State + Permission 合法操作；最多 1 個 dominant CTA。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Minimum Width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1280px；以下 horizontal scroll，不建立不同功能流程。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8. Finance Read Model / 財務資訊語義與顯示規則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語義層</w:t>
            </w:r>
          </w:p>
        </w:tc>
        <w:tc>
          <w:tcPr>
            <w:tcW w:type="dxa" w:w="294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498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顯示／治理規則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Actual / 已發生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Cost、Revenue、Cashflow、Capacity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只顯示授權 Read Model；Raw amount 需 finance.read。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Forecast / 預測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Forecast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必須標示預測語義，不與 Actual 混用。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Guardrail / 邊界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Capacity Guardrails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描述容量／限制／門檻，不假裝為已發生財務。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Recommendation Boundary / 建議邊界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Read-only recommendation boundary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建議不是會計分錄，也不直接執行 Budget / Ledger mutation。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Data Trust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Freshness / Completeness / Currency-Timezone / Snapshot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任何資料不完整或過期，狀態需明確顯示。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Missing Value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— / STALE / INCOMPLETE / MASKED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禁止 missing-as-zero。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9. Connector / Mapping Contract / ERP 連接契約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欄位／操作</w:t>
            </w:r>
          </w:p>
        </w:tc>
        <w:tc>
          <w:tcPr>
            <w:tcW w:type="dxa" w:w="737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 fields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provider_key / adapter_key / secret_reference_id / entity_scope / mapping_version + registered mapping schema fields。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Create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Schema-driven modal；不得加入 raw secret value 或 client-authored runtime state。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Update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只依精確既有 Update Schema；禁止把 Page 欄位 union 成 request。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Validate Connector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Connector + Version + State Guard + Permission + Audit。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Validate Mapping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Mapping Version / Schema；Fail 時保留原狀態，不假裝 READY。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Secret Boundary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UI 只顯示 Secret Reference ID；Secret Value 永不 normal-render。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10. Sync &amp; Data Quality Contract / 同步與資料品質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55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765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契約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Refresh Snapshot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刷新既有 Snapshot Projection；State/Scope/Version/Idempotency/Audit 皆需成立。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Create Sync Job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Connector + Scope + Current Request Schema；不得把 fixture/example 變成 UI default。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Get Sync Status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讀取 exact Job；不以「已按下按鈕」推論成功。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Retry Sync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只有 failed + retry-eligible exact job 可用；重試需 idempotency / audit。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Failure Detail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顯示允許的 Failure detail + correlation/version；低頻 Drawer。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Data Quality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Freshness、Completeness、Currency-Timezone、Last Sync Status 是第一級判讀資訊。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Partial / Failed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維持 SNAPSHOT_FAILED / DATA_INCOMPLETE / 真實狀態，不顯示 COMPLETE。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11. Functional Chain / 端到端功能鏈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Chain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完整鏈路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Read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Intent → Page Gate → finance.read → getUiProjection/Finance Operations → Read Model → Mask/Data Trust → UI State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Fact Pack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View → Gate → getERPFinanceFactPack → FinanceGuardrailService → exact response → Audit/Display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Create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Form → Connector Write Gate → exact schema → createERPConnector → ERPConnectorService → State CONFIGURING → 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Connector → Validate Gate → validateERPConnector → READY / DEGRADED / FAILED → UI + Failure Ref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Mapping/Version → Mapping Gate → validateERPMapping → Result → allow/block next step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Create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Connector/Scope → Sync Create Gate → createERPSyncJob → Job → Status → Snapshot/Data Quality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Retry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Failed exact Job → Retry Gate → retryERPSync → missing legal work only → Status/Audit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Export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Authorized View/Scope → Export Gate → exportProjection → Existing Export owner → Result Ref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12. Control Registry / 42 個頁面控制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群組</w:t>
            </w:r>
          </w:p>
        </w:tc>
        <w:tc>
          <w:tcPr>
            <w:tcW w:type="dxa" w:w="124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數量</w:t>
            </w:r>
          </w:p>
        </w:tc>
        <w:tc>
          <w:tcPr>
            <w:tcW w:type="dxa" w:w="669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Context / Tabs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6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Scope、Snapshot、Freshness + 3 View Tabs。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Finance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11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 Read Fields + Fact Pack / Guardrails / Forecast / Export。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11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 Read Fields + Create / Update / Validate / Mapping Validate。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Sync &amp; Quality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11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6 Read Fields + Refresh / Create / Status / Retry / Failure。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Governance Rail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3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Readiness / Audit Ref / Detail Drawer。</w:t>
            </w:r>
          </w:p>
        </w:tc>
      </w:tr>
    </w:tbl>
    <w:p>
      <w:pPr>
        <w:spacing w:after="20"/>
      </w:pP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Control 不是「畫面上必須全部常駐」。低頻技術欄位與 Failure/Audit 進 Detail Drawer；Action Dock 僅呈現目前 View/State/Permission 合法按鈕，避免技術控制牆。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13. Action Registry / 18 個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81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51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28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Effect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UI Context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 / VIEW-FINANCE / VIEW-CONNECTOR / VIEW-SYNC / DETAIL-OPEN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 / UI-only / Drawer-only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Finance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FACTPACK / GUARDRAILS / FORECAST / EXPORT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 個 Read/Export Action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CONNECTOR-CREATE / UPDATE / VALIDATE / MAPPING-VALIDATE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 個 Effectful Validation/Config Action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Sync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SNAPSHOT-REFRESH / SYNC-CREATE / SYNC-STATUS / SYNC-RETRY / FAILURE-GET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 個 Snapshot/Job/Failure Action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14. Gate / Permission / Security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條件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Identity + page VIEW + erp_finance L1 + exact account permission + scope/condition/classification/audit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finance.read；否則 amount mask / non-amount status only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READ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erp.connector.read + field mask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WRITE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erp.connector.write + schema + expected_version + idempotency + state_guard + 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erp.connector.validate + exact connector/version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erp.mapping.validate + exact mapping/version/schema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READ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exact read permission + sync/snapshot/failure ref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 REFRESH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source refresh permission + scope/version/state/idempotency/audit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CREATE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erp.sync.request + exact request + connector/scope/version/idempotency/audit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RETRY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erp.sync.retry + exact failed retry-eligible job + state/version/idempotency/audit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Noto Sans CJK TC" w:hAnsi="Noto Sans CJK TC"/>
          <w:b w:val="0"/>
          <w:color w:val="343746"/>
          <w:sz w:val="18"/>
        </w:rPr>
        <w:t>頁面內明確使用的權限包括：erp.connector.read、erp.connector.write、erp.connector.validate、erp.mapping.validate、erp.sync.request、erp.sync.retry、erp.snapshot.read、finance.read。Role Name 與 Department Membership 不得直接授權。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15. State / Transition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87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442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States</w:t>
            </w:r>
          </w:p>
        </w:tc>
        <w:tc>
          <w:tcPr>
            <w:tcW w:type="dxa" w:w="391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Transition Rule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Common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LOADING / READY / EMPTY / ERROR / POLICY_BLOCKED / VERSION_CONFLICT / REVIEW_REQUIRED / EXTERNAL_PENDING / READ_ONLY / ARCHIVED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View Tab 切換不改 business state。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CONNECTOR_UNCONFIGURED / CONFIGURING / VALIDATING / READY / DEGRADED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→ CONFIGURING；Update → VALIDATING；Validate → READY / DEGRADED / FAILED。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SNAPSHOT_STALE / SNAPSHOT_SYNCING / SNAPSHOT_FAILED / DATA_INCOMPLETE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Refresh/Sync 只依真實 Job 結果轉移。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Failure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Failure + Retry Eligibility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無 retry eligibility 時 Retry disabled。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16. Error / Recovery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9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Error</w:t>
            </w:r>
          </w:p>
        </w:tc>
        <w:tc>
          <w:tcPr>
            <w:tcW w:type="dxa" w:w="36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464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Permission / Scope / Mask denied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Hide/deny protected surface；Server DENY 為最終權威。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 value 要被顯示/存入頁面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BLOCK；只用 secret_reference_id。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VERSION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Expected version / exact ref stale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VERSION_CONFLICT；reload exact projection。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Connector/Mapping validation fail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 DEGRADED/FAILED；顯示 permitted failure ref。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Sync/Refresh partial or fail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保持 SNAPSHOT_FAILED / DATA_INCOMPLETE；只重試合法 job。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missing/stale/incomplete/masked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顯示 — / stale / incomplete / masked；禁止合成 0。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UNREGISTERED WRITE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要求 Revenue/Expense/Ledger/Budget/ERP write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 + Authority Gap。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UNDEFINED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未註冊欄位/operation/route/service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 + Authority Gap。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17. Integration Ports / Runtime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96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Method / Path</w:t>
            </w:r>
          </w:p>
        </w:tc>
        <w:tc>
          <w:tcPr>
            <w:tcW w:type="dxa" w:w="34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getUiProjection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/v1/ui-projections/{pageUid}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Projection / Read Owner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createERPConnector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/v1/erp/connectors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updateERPConnector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PATCH /v1/erp/connectors/{id}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validateERPConnector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/v1/erp/connectors/{id}/validate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validateERPMapping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/v1/erp/mappings/{id}/validate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refreshERPSnapshot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/v1/erp/snapshots/refresh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createERPSyncJob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/v1/erp/sync-jobs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getERPSyncStatus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/v1/erp/sync-jobs/{id}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retryERPSync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/v1/erp/sync-jobs/{id}/retry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getERPFailure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/v1/erp/failures/{id}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getERPFinanceFactPack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/v1/erp/finance/fact-pack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FinanceGuardrailService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getERPCapacityGuardrails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/v1/erp/capacity/guardrails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FinanceGuardrailService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getERPForecast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/v1/erp/forecasts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FinanceGuardrailService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exportProjection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/v1/exports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Existing Export Owner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18. Data Truth / Security / Audit Hard Locks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ERPConnectorService 是唯一 Connector/Snapshot/Sync Owner；FinanceGuardrailService 是唯一 Finance/Capacity/Forecast Owner。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Raw Secret 永不顯示；只處理 Secret Reference ID。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ERP_write_from_ACPOS 禁止；任何外部 ERP 寫入需未來另有明確註冊 Operation。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Missing / unavailable 不得當 0；Finance amount 未授權時 Mask。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前端 Hide 不是 Authorization；Server 必須驗 Identity、Permission、Scope、State、Expected Version、Idempotency、Audit。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不得建立第二 ERP、Finance、Snapshot、Sync、Export、Permission 或 Provider/API-key 系統。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不得使用 fake KPI、fake chart、sample amount、synthetic completeness/freshness/failure。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19. Visual State / A11y /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Button States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Default / Hover / Focus / Active / Loading / Disabled / Success / Error；Disabled 必須可解釋原因。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Focus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所有 effectful control、tabs、drawer trigger、table row action 均須 keyboard reachable + visible focus。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Screen Reader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Tabs、Status、Masked Value、Error/Recovery、Table Header、Drawer Title 具語意名稱。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Contrast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沿用科技紫 Global Visual；文字、border、focus ring 符合可讀性。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i18n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zh-TW / zh-CN / en；ERP、ID、Forecast、Guardrail 等術語在三語文案中一致。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Responsive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正式操作流程鎖定 desktop 1280+；窄螢幕 horizontal scroll，不變更業務流程。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20. Acceptance Matrix / 驗收矩陣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30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272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618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PASS 條件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ACC-01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Single Current Page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只有 ERP-01；不重建 ERP-02 standalone navigation。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ACC-02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Owner Reuse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 + FinanceGuardrailService；無第二 service/store。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ACC-03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Source Control Coverage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17 + 12 source controls = 29 均有映射。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ACC-04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Operation Coverage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14 unique ERP operations 均有頁面綁定。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ACC-05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 Boundary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 只讀/Export；無未註冊收入/支出/Ledger/Budget Write。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ACC-06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 ERP Boundary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無 ACPOS → ERP writeback path。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ACC-07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Boundary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只有 secret_reference_id。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ACC-08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Data Truth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Missing=— / stale / incomplete / error；無 zero substitution。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ACC-09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Authorization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permission + scope/state/version/idempotency/audit。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ACC-10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Same-page UX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3 View tabs UI-only；Audit/Failure secondary drawer。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ACC-11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Layout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56 Context + 52 View Bar + 72/28 + 480–560 Drawer + 56 Action Dock。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ACC-12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Fake UI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無 decorative KPI/chart/sample finance/connector values。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ACC-13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Form Authority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Effectful request 使用 exact schema；no page-union inference。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ACC-14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State Truth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Connector/Snapshot 使用正式 State vocabulary。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ACC-15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Truthful Completion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文件完整不等同 Runtime/E2E/Deployment 完成。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21. Definition of Done / Design Freeze 前完成條件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Page Identity、Scope、Out-of-Scope、Entity × Operation、Data/State Hierarchy 完整。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8 Sections、42 Controls、18 Actions、10 Gates、8 Errors、14 Runtime Operations 的頁面映射完整。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Finance / Connector / Sync 三 View 與 Visual Geometry 固定；未指定區域不得因微調漂移。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兩張實際 UI Design Preview 對應真實頁面結構，不是概念圖。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Finance Write Boundary、Secret Boundary、External ERP Writeback Boundary、Missing-as-zero Boundary 明確。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A11y / i18n / Disabled Reason / Error Recovery / Audit / Version / Correlation 均具施工落點。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所有 effectful control 均可追溯到 Operation / Gate / Permission；未註冊能力 fail-closed。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22. Construction Mapping / 施工切片與驗證順序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70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施工切片</w:t>
            </w:r>
          </w:p>
        </w:tc>
        <w:tc>
          <w:tcPr>
            <w:tcW w:type="dxa" w:w="34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內容</w:t>
            </w:r>
          </w:p>
        </w:tc>
        <w:tc>
          <w:tcPr>
            <w:tcW w:type="dxa" w:w="51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驗證重點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A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Shell + Context + View Bar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確認 3 View 不產生 route/business mutation。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B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Read Model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Permission Mask + FactPack/Forecast/Guardrail/Export + missing/stale state。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C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/ Mapping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Create/Update/Validate + Secret Boundary + version/state guards。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D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/ Snapshot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Refresh/Create/Status/Retry/Failure + Data Quality。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Security / Error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Unauthorized / Mask / Version Conflict / Secret / Partial Sync / Unregistered Write。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F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Cross-view / Persistence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切換 View 保留合法 context；Drawer/Audit/Failure 可追溯。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G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Visual / A11y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Geometry、overflow、focus、disabled reason、table header、localization。</w:t>
            </w:r>
          </w:p>
        </w:tc>
      </w:tr>
    </w:tbl>
    <w:p>
      <w:pPr>
        <w:spacing w:after="20"/>
      </w:pP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最終設計裁決：ERP-01 是「可信財務讀模型 + ERP 連接與同步治理工作台」，不是第二套會計／Ledger 系統。任何未被正式 Operation 支持的寫入功能都不透過 UI 假裝完成；頁面只呈現可被精確驗證、可追溯、可 fail-closed 的能力。</w:t>
      </w: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ERP-01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authority/pages/admin/ERP-01/ACPOS_ERP-01_ERP_FINANCE_SINGLE_PAGE_FINAL_LOCKED_ENCODING.yaml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ce3e4c9b9a7fcac9e81d8ee02dbc97e8cdba261167a27a6d555aa32c05c1d391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42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42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ERP-01-BTN-CONNECTOR-CREATE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新增 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ERP-01-ACT-CONNECTOR-CREATE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CreateERPConnectorRequest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createERPConnector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/v1/erp/connectors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Connector Configuration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ERP-01-BTN-CONNECTOR-UPDATE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更新 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ERP-01-ACT-CONNECTOR-UPDATE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UpdateERPConnectorRequest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updateERPConnector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/v1/erp/connectors/{id}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Connector Configuration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ERP-01-BTN-CONNECTOR-VALIDATE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驗證 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ERP-01-ACT-CONNECTOR-VALIDATE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ValidateERPConnectorRequest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validateERPConnector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/v1/erp/connectors/{id}/validate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Connector Validation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ERP-01-BTN-DETAIL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查看詳細資料 /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ERP-01-ACT-DETAIL-OPEN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匯出目前投影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t>ExportERPProjectionRequest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Projection/Export owner</w:t>
            </w:r>
          </w:p>
        </w:tc>
        <w:tc>
          <w:tcPr>
            <w:tcW w:type="dxa" w:w="1218"/>
          </w:tcPr>
          <w:p>
            <w:r>
              <w:t>Existing Projection/Export Owner / ERP Export Artifact + Export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ERP-01-BTN-FACTPACK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取得 Fact 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ERP-01-ACT-FACTPACK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getERPFinanceFactPack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/v1/erp/finance/fact-pack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ERP-01-BTN-FAILURE-GET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查看失敗原因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ERP-01-ACT-FAILURE-GET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getERPFailure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/v1/erp/failures/{id}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取得 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/v1/erp/forecasts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取得產能 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getERPCapacityGuardrails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/v1/erp/capacity/guardrails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ERP-01-BTN-MAPPING-VALIDATE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驗證 Mapping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ERP-01-ACT-MAPPING-VALIDATE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ERP-01-GATE-MAPPING-VALIDATE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ValidateERPMappingRequest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validateERPMapping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/v1/erp/mappings/{id}/validate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Mapping Validation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ERP-01-BTN-SNAPSHOT-REFRESH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更新 Snapshot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ERP-01-ACT-SNAPSHOT-REFRESH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ERP-01-GATE-SNAPSHOT-REFRESH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t>RefreshERPSnapshotRequest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refreshERPSnapshot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/v1/erp/snapshots/refresh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Snapshot + Freshness/Audit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ERP-01-BTN-SYNC-CREATE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建立同步工作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ERP-01-ACT-SYNC-CREATE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t>CreateERPSyncJobRequest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createERPSyncJob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/v1/erp/sync-jobs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Sync Job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ERP-01-BTN-SYNC-RETRY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重試失敗同步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ERP-01-ACT-SYNC-RETRY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t>RetryERPSyncRequest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retryERPSync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/v1/erp/sync-jobs/{id}/retry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Sync Attempt + Failure/Audit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ERP-01-BTN-SYNC-STATUS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查看同步狀態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ERP-01-ACT-SYNC-STATUS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getERPSyncStatus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/v1/erp/sync-jobs/{id}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ERP-01-BTN-TAB-CONNECTOR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ERP-01-ACT-VIEW-CONNECTOR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ERP-01-BTN-TAB-FINANCE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財務概況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ERP-01-ACT-VIEW-FINANCE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ERP-01-BTN-TAB-SYNC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同步與資料品質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ERP-01-ACT-VIEW-SYNC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ERP-01-FLD-AUDIT-REF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Audit Ref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ERP-01-FLD-CONN-ADAPTER-KEY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Adapter 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ERP-01-FLD-CONN-CONNECTION-STATUS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Connection 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ERP-01-FLD-CONN-CONNECTOR-ID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Connector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ERP-01-FLD-CONN-ENTITY-SCOPE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Entity 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ERP-01-FLD-CONN-MAPPING-VERSION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Mapping Version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ERP-01-FLD-CONN-PROVIDER-KEY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Provider 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ERP-01-FLD-CONN-SECRET-REFERENCE-ID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Secret Reference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ERP-01-FLD-FIN-CAPACITY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產能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ERP-01-FLD-FIN-CASHFLOW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現金流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ERP-01-FLD-FIN-COST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成本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ERP-01-FLD-FIN-RECOMMENDATION-BOUNDARY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建議邊界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ERP-01-FLD-FIN-REVENUE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收益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ERP-01-FLD-FRESHNESS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資料時間 / Freshness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ERP-01-FLD-READINESS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目前狀態 / Blockers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 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ERP-01-FLD-SNAPSHOT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Snapshot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ERP-01-FLD-SYNC-COMPLETENESS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完整度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ERP-01-FLD-SYNC-CURRENCY-TIMEZONE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幣別 / 時區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ERP-01-FLD-SYNC-FAILURE-ID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Failure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ERP-01-FLD-SYNC-FRESHNESS-AT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Freshness 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ERP-01-FLD-SYNC-LAST-SYNC-STATUS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Last Sync 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ERP-01-FLD-SYNC-SNAPSHOT-ID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Snapshot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</w:tbl>
    <w:p>
      <w:pPr>
        <w:pStyle w:val="Heading3"/>
      </w:pPr>
      <w:r>
        <w:t>ERP Denominator Clarification</w:t>
      </w:r>
    </w:p>
    <w:p>
      <w:r>
        <w:t>42 is the complete current page-control denominator. The separate “17 + 12 = 29 source controls” acceptance statement is a source-control coverage slice, not the full page denominator. It MUST NOT replace the 42-control registry.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Batch 15 · ERP Read Projection Binding / Applicability Ledger</w:t>
      </w:r>
    </w:p>
    <w:p>
      <w:r>
        <w:rPr>
          <w:b/>
        </w:rPr>
        <w:t xml:space="preserve">[ACPOS-20260921-BATCH-15-OWNER-SPECIFIC-READ-PROJECTION-CLOSURE-V1::PAGE::ERP-01] </w:t>
      </w:r>
      <w:r>
        <w:t>Fourteen Runtime Owner cells are bound in the existing product registry; twenty READONLY field Operation cells remain '—' by explicit non-applicability. No API route or per-field Operation is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Group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Handling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ERP-01-FLD-CONN-ADAPTER-KEY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ERP-01-FLD-CONN-CONNECTION-STATUS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ERP-01-FLD-CONN-CONNECTOR-ID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ERP-01-FLD-CONN-ENTITY-SCOPE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ERP-01-FLD-CONN-MAPPING-VERSION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ERP-01-FLD-CONN-PROVIDER-KEY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ERP-01-FLD-CONN-SECRET-REFERENCE-ID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ERP-01-FLD-FIN-CAPACITY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ERP-01-FLD-FIN-CASHFLOW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ERP-01-FLD-FIN-COST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ERP-01-FLD-FIN-FORECAST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ERP-01-FLD-FIN-GUARDRAILS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ERP-01-FLD-FIN-RECOMMENDATION-BOUNDARY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ERP-01-FLD-FIN-REVENUE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ERP-01-FLD-SYNC-COMPLETENESS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ERP-01-FLD-SYNC-CURRENCY-TIMEZONE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ERP-01-FLD-SYNC-FAILURE-ID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ERP-01-FLD-SYNC-FRESHNESS-AT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ERP-01-FLD-SYNC-LAST-SYNC-STATUS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ERP-01-FLD-SYNC-SNAPSHOT-ID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</w:tbl>
    <w:p>
      <w:pPr>
        <w:sectPr>
          <w:pgSz w:w="11906" w:h="16838" w:orient="landscape"/>
          <w:pgMar w:top="475" w:right="403" w:bottom="475" w:left="403" w:header="283" w:footer="283" w:gutter="0"/>
          <w:cols w:space="720"/>
          <w:docGrid w:linePitch="360"/>
        </w:sectPr>
      </w:pPr>
    </w:p>
    <w:p>
      <w:pPr>
        <w:pStyle w:val="Heading1"/>
      </w:pPr>
      <w:r>
        <w:t>Batch 49 · ERP-01 Connector / Sync Contract Binding Ledger</w:t>
      </w:r>
    </w:p>
    <w:p>
      <w:r>
        <w:rPr>
          <w:b/>
        </w:rPr>
        <w:t xml:space="preserve">[ACPOS-20260922-BATCH-49-SYSTEM06-ENTERPRISE-ERP-CONTRACT-REMEDIATION-V1::PAGE::ERP-01] </w:t>
      </w:r>
      <w:r>
        <w:t>These bindings close only Payload/Schema and Persistence Owner gaps. Existing Method/Path, Action, Gate, Permission, Runtime Owner and Runtime Status remain unchanged. Projection/search/export state stays derived; enterprise canonical entities reuse their existing owners; ERP connector secrets remain references only; no Production/provider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tblHeader w:val="true"/>
        </w:trPr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ERP-01-BTN-CONNECTOR-CREATE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createERPConnector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CreateERPConnectorRequest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Connector Configuration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Connector configuration persists provider/adapter/entity scope/mapping/secret-reference metadata only. Raw secret plaintext must remain outside this persistence boundary.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ERP-01-BTN-CONNECTOR-UPDATE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updateERPConnector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UpdateERPConnectorRequest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Connector Configuration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Update changes exact connector configuration/version with audit. Secret material remains referenced, not copied into Word/log/audit payload.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ERP-01-BTN-CONNECTOR-VALIDATE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validateERPConnector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ValidateERPConnectorRequest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Connector Validation Evidence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Validation persists bounded connectivity/schema/capability evidence for an exact connector/version; a pass is not equivalent to Production business-data correctness.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ERP-01-BTN-EXPORT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ExportERPProjectionRequest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Projection/Export Owner / ERP Export Artifact + Export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 export persists derived projection/export artifact and audit only; ERP/Finance remains financial truth and export cannot mutate accounting facts.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ERP-01-BTN-MAPPING-VALIDATE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validateERPMapping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ValidateERPMappingRequest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Mapping Validation Evidence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Mapping validation records exact mapping-version/entity-scope result/evidence without silently changing canonical financial data.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ERP-01-BTN-SNAPSHOT-REFRESH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refreshERPSnapshot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RefreshERPSnapshotRequest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Snapshot + Freshness/Audit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Snapshot refresh persists immutable snapshot identity/freshness/completeness lineage sourced from the connector; it does not fabricate finance values.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ERP-01-BTN-SYNC-CREATE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createERPSyncJob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CreateERPSyncJobRequest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Sync Job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Sync job persists exact connector/mapping/scope/snapshot target and idempotency/audit metadata. Job creation is not sync completion.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ERP-01-BTN-SYNC-RETRY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retryERPSync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RetryERPSyncRequest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Sync Attempt + Failure/Audit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Retry binds the failed sync job/failure/version and creates auditable retry-attempt lineage; prior failure evidence must not be erased.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T3R3[Create / Update / Validate]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T3R3[Create / Update / Validate]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T3R4[Validate Mapping]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T3R6[Create / Get Status / Retry]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Visual Geometry Contract Closure｜視覺幾何補齊</w:t>
      </w:r>
    </w:p>
    <w:p>
      <w:r>
        <w:t>[ACPOS-DESIGN-CLOSURE:ERP-01:GEOMETRY]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[ACPOS-DESIGN-CLOSURE:ERP-01:VISUAL]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c>
          <w:tcPr>
            <w:tcW w:type="dxa" w:w="3206"/>
          </w:tcPr>
          <w:p>
            <w:r>
              <w:t>Anchor UID</w:t>
            </w:r>
          </w:p>
        </w:tc>
        <w:tc>
          <w:tcPr>
            <w:tcW w:type="dxa" w:w="3206"/>
          </w:tcPr>
          <w:p>
            <w:r>
              <w:t>Position Rule</w:t>
            </w:r>
          </w:p>
        </w:tc>
        <w:tc>
          <w:tcPr>
            <w:tcW w:type="dxa" w:w="3206"/>
          </w:tcPr>
          <w:p>
            <w:r>
              <w:t>Dimension Rule</w:t>
            </w:r>
          </w:p>
        </w:tc>
        <w:tc>
          <w:tcPr>
            <w:tcW w:type="dxa" w:w="3206"/>
          </w:tcPr>
          <w:p>
            <w:r>
              <w:t>Relationship Rule</w:t>
            </w:r>
          </w:p>
        </w:tc>
        <w:tc>
          <w:tcPr>
            <w:tcW w:type="dxa" w:w="3206"/>
          </w:tcPr>
          <w:p>
            <w:r>
              <w:t>Lock Status</w:t>
            </w:r>
          </w:p>
        </w:tc>
      </w:tr>
      <w:tr>
        <w:tc>
          <w:tcPr>
            <w:tcW w:type="dxa" w:w="3206"/>
          </w:tcPr>
          <w:p>
            <w:r>
              <w:t>ERP-01-VA-HEADER</w:t>
            </w:r>
          </w:p>
        </w:tc>
        <w:tc>
          <w:tcPr>
            <w:tcW w:type="dxa" w:w="3206"/>
          </w:tcPr>
          <w:p>
            <w:r>
              <w:t>Fixed at top of shared shell</w:t>
            </w:r>
          </w:p>
        </w:tc>
        <w:tc>
          <w:tcPr>
            <w:tcW w:type="dxa" w:w="3206"/>
          </w:tcPr>
          <w:p>
            <w:r>
              <w:t>58px full-width according to current shell authority</w:t>
            </w:r>
          </w:p>
        </w:tc>
        <w:tc>
          <w:tcPr>
            <w:tcW w:type="dxa" w:w="3206"/>
          </w:tcPr>
          <w:p>
            <w:r>
              <w:t>Above Sidebar/Workspace; must not be covered by page content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ERP-01-VA-SIDEBAR</w:t>
            </w:r>
          </w:p>
        </w:tc>
        <w:tc>
          <w:tcPr>
            <w:tcW w:type="dxa" w:w="3206"/>
          </w:tcPr>
          <w:p>
            <w:r>
              <w:t>Fixed left rail under shared shell header</w:t>
            </w:r>
          </w:p>
        </w:tc>
        <w:tc>
          <w:tcPr>
            <w:tcW w:type="dxa" w:w="3206"/>
          </w:tcPr>
          <w:p>
            <w:r>
              <w:t>64px resting; 221px overlay expansion where current shell defines it</w:t>
            </w:r>
          </w:p>
        </w:tc>
        <w:tc>
          <w:tcPr>
            <w:tcW w:type="dxa" w:w="320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ERP-01-VA-WORKSPACE</w:t>
            </w:r>
          </w:p>
        </w:tc>
        <w:tc>
          <w:tcPr>
            <w:tcW w:type="dxa" w:w="3206"/>
          </w:tcPr>
          <w:p>
            <w: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r>
              <w:t>Use this Word's existing Primary Grid / section dimensions</w:t>
            </w:r>
          </w:p>
        </w:tc>
        <w:tc>
          <w:tcPr>
            <w:tcW w:type="dxa" w:w="320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[ACPOS-DESIGN-CLOSURE:ERP-01:VISUAL-CONTRACT]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8016"/>
          </w:tcPr>
          <w:p>
            <w:r>
              <w:t>Visual Candidate UID</w:t>
            </w:r>
          </w:p>
        </w:tc>
        <w:tc>
          <w:tcPr>
            <w:tcW w:type="dxa" w:w="8016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8016"/>
          </w:tcPr>
          <w:p>
            <w:r>
              <w:t>Visual Preview</w:t>
            </w:r>
          </w:p>
        </w:tc>
        <w:tc>
          <w:tcPr>
            <w:tcW w:type="dxa" w:w="8016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8016"/>
          </w:tcPr>
          <w:p>
            <w:r>
              <w:t>Visual Review</w:t>
            </w:r>
          </w:p>
        </w:tc>
        <w:tc>
          <w:tcPr>
            <w:tcW w:type="dxa" w:w="8016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8016"/>
          </w:tcPr>
          <w:p>
            <w:r>
              <w:t>Approval Status</w:t>
            </w:r>
          </w:p>
        </w:tc>
        <w:tc>
          <w:tcPr>
            <w:tcW w:type="dxa" w:w="8016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8016"/>
          </w:tcPr>
          <w:p>
            <w:r>
              <w:t>Change Set / Drift</w:t>
            </w:r>
          </w:p>
        </w:tc>
        <w:tc>
          <w:tcPr>
            <w:tcW w:type="dxa" w:w="8016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Asset Registry / Binding Applicability Closure｜素材註冊與綁定補齊</w:t>
      </w:r>
    </w:p>
    <w:p>
      <w:r>
        <w:t>[ACPOS-DESIGN-CLOSURE:ERP-01:ASSET]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Page-local Asset Registry Applicability</w:t>
            </w:r>
          </w:p>
        </w:tc>
        <w:tc>
          <w:tcPr>
            <w:tcW w:type="dxa" w:w="8016"/>
          </w:tcPr>
          <w:p>
            <w:r>
              <w:t>REFERENCE_ONLY / CONDITIONAL. Existing page-owned formal Asset UID rows, if present, remain authoritative; this annex creates no duplicate Asset UID.</w:t>
            </w:r>
          </w:p>
        </w:tc>
      </w:tr>
      <w:tr>
        <w:tc>
          <w:tcPr>
            <w:tcW w:type="dxa" w:w="8016"/>
          </w:tcPr>
          <w:p>
            <w:r>
              <w:t>Shared Shell Assets</w:t>
            </w:r>
          </w:p>
        </w:tc>
        <w:tc>
          <w:tcPr>
            <w:tcW w:type="dxa" w:w="8016"/>
          </w:tcPr>
          <w:p>
            <w:r>
              <w:t>SHARED_OWNER_REFERENCE → Global Home / Design System owns logo, navigation icons, generic status icons and shared shell visuals; page MUST NOT clone them.</w:t>
            </w:r>
          </w:p>
        </w:tc>
      </w:tr>
      <w:tr>
        <w:tc>
          <w:tcPr>
            <w:tcW w:type="dxa" w:w="8016"/>
          </w:tcPr>
          <w:p>
            <w:r>
              <w:t>Dynamic Business Content</w:t>
            </w:r>
          </w:p>
        </w:tc>
        <w:tc>
          <w:tcPr>
            <w:tcW w:type="dxa" w:w="8016"/>
          </w:tcPr>
          <w:p>
            <w: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c>
          <w:tcPr>
            <w:tcW w:type="dxa" w:w="8016"/>
          </w:tcPr>
          <w:p>
            <w:r>
              <w:t>Binding Contract</w:t>
            </w:r>
          </w:p>
        </w:tc>
        <w:tc>
          <w:tcPr>
            <w:tcW w:type="dxa" w:w="8016"/>
          </w:tcPr>
          <w:p>
            <w: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c>
          <w:tcPr>
            <w:tcW w:type="dxa" w:w="8016"/>
          </w:tcPr>
          <w:p>
            <w:r>
              <w:t>Modification Rule</w:t>
            </w:r>
          </w:p>
        </w:tc>
        <w:tc>
          <w:tcPr>
            <w:tcW w:type="dxa" w:w="8016"/>
          </w:tcPr>
          <w:p>
            <w:r>
              <w:t>APPROVED/LOCKED assets may not be regenerated, recolored, cropped or repurposed without an authorized Change Set and Visual Review.</w:t>
            </w:r>
          </w:p>
        </w:tc>
      </w:tr>
      <w:tr>
        <w:tc>
          <w:tcPr>
            <w:tcW w:type="dxa" w:w="8016"/>
          </w:tcPr>
          <w:p>
            <w:r>
              <w:t>N/A Authority</w:t>
            </w:r>
          </w:p>
        </w:tc>
        <w:tc>
          <w:tcPr>
            <w:tcW w:type="dxa" w:w="8016"/>
          </w:tcPr>
          <w:p>
            <w: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</w:pPr>
      <w:r>
        <w:t>Audit Baseline / Acceptance Matrix / Definition of Done Closure</w:t>
      </w:r>
    </w:p>
    <w:p>
      <w:r>
        <w:t>[ACPOS-DESIGN-CLOSURE:ERP-01:AUDIT]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Audit UID</w:t>
            </w:r>
          </w:p>
        </w:tc>
        <w:tc>
          <w:tcPr>
            <w:tcW w:type="dxa" w:w="8016"/>
          </w:tcPr>
          <w:p>
            <w:r>
              <w:t>ERP-01-AUD-DESIGN-001</w:t>
            </w:r>
          </w:p>
        </w:tc>
      </w:tr>
      <w:tr>
        <w:tc>
          <w:tcPr>
            <w:tcW w:type="dxa" w:w="8016"/>
          </w:tcPr>
          <w:p>
            <w:r>
              <w:t>Target UID</w:t>
            </w:r>
          </w:p>
        </w:tc>
        <w:tc>
          <w:tcPr>
            <w:tcW w:type="dxa" w:w="8016"/>
          </w:tcPr>
          <w:p>
            <w:r>
              <w:t>ERP-01</w:t>
            </w:r>
          </w:p>
        </w:tc>
      </w:tr>
      <w:tr>
        <w:tc>
          <w:tcPr>
            <w:tcW w:type="dxa" w:w="8016"/>
          </w:tcPr>
          <w:p>
            <w:r>
              <w:t>Required Audit Items</w:t>
            </w:r>
          </w:p>
        </w:tc>
        <w:tc>
          <w:tcPr>
            <w:tcW w:type="dxa" w:w="8016"/>
          </w:tcPr>
          <w:p>
            <w: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c>
          <w:tcPr>
            <w:tcW w:type="dxa" w:w="8016"/>
          </w:tcPr>
          <w:p>
            <w:r>
              <w:t>Required Tests</w:t>
            </w:r>
          </w:p>
        </w:tc>
        <w:tc>
          <w:tcPr>
            <w:tcW w:type="dxa" w:w="8016"/>
          </w:tcPr>
          <w:p>
            <w:r>
              <w:t>Word structural completeness audit; forward/reverse design-reference audit; DOCX render visual QA; design-only semantic consistency audit.</w:t>
            </w:r>
          </w:p>
        </w:tc>
      </w:tr>
      <w:tr>
        <w:tc>
          <w:tcPr>
            <w:tcW w:type="dxa" w:w="8016"/>
          </w:tcPr>
          <w:p>
            <w:r>
              <w:t>Required Evidence</w:t>
            </w:r>
          </w:p>
        </w:tc>
        <w:tc>
          <w:tcPr>
            <w:tcW w:type="dxa" w:w="8016"/>
          </w:tcPr>
          <w:p>
            <w:r>
              <w:t>Exact Word hash/tree identity; audit result; render page set; visual-review record when a candidate is generated.</w:t>
            </w:r>
          </w:p>
        </w:tc>
      </w:tr>
      <w:tr>
        <w:tc>
          <w:tcPr>
            <w:tcW w:type="dxa" w:w="8016"/>
          </w:tcPr>
          <w:p>
            <w:r>
              <w:t>Required Gates</w:t>
            </w:r>
          </w:p>
        </w:tc>
        <w:tc>
          <w:tcPr>
            <w:tcW w:type="dxa" w:w="8016"/>
          </w:tcPr>
          <w:p>
            <w: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Every item is classified REQUIRED / OPTIONAL / NOT_APPLICABLE with owner/evidence. REQUIRED may not be downgraded merely to obtain PASS.</w:t>
            </w:r>
          </w:p>
        </w:tc>
      </w:tr>
      <w:tr>
        <w:tc>
          <w:tcPr>
            <w:tcW w:type="dxa" w:w="8016"/>
          </w:tcPr>
          <w:p>
            <w:r>
              <w:t>PASS Condition</w:t>
            </w:r>
          </w:p>
        </w:tc>
        <w:tc>
          <w:tcPr>
            <w:tcW w:type="dxa" w:w="8016"/>
          </w:tcPr>
          <w:p>
            <w:r>
              <w:t>All applicable REQUIRED planning/basic-design items are complete and internally consistent; no unresolved duplicate owner/reference or required design gap.</w:t>
            </w:r>
          </w:p>
        </w:tc>
      </w:tr>
      <w:tr>
        <w:tc>
          <w:tcPr>
            <w:tcW w:type="dxa" w:w="8016"/>
          </w:tcPr>
          <w:p>
            <w:r>
              <w:t>PARTIAL Condition</w:t>
            </w:r>
          </w:p>
        </w:tc>
        <w:tc>
          <w:tcPr>
            <w:tcW w:type="dxa" w:w="8016"/>
          </w:tcPr>
          <w:p>
            <w:r>
              <w:t>Only explicitly OPTIONAL or justified NOT_APPLICABLE design items remain; no REQUIRED item is missing.</w:t>
            </w:r>
          </w:p>
        </w:tc>
      </w:tr>
      <w:tr>
        <w:tc>
          <w:tcPr>
            <w:tcW w:type="dxa" w:w="8016"/>
          </w:tcPr>
          <w:p>
            <w:r>
              <w:t>FAIL Condition</w:t>
            </w:r>
          </w:p>
        </w:tc>
        <w:tc>
          <w:tcPr>
            <w:tcW w:type="dxa" w:w="8016"/>
          </w:tcPr>
          <w:p>
            <w:r>
              <w:t>Any REQUIRED planning/design contract, owner/reference, geometry, topology, acceptance condition or visual prerequisite is unresolved or contradictory.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[ACPOS-DESIGN-CLOSURE:ERP-01:FREEZE]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Canonical UID</w:t>
            </w:r>
          </w:p>
        </w:tc>
        <w:tc>
          <w:tcPr>
            <w:tcW w:type="dxa" w:w="8016"/>
          </w:tcPr>
          <w:p>
            <w:r>
              <w:t>ERP-01</w:t>
            </w:r>
          </w:p>
        </w:tc>
      </w:tr>
      <w:tr>
        <w:tc>
          <w:tcPr>
            <w:tcW w:type="dxa" w:w="8016"/>
          </w:tcPr>
          <w:p>
            <w:r>
              <w:t>Canonical Name</w:t>
            </w:r>
          </w:p>
        </w:tc>
        <w:tc>
          <w:tcPr>
            <w:tcW w:type="dxa" w:w="8016"/>
          </w:tcPr>
          <w:p>
            <w:r>
              <w:t>ERP-01</w:t>
            </w:r>
          </w:p>
        </w:tc>
      </w:tr>
      <w:tr>
        <w:tc>
          <w:tcPr>
            <w:tcW w:type="dxa" w:w="8016"/>
          </w:tcPr>
          <w:p>
            <w:r>
              <w:t>Owner File</w:t>
            </w:r>
          </w:p>
        </w:tc>
        <w:tc>
          <w:tcPr>
            <w:tcW w:type="dxa" w:w="8016"/>
          </w:tcPr>
          <w:p>
            <w:r>
              <w:t>ACPOS_ERP-01_ERP與財務_Mother_Basic_Design_OPTIMIZED.docx</w:t>
            </w:r>
          </w:p>
        </w:tc>
      </w:tr>
      <w:tr>
        <w:tc>
          <w:tcPr>
            <w:tcW w:type="dxa" w:w="8016"/>
          </w:tcPr>
          <w:p>
            <w:r>
              <w:t>Page / Capability Spec</w:t>
            </w:r>
          </w:p>
        </w:tc>
        <w:tc>
          <w:tcPr>
            <w:tcW w:type="dxa" w:w="8016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8016"/>
          </w:tcPr>
          <w:p>
            <w:r>
              <w:t>Layout Mapping</w:t>
            </w:r>
          </w:p>
        </w:tc>
        <w:tc>
          <w:tcPr>
            <w:tcW w:type="dxa" w:w="8016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8016"/>
          </w:tcPr>
          <w:p>
            <w:r>
              <w:t>Component Mapping</w:t>
            </w:r>
          </w:p>
        </w:tc>
        <w:tc>
          <w:tcPr>
            <w:tcW w:type="dxa" w:w="8016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8016"/>
          </w:tcPr>
          <w:p>
            <w:r>
              <w:t>Control / Field Mapping</w:t>
            </w:r>
          </w:p>
        </w:tc>
        <w:tc>
          <w:tcPr>
            <w:tcW w:type="dxa" w:w="8016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8016"/>
          </w:tcPr>
          <w:p>
            <w:r>
              <w:t>Asset Mapping</w:t>
            </w:r>
          </w:p>
        </w:tc>
        <w:tc>
          <w:tcPr>
            <w:tcW w:type="dxa" w:w="8016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8016"/>
          </w:tcPr>
          <w:p>
            <w:r>
              <w:t>Responsive Spec</w:t>
            </w:r>
          </w:p>
        </w:tc>
        <w:tc>
          <w:tcPr>
            <w:tcW w:type="dxa" w:w="8016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8016"/>
          </w:tcPr>
          <w:p>
            <w:r>
              <w:t>Audit Baseline</w:t>
            </w:r>
          </w:p>
        </w:tc>
        <w:tc>
          <w:tcPr>
            <w:tcW w:type="dxa" w:w="8016"/>
          </w:tcPr>
          <w:p>
            <w:r>
              <w:t>REFERENCE → ERP-01-AUD-DESIGN-001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8016"/>
          </w:tcPr>
          <w:p>
            <w:r>
              <w:t>Design Version</w:t>
            </w:r>
          </w:p>
        </w:tc>
        <w:tc>
          <w:tcPr>
            <w:tcW w:type="dxa" w:w="8016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8016"/>
          </w:tcPr>
          <w:p>
            <w:r>
              <w:t>Freeze Status</w:t>
            </w:r>
          </w:p>
        </w:tc>
        <w:tc>
          <w:tcPr>
            <w:tcW w:type="dxa" w:w="8016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ERP-01 ERP 與財務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ERP-01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SOC-01 社群發布 Mother Basic Design Optimized</dc:title>
  <dc:subject>ACPOS Social Publishing Basic Design</dc:subject>
  <dc:creator>ORANGE ONE</dc:creator>
  <cp:keywords>SOC-01, Social Publishing, ACPOS, Basic Design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