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SYSTEM-LOGIC</w:t>
      </w:r>
    </w:p>
    <w:p>
      <w:pPr>
        <w:pStyle w:val="Title"/>
        <w:jc w:val="center"/>
      </w:pPr>
      <w:r>
        <w:t>全站系統邏輯／Global Integration</w:t>
      </w:r>
    </w:p>
    <w:p>
      <w:pPr>
        <w:jc w:val="center"/>
      </w:pPr>
      <w:r>
        <w:rPr>
          <w:b/>
          <w:color w:val="AEB7D9"/>
          <w:sz w:val="26"/>
        </w:rPr>
        <w:t>System Logic / Global Integration</w:t>
      </w:r>
    </w:p>
    <w:p>
      <w:pPr>
        <w:jc w:val="center"/>
      </w:pPr>
      <w:r>
        <w:rPr>
          <w:color w:val="7F88A8"/>
          <w:sz w:val="21"/>
        </w:rPr>
        <w:t>18 頁、中央大腦、Identity／Permission／Data／AI／Queue／Audit 的單一整合契約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系統定位</w:t>
              <w:br/>
            </w:r>
            <w:r>
              <w:rPr>
                <w:color w:val="26304F"/>
              </w:rPr>
              <w:t>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/>
    <w:p>
      <w:pPr>
        <w:pStyle w:val="Heading1"/>
      </w:pPr>
      <w:r>
        <w:t>1. Whole-site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3967480"/>
            <wp:docPr id="1" name="Picture 1" descr="ACPOS global integration architecture across front and admin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LOGIC_GLOBAL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6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18 個 Current Page 圍繞 ACPOS Central Brain；共享 Runtime 位於底層，Domain Owner 不被取代。</w:t>
      </w:r>
    </w:p>
    <w:p>
      <w:pPr>
        <w:pStyle w:val="Heading1"/>
      </w:pPr>
      <w:r>
        <w:t>2. Current Page Universe / 18 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07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Surface</w:t>
            </w:r>
          </w:p>
        </w:tc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Page UID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名稱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系統角色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workspace:WB-01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儀表板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公司級 read projection / summary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專案 / 專題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Project/Topic Core、Blueprint、DNA、Canonical Script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ASSET-01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VIDEO-01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EDIT-01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剪輯配音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整合後製、配音、Render、Output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Finished Output review / correction / recheck / pass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資料模型、Trace、Read/Administration surface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Strategic AI analysis / options / human decision support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workspace:INFO-01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最新資訊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Research / Fact / Evidence / Context Candidate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admin:SYS-01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系統維護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 truth / change / impact / validation AI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admin:IAM-01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帳戶與權限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Account Permission Assignment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admin:DEV-01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企業自動開發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Company discovery / outreach workflow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admin:SOC-01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社群發布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Platform target / publish plan / result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admin:ERP-01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ERP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Finance read / connector / sync quality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admin:AIAPI-01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API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 / capability / route / test / operations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admin:SG-02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 評分項目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Criteria / Threshold / Gate Policy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戰略中心後台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Strategy intelligence / fact / playbook / opportunity / decision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admin:KB-01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知識庫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Knowledge / Experience / Learning / Review</w:t>
            </w:r>
          </w:p>
        </w:tc>
      </w:tr>
    </w:tbl>
    <w:p/>
    <w:p>
      <w:pPr>
        <w:pStyle w:val="Heading1"/>
      </w:pPr>
      <w:r>
        <w:t>3. ACPOS Brain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Owner Concept</w:t>
            </w:r>
          </w:p>
        </w:tc>
        <w:tc>
          <w:tcPr>
            <w:tcW w:type="dxa" w:w="59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責任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SYSTEM_STATE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全站 exact state/version/relationship projection；不替代 domain 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CONTEXT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依 page/operation/account/scope 選出 exact authorized context；建立 ContextPackage / Candidate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BRAIN-03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 / Strategy / System AI 共用 thread/branch/context continuity core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BRAIN-04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MEMORY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 / Working / Decision / Version / Operational memory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BRAIN-05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DECISION_GOVERNANCE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output 保持 candidate/analysis，直到 Human / Governance decision 完成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BRAIN-06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VERSION_LINEAGE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version/hash/checksum/provenance；禁止 silent overwrite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BRAIN-07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ORCHESTRATION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解析合法下一步、handoff、dependency，不越權執行 domain action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BRAIN-08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AI_EXECUTION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Provider-neutral instruction → capability → eligible profile → adapter → provider → normalized result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BRAIN-09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從真實執行/結果/QA/成本/延遲形成 ExperienceRecord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BRAIN-10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EVOLUTION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 → pattern → LearningCandidate → governed adoption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EXTERNAL_DATA_ACQUISITION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共用 crawl/search/fetch/ingest runtime；頁面只提交 domain intent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GOVERNANCE_OBSERVABILITY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Permission / Policy / Classification / Audit / Error / Health / Truthful State</w:t>
            </w:r>
          </w:p>
        </w:tc>
      </w:tr>
    </w:tbl>
    <w:p/>
    <w:p>
      <w:pPr>
        <w:pStyle w:val="Heading1"/>
      </w:pPr>
      <w:r>
        <w:t>4. System Truth Precedence</w:t>
      </w:r>
    </w:p>
    <w:p>
      <w:pPr>
        <w:spacing w:after="30"/>
        <w:ind w:left="346" w:hanging="288"/>
      </w:pPr>
      <w:r>
        <w:t>1.  Current Page Authority：決定各頁 Business / UI 行為。</w:t>
      </w:r>
    </w:p>
    <w:p>
      <w:pPr>
        <w:spacing w:after="30"/>
        <w:ind w:left="346" w:hanging="288"/>
      </w:pPr>
      <w:r>
        <w:t>2.  Global Shell / Navigation / Visual：決定全站外框、路由目標、視覺 Token。</w:t>
      </w:r>
    </w:p>
    <w:p>
      <w:pPr>
        <w:spacing w:after="30"/>
        <w:ind w:left="346" w:hanging="288"/>
      </w:pPr>
      <w:r>
        <w:t>3.  System Authority：決定跨頁 Context、Orchestration、AI、Experience、Integration。</w:t>
      </w:r>
    </w:p>
    <w:p>
      <w:pPr>
        <w:spacing w:after="30"/>
        <w:ind w:left="346" w:hanging="288"/>
      </w:pPr>
      <w:r>
        <w:t>4.  Runtime Contracts：決定 Identity、DB、Queue 等實際技術邊界。</w:t>
      </w:r>
    </w:p>
    <w:p>
      <w:pPr>
        <w:spacing w:after="30"/>
        <w:ind w:left="346" w:hanging="288"/>
      </w:pPr>
      <w:r>
        <w:t>5.  Implementation / Test / Deployment Evidence：只能證明是否已施工，不反向改寫 Authority。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E8EB"/>
          </w:tcPr>
          <w:p>
            <w:pPr>
              <w:jc w:val="left"/>
            </w:pPr>
            <w:r>
              <w:rPr>
                <w:b/>
                <w:color w:val="A32936"/>
              </w:rPr>
              <w:t>Unknown = BLOCK</w:t>
              <w:br/>
            </w:r>
            <w:r>
              <w:rPr>
                <w:color w:val="26304F"/>
              </w:rPr>
              <w:t>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/>
    <w:p>
      <w:pPr>
        <w:pStyle w:val="Heading1"/>
      </w:pPr>
      <w:r>
        <w:t>5. Core Production Flow / 五大生產鏈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階段</w:t>
            </w:r>
          </w:p>
        </w:tc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Page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輸入</w:t>
            </w:r>
          </w:p>
        </w:tc>
        <w:tc>
          <w:tcPr>
            <w:tcW w:type="dxa" w:w="331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輸出 / 下一步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Project / Topic / Context / Decisions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DNA / Canonical Production Script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Blueprint / DNA / 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upstream refs + approved assets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EDIT+VOICE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video/audio/script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Integrated Edit / Render / Output Version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finished output + criteria_version_ref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 / Finding / Correction Request / Recheck</w:t>
            </w:r>
          </w:p>
        </w:tc>
      </w:tr>
    </w:tbl>
    <w:p/>
    <w:p>
      <w:pPr>
        <w:pStyle w:val="ListBullet"/>
        <w:spacing w:after="30"/>
      </w:pPr>
      <w:r>
        <w:t>每階段必須消費 exact upstream refs，不用 latest/current/default alias。</w:t>
      </w:r>
    </w:p>
    <w:p>
      <w:pPr>
        <w:pStyle w:val="ListBullet"/>
        <w:spacing w:after="30"/>
      </w:pPr>
      <w:r>
        <w:t>AUTO / MANUAL 只改 progression behavior，不改 Source Truth。</w:t>
      </w:r>
    </w:p>
    <w:p>
      <w:pPr>
        <w:pStyle w:val="ListBullet"/>
        <w:spacing w:after="30"/>
      </w:pPr>
      <w:r>
        <w:t>任何修改建立新 version，禁止 silent overwrite。</w:t>
      </w:r>
    </w:p>
    <w:p>
      <w:pPr>
        <w:pStyle w:val="ListBullet"/>
        <w:spacing w:after="30"/>
      </w:pPr>
      <w:r>
        <w:t>QA 不自己生成替代媒體；Correction 回到真正的 production owner。</w:t>
      </w:r>
    </w:p>
    <w:p>
      <w:pPr>
        <w:pStyle w:val="Heading1"/>
      </w:pPr>
      <w:r>
        <w:t>6. Identity → Permission → Page Gate</w:t>
      </w:r>
    </w:p>
    <w:p>
      <w:pPr>
        <w:spacing w:after="30"/>
        <w:ind w:left="346" w:hanging="288"/>
      </w:pPr>
      <w:r>
        <w:t>1.  瀏覽器攜帶 `acpos_session` HttpOnly Cookie。</w:t>
      </w:r>
    </w:p>
    <w:p>
      <w:pPr>
        <w:spacing w:after="30"/>
        <w:ind w:left="346" w:hanging="288"/>
      </w:pPr>
      <w:r>
        <w:t>2.  Identity Runtime 解析 runtime session → READY account → non-disabled app_users actor。</w:t>
      </w:r>
    </w:p>
    <w:p>
      <w:pPr>
        <w:spacing w:after="30"/>
        <w:ind w:left="346" w:hanging="288"/>
      </w:pPr>
      <w:r>
        <w:t>3.  Shell 取得 `visible_page_uids`，只顯示授權 Front/Admin L1。</w:t>
      </w:r>
    </w:p>
    <w:p>
      <w:pPr>
        <w:spacing w:after="30"/>
        <w:ind w:left="346" w:hanging="288"/>
      </w:pPr>
      <w:r>
        <w:t>4.  進入 Page 時再執行 exact page / section / action / control / API / field permission + scope + state gate。</w:t>
      </w:r>
    </w:p>
    <w:p>
      <w:pPr>
        <w:spacing w:after="30"/>
        <w:ind w:left="346" w:hanging="288"/>
      </w:pPr>
      <w:r>
        <w:t>5.  Effectful write 額外要求 expected_version、idempotency、correlation、audit。</w:t>
      </w:r>
    </w:p>
    <w:p>
      <w:pPr>
        <w:spacing w:after="30"/>
        <w:ind w:left="346" w:hanging="288"/>
      </w:pPr>
      <w:r>
        <w:t>6.  Permission denied = HIDDEN；authorized but state blocked = DISABLED + reason。</w:t>
      </w:r>
    </w:p>
    <w:p>
      <w:pPr>
        <w:pStyle w:val="Heading1"/>
      </w:pPr>
      <w:r>
        <w:t>7. Context / AI / Provider Routing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步驟</w:t>
            </w:r>
          </w:p>
        </w:tc>
        <w:tc>
          <w:tcPr>
            <w:tcW w:type="dxa" w:w="82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系統行為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Resolution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Conversation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 / Strategy / System AI 共用 Conversation Core，但各 domain context 彼此隔離；mode switch 不得 silent reset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Instruction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Domain 產生 provider-neutral canonical instruction；Provider syntax 不得寫進 department script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operation 確定 required capability；硬性 permission/policy/rights/classification/health 先過 Gate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 Router 從 eligible ProviderModelProfiles 排序；前端不得 override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Adapter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將 canonical instruction 轉 Provider-specific request；credential 只用 Secret Reference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Result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Normalize / validate / persist route-job-attempt-result lineage；回到 domain owner 做 evaluation / version / decision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AI Authority Boundary</w:t>
              <w:br/>
            </w:r>
            <w:r>
              <w:rPr>
                <w:color w:val="26304F"/>
              </w:rPr>
              <w:t>Raw AI Output 永遠不是 Canonical Decision、Approved Knowledge 或 Production Truth。正式化需要對應 Domain 的 Review / Approve / Adopt Gate。</w:t>
            </w:r>
          </w:p>
        </w:tc>
      </w:tr>
    </w:tbl>
    <w:p/>
    <w:p>
      <w:pPr>
        <w:pStyle w:val="Heading1"/>
      </w:pPr>
      <w:r>
        <w:t>8. Shared External Data Acquisition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9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允許模式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Output Target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KB-01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WEB_CRAWL / WEB_FETCH / SEARCH / RSS / DOCUMENT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Knowledge evidence / citation pipeline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WEB_FETCH / WEB_CRAWL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Fact / Evidence / Context Candidate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 STR-01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WEB_CRAWL / WEB_FETCH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Strategy source / watchlist / fact / trend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DEV-01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CRAWL / FETCH / JSON / CONTINUOUS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Company discovery evidence → directory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FETCH / JSON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Social target discovery evidence</w:t>
            </w:r>
          </w:p>
        </w:tc>
      </w:tr>
    </w:tbl>
    <w:p/>
    <w:p>
      <w:pPr>
        <w:pStyle w:val="ListBullet"/>
        <w:spacing w:after="30"/>
      </w:pPr>
      <w:r>
        <w:t>Shared Acquisition Runtime 統一負責 robots/rights/domain/rate/retry/snapshot/dedupe/normalize/evidence/audit。</w:t>
      </w:r>
    </w:p>
    <w:p>
      <w:pPr>
        <w:pStyle w:val="ListBullet"/>
        <w:spacing w:after="30"/>
      </w:pPr>
      <w:r>
        <w:t>Page 不可建立第二套 crawler，亦不可把 raw crawl result 直接寫成 Canon / Knowledge / Strategy Truth。</w:t>
      </w:r>
    </w:p>
    <w:p>
      <w:pPr>
        <w:pStyle w:val="Heading1"/>
      </w:pPr>
      <w:r>
        <w:t>9. Data / Queue / Version /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Layer</w:t>
            </w:r>
          </w:p>
        </w:tc>
        <w:tc>
          <w:tcPr>
            <w:tcW w:type="dxa" w:w="77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Hard Rule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PostgreSQL + RLS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data owner per domain；RLS / permission 不可由前端取代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Worker / DLQ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job 狀態與 retry/failure 由共用 runtime 管理；Frontend 不直接改 Job State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 / Lineage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每次 revision 新增版本；Exact base/version/ref 必須保留；Asset/Output 不覆蓋原版本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Integration Event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只通知跨頁狀態；source domain object 仍是 truth owner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Effectful operation 必須 correlation + actor + action + target + result / error；不得記錄 raw secret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Evidence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Test/Production Evidence 證明執行結果，不成為產品 Authority</w:t>
            </w:r>
          </w:p>
        </w:tc>
      </w:tr>
    </w:tbl>
    <w:p/>
    <w:p>
      <w:pPr>
        <w:pStyle w:val="Heading1"/>
      </w:pPr>
      <w:r>
        <w:t>10. Cross-page Handoff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Producer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Handoff Object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Script / DNA refs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version + lock / approval state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Final Output / QA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render complete + exact output version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Correction Request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production page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target exact source version + finding evidence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INFO/KB/STR Admin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Candidate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review / adoption owner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Decision / Provider Result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capability/permission/route lineage + normalized result</w:t>
            </w:r>
          </w:p>
        </w:tc>
      </w:tr>
    </w:tbl>
    <w:p/>
    <w:p>
      <w:pPr>
        <w:pStyle w:val="Heading1"/>
      </w:pPr>
      <w:r>
        <w:t>11. Failure / Recovery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Failure Class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處置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/ AUTH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Fail-closed；未授權內容/控制不顯示；不可 client bypass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VERSION_CONFLICT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停止 effectful write → reload exact version → review diff → resubmit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MISSING AUTHORITY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BLOCK + REPORT_AUTHORITY_GAP；不得猜 operation / field / owner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/ EXTERNAL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pending/failed/degraded 真實狀態；不可 fake success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ASYNC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registered retry policy；retry 建立/保留獨立 attempt lineage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 INCOMPLETE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— / incomplete / stale / masked；不得以 0 或 sample 補值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CROSS-STAGE HANDOFF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缺 physical / schema-valid / required-field-complete input 時，阻擋 successor 並 re-enter owning predecessor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 / EVIDENCE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沒有 fresh evidence 不得宣告 runtime / deploy / production complete</w:t>
            </w:r>
          </w:p>
        </w:tc>
      </w:tr>
    </w:tbl>
    <w:p/>
    <w:p>
      <w:pPr>
        <w:pStyle w:val="Heading1"/>
      </w:pPr>
      <w:r>
        <w:t>12. Global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 個 Current Page 都有唯一 owner / route / permission / integration role。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 + Admin 9；Global Shell adaptive reflow 不遮住 Workspace。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→ Permission → Page Gate → Operation Gate 順序不可繞過。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CORE→ASSET→VIDEO→EDIT→QA exact version handoff 完整。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selection 只在 AIAPI-01 / shared router；department picker 不存在。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/ Conversation / AI Output 不會自動變成 Canon / Approved Knowledge。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Shared Acquisition 只有一套 runtime；KB/INFO/STR/DEV/SOC 不重複建 crawler。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lifecycle / retry / failure / audit 保留完整 attempt lineage。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data / fake success / missing-as-zero / secret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Word/Authority 完整 ≠ application/runtime/deployment complete；完成宣告必須另有 fresh evidence。</w:t>
            </w:r>
          </w:p>
        </w:tc>
      </w:tr>
    </w:tbl>
    <w:p/>
    <w:p>
      <w:r>
        <w:br w:type="page"/>
      </w:r>
    </w:p>
    <w:p>
      <w:pPr>
        <w:pStyle w:val="Heading1"/>
      </w:pPr>
      <w:r>
        <w:t>13. Construction / Verification Order</w:t>
      </w:r>
    </w:p>
    <w:p>
      <w:pPr>
        <w:spacing w:after="30"/>
        <w:ind w:left="346" w:hanging="288"/>
      </w:pPr>
      <w:r>
        <w:t>1.  先施工／驗證 Global Shell adaptive reflow，讓所有頁面共享同一穩定 mount geometry。</w:t>
      </w:r>
    </w:p>
    <w:p>
      <w:pPr>
        <w:spacing w:after="30"/>
        <w:ind w:left="346" w:hanging="288"/>
      </w:pPr>
      <w:r>
        <w:t>2.  驗證 Login / Identity session 與登入後可見 Navigation。</w:t>
      </w:r>
    </w:p>
    <w:p>
      <w:pPr>
        <w:spacing w:after="30"/>
        <w:ind w:left="346" w:hanging="288"/>
      </w:pPr>
      <w:r>
        <w:t>3.  逐頁對接 Page Authority → Control → Action → Permission → API → Runtime → DB / Provider。</w:t>
      </w:r>
    </w:p>
    <w:p>
      <w:pPr>
        <w:spacing w:after="30"/>
        <w:ind w:left="346" w:hanging="288"/>
      </w:pPr>
      <w:r>
        <w:t>4.  驗證五大生產鏈 exact-version handoff 與 correction round-trip。</w:t>
      </w:r>
    </w:p>
    <w:p>
      <w:pPr>
        <w:spacing w:after="30"/>
        <w:ind w:left="346" w:hanging="288"/>
      </w:pPr>
      <w:r>
        <w:t>5.  驗證 AIAPI router / queue / provider adapter / normalized result lineage。</w:t>
      </w:r>
    </w:p>
    <w:p>
      <w:pPr>
        <w:spacing w:after="30"/>
        <w:ind w:left="346" w:hanging="288"/>
      </w:pPr>
      <w:r>
        <w:t>6.  驗證 KB / INFO / Strategy / DEV / SOC 對 shared acquisition 的 domain-specific binding。</w:t>
      </w:r>
    </w:p>
    <w:p>
      <w:pPr>
        <w:spacing w:after="30"/>
        <w:ind w:left="346" w:hanging="288"/>
      </w:pPr>
      <w:r>
        <w:t>7.  跑全站 permission-denied / version-conflict / missing-authority / provider-failure / queue-failure / stale-data negative tests。</w:t>
      </w:r>
    </w:p>
    <w:p>
      <w:pPr>
        <w:spacing w:after="30"/>
        <w:ind w:left="346" w:hanging="288"/>
      </w:pPr>
      <w:r>
        <w:t>8.  最後才做 Production deployment / remote browser / external provider E2E；不得由文件或本機測試推定。</w:t>
      </w:r>
    </w:p>
    <w:p>
      <w:pPr>
        <w:pStyle w:val="Heading1"/>
      </w:pPr>
      <w:r>
        <w:t>14. Verification Evidence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必須證明的事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DESIGN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頁面、Shell、Navigation、Interaction、State、Error、Recovery 與 acceptance 定義完整；僅代表可施工。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CLIENT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DOM / visual / keyboard / responsive / i18n / disabled reason 與 no-fake-data 行為符合設計。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SERVER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Identity、Permission、Scope、State Guard、Version、Idempotency、Audit 均由 Server 執行，不能只靠前端。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RUNTIME + DB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Canonical owner、migration、RLS、version lineage、transaction / persistence 可重現。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ASYNC + PROVIDER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Queue / Worker / DLQ、Provider route / adapter / callback / retry 保留 exact attempt lineage。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E2E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Browser 跨頁 handoff、negative paths、correction round-trip、shared runtime integration 實際通過。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PRODUCTION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deployed SHA、remote acceptance、Production data/runtime readiness 與 external provider evidence 都存在。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Design Closure Boundary</w:t>
              <w:br/>
            </w:r>
            <w:r>
              <w:rPr>
                <w:color w:val="26304F"/>
              </w:rPr>
              <w:t>這三份補齊文件只完成設計層閉環；GitHub 程式碼、Runtime、E2E 與 Production 狀態仍必須由後續 fresh execution evidence 個別證明。</w:t>
            </w:r>
          </w:p>
        </w:tc>
      </w:tr>
    </w:tbl>
    <w:p/>
    <w:p>
      <w:pPr>
        <w:sectPr>
          <w:footerReference w:type="default" r:id="rId9"/>
          <w:pgSz w:w="11909" w:h="16834"/>
          <w:pgMar w:top="792" w:right="835" w:bottom="792" w:left="835" w:header="720" w:footer="720" w:gutter="0"/>
          <w:cols w:space="720"/>
          <w:docGrid w:linePitch="360"/>
        </w:sectPr>
      </w:pPr>
    </w:p>
    <w:p>
      <w:pPr>
        <w:pStyle w:val="Heading1"/>
      </w:pPr>
      <w:r>
        <w:t>Exhaustive Functional / System Logic / Cross-stage Closure Contract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p>
      <w:r>
        <w:t>對每個 REQUIRED Function / Operation / system-logic concern，必須逐項標示 REQUIRED 或 NOT_APPLICABLE；NOT_APPLICABLE 必須有 Authority reason。缺欄、UNKNOWN、以其他頁存在作替代、或只寫 UI 名稱，都不能取得 closure credit。</w:t>
      </w:r>
    </w:p>
    <w:p>
      <w:pPr>
        <w:pStyle w:val="Heading2"/>
      </w:pPr>
      <w:r>
        <w:t>L01–L24 Functional Forward/Backward Chain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Node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closure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Previous Context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Resolve predecessor state / exact source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control/event that begins the function.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user/system inputs and exact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Pre-action validation and fail-closed checks.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Action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User/system intent mapped to one governed 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operation / command name.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payload fields + constraints.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owner of the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Runtime/port/worker/provider binding or explicit IMPLEMENTATION_REQUIRED.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/ role / scope check.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Mutation_or_Read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read/mutation boundary.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Pre/post state transition.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Output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output/ref/version produced.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UI_Effect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Visible page effect / updated region.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Post_Action_Validation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Fresh validation after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Success_Next_State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successful state.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Next_Function_or_Page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Explicit downstream consumer / route.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failure taxonomy / condition.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 owner/action.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 eligibility / idempotency relationship.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Cancellation semantics when applicable.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Resume_Back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Persisted resume/back behavior.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Downstream_Readiness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Consumer-required refs/schema/evidence are present.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event/evidence/correlation refs persisted.</w:t>
            </w:r>
          </w:p>
        </w:tc>
      </w:tr>
    </w:tbl>
    <w:p>
      <w:pPr>
        <w:pStyle w:val="Heading2"/>
      </w:pPr>
      <w:r>
        <w:t>S01–S30 System Logic Applicability +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System logic concern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Disposition rule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Entity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Input/Payload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Authorization/Permission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Read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 Machine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Transaction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Idempotency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Concurrency/Race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Consistency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Async/Job Semantics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Queue/Worker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Timeout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Error Taxonomy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Version/Checksum/Exact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Dependency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Provider/External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Permission/RLS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Audit/Correlation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Observability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Producer/Consumer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Evidence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Terminal Closure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S30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Applicability Disposition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</w:tbl>
    <w:p>
      <w:pPr>
        <w:pStyle w:val="Heading2"/>
      </w:pPr>
      <w:r>
        <w:t>H01–H12 Cross-stage Consumer Readiness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Cross-stage check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result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output exact-ref ready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state allowed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Authority/profile/policy refs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 evidence present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context portable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 schema matches consumer 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 can reject stale/superseded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 routes back to canonical 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Retry/resume preserves lineage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correlation continues across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Successor readiness explicitly PASS/BLOCK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</w:tbl>
    <w:p>
      <w:pPr>
        <w:pStyle w:val="Heading2"/>
      </w:pPr>
      <w:r>
        <w:t>Exhaustive Denominator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Denominator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Functions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visible/effectful function + system-triggered function in the page contract.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Operations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operation reachable from those functions, including cancel/retry/recheck/submit/approve.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System logic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S01–S30 evaluated per applicable operation/domain; absence is not implicit N/A.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Cross-stage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predecessor→successor handoff in the package, not representative examples.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Completion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when all REQUIRED rows close and all N/A rows carry authority reason may Stage-02 functional closure be claimed.</w:t>
            </w:r>
          </w:p>
        </w:tc>
      </w:tr>
    </w:tbl>
    <w:sectPr w:rsidR="00FC693F" w:rsidRPr="0006063C" w:rsidSect="00034616">
      <w:pgSz w:w="16834" w:h="11909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