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[ACPOS-DESIGN-CLOSURE:KB-01:DESIGN-SYSTEM]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[ACPOS-DESIGN-CLOSURE:KB-01:GEOMETRY]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[ACPOS-DESIGN-CLOSURE:KB-01:VISUAL]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c>
          <w:tcPr>
            <w:tcW w:type="dxa" w:w="2287"/>
          </w:tcPr>
          <w:p>
            <w:r>
              <w:t>Anchor UID</w:t>
            </w:r>
          </w:p>
        </w:tc>
        <w:tc>
          <w:tcPr>
            <w:tcW w:type="dxa" w:w="2287"/>
          </w:tcPr>
          <w:p>
            <w:r>
              <w:t>Position Rule</w:t>
            </w:r>
          </w:p>
        </w:tc>
        <w:tc>
          <w:tcPr>
            <w:tcW w:type="dxa" w:w="2287"/>
          </w:tcPr>
          <w:p>
            <w:r>
              <w:t>Dimension Rule</w:t>
            </w:r>
          </w:p>
        </w:tc>
        <w:tc>
          <w:tcPr>
            <w:tcW w:type="dxa" w:w="2287"/>
          </w:tcPr>
          <w:p>
            <w:r>
              <w:t>Relationship Rule</w:t>
            </w:r>
          </w:p>
        </w:tc>
        <w:tc>
          <w:tcPr>
            <w:tcW w:type="dxa" w:w="2287"/>
          </w:tcPr>
          <w:p>
            <w:r>
              <w:t>Lock Status</w:t>
            </w:r>
          </w:p>
        </w:tc>
      </w:tr>
      <w:tr>
        <w:tc>
          <w:tcPr>
            <w:tcW w:type="dxa" w:w="2287"/>
          </w:tcPr>
          <w:p>
            <w:r>
              <w:t>KB-01-VA-HEADER</w:t>
            </w:r>
          </w:p>
        </w:tc>
        <w:tc>
          <w:tcPr>
            <w:tcW w:type="dxa" w:w="2287"/>
          </w:tcPr>
          <w:p>
            <w:r>
              <w:t>Fixed at top of shared shell</w:t>
            </w:r>
          </w:p>
        </w:tc>
        <w:tc>
          <w:tcPr>
            <w:tcW w:type="dxa" w:w="2287"/>
          </w:tcPr>
          <w:p>
            <w:r>
              <w:t>58px full-width according to current shell authority</w:t>
            </w:r>
          </w:p>
        </w:tc>
        <w:tc>
          <w:tcPr>
            <w:tcW w:type="dxa" w:w="2287"/>
          </w:tcPr>
          <w:p>
            <w:r>
              <w:t>Above Sidebar/Workspace; must not be covered by page content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KB-01-VA-SIDEBAR</w:t>
            </w:r>
          </w:p>
        </w:tc>
        <w:tc>
          <w:tcPr>
            <w:tcW w:type="dxa" w:w="2287"/>
          </w:tcPr>
          <w:p>
            <w:r>
              <w:t>Fixed left rail under shared shell header</w:t>
            </w:r>
          </w:p>
        </w:tc>
        <w:tc>
          <w:tcPr>
            <w:tcW w:type="dxa" w:w="2287"/>
          </w:tcPr>
          <w:p>
            <w:r>
              <w:t>64px resting; 221px overlay expansion where current shell defines it</w:t>
            </w:r>
          </w:p>
        </w:tc>
        <w:tc>
          <w:tcPr>
            <w:tcW w:type="dxa" w:w="228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KB-01-VA-WORKSPACE</w:t>
            </w:r>
          </w:p>
        </w:tc>
        <w:tc>
          <w:tcPr>
            <w:tcW w:type="dxa" w:w="2287"/>
          </w:tcPr>
          <w:p>
            <w: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r>
              <w:t>Use this Word's existing Primary Grid / section dimensions</w:t>
            </w:r>
          </w:p>
        </w:tc>
        <w:tc>
          <w:tcPr>
            <w:tcW w:type="dxa" w:w="228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[ACPOS-DESIGN-CLOSURE:KB-01:VISUAL-CONTRACT]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717"/>
          </w:tcPr>
          <w:p>
            <w:r>
              <w:t>Visual Candidate UID</w:t>
            </w:r>
          </w:p>
        </w:tc>
        <w:tc>
          <w:tcPr>
            <w:tcW w:type="dxa" w:w="57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717"/>
          </w:tcPr>
          <w:p>
            <w:r>
              <w:t>Visual Preview</w:t>
            </w:r>
          </w:p>
        </w:tc>
        <w:tc>
          <w:tcPr>
            <w:tcW w:type="dxa" w:w="57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717"/>
          </w:tcPr>
          <w:p>
            <w:r>
              <w:t>Visual Review</w:t>
            </w:r>
          </w:p>
        </w:tc>
        <w:tc>
          <w:tcPr>
            <w:tcW w:type="dxa" w:w="57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717"/>
          </w:tcPr>
          <w:p>
            <w:r>
              <w:t>Approval Status</w:t>
            </w:r>
          </w:p>
        </w:tc>
        <w:tc>
          <w:tcPr>
            <w:tcW w:type="dxa" w:w="57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717"/>
          </w:tcPr>
          <w:p>
            <w:r>
              <w:t>Change Set / Drift</w:t>
            </w:r>
          </w:p>
        </w:tc>
        <w:tc>
          <w:tcPr>
            <w:tcW w:type="dxa" w:w="57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