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[ACPOS-DESIGN-CLOSURE:SOC-01:DESIGN-SYSTEM]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[ACPOS-DESIGN-CLOSURE:SOC-01:GEOMETRY]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[ACPOS-DESIGN-CLOSURE:SOC-01:VISUAL]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SOC-01-VA-HEADER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[ACPOS-DESIGN-CLOSURE:SOC-01:VISUAL-CONTRACT]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