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Quality Profile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Department → Profile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Department / Artifact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Profile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Concrete review scope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image-compatible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QCP-ASSET-IMAGE-V1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Identity/DNA, Object, Scene, Composition, Geometry/Artifacts, Style/Color/Lighting, Technical,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audio-compatible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QCP-ASSET-AUDIO-V1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Voice/Semantic Fit, Pronunciation/Content, Timing, Noise/Clipping, Level/Dynamics, Technical Format,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VIDEO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QCP-VIDEO-BASELINE-V1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Script, Identity, Motion/Body, Camera/Gaze, Scene/Continuity, Timing/Duration, Technical, Asset/DNA Fidelity,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EDIT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QCP-EDIT-FINAL-V1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Assembly, Pacing, Visual/Frame Continuity, Voice, BGM, SFX, AV Sync, Lip Sync, Subtitle Content, Subtitle Timing/Readability, Technical, Rights/Provenance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Final QA / Release Candidate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QCP-QA-FINAL-OUTPUT-V1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17 concrete final-output dimensions including identity, frame continuity, lip sync, audio, subtitle, composition, edit, AV sync, technical, rights/policy</w:t>
            </w:r>
          </w:p>
        </w:tc>
      </w:tr>
    </w:tbl>
    <w:p>
      <w:pPr>
        <w:pStyle w:val="Heading2"/>
      </w:pPr>
      <w:r>
        <w:t>Creative Production QA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Step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Contract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Generate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Department creates exact output/version; output identity/checksum/lineage immutable for that review.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Evaluate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Resolve exact approved profile/version; produce scorecard with concrete dimension rows.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Create canonical finding with category/severity/evidence and exact affected scope.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Correction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Route to original owner; do not edit output inside QA.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New Version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Owner generates NEW exact version.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Recheck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Fresh scorecard on NEW version; previous scorecard remains historical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Final Gate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Total &gt;=95 AND all hard blocks/required checks PASS before release-candidate eligibility.</w:t>
            </w:r>
          </w:p>
        </w:tc>
      </w:tr>
    </w:tbl>
    <w:p>
      <w:r>
        <w:t>SG-02 control denominator is 12. The Submit Review control/action is part of the governing criteria lifecycle and 05 must not retain an 11-control assumption.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System 05 Synchronization · EDIT Owner-Orchestrated Invocation Contract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Current registry truth is 22 Ports / 20 unique operations. The ten rows below are not assigned a new public API. Their existing source status remains OWNER_ORCHESTRATED_RUNTIME_EXACT_NO_PUBLIC_ROUTE with NO_PUBLIC_API_ID_IN_CURRENT_AUTHORITY. Invocation is therefore defined as an owner-orchestrated local command envelope keyed by the EXISTING Action UID.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4"/>
        <w:gridCol w:w="1854"/>
        <w:gridCol w:w="1854"/>
        <w:gridCol w:w="1854"/>
        <w:gridCol w:w="1854"/>
        <w:gridCol w:w="1854"/>
        <w:gridCol w:w="1854"/>
        <w:gridCol w:w="1854"/>
      </w:tblGrid>
      <w:tr>
        <w:trPr>
          <w:tblHeader w:val="true"/>
        </w:trPr>
        <w:tc>
          <w:tcPr>
            <w:tcW w:type="dxa" w:w="1854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Existing Action UID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Gate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Owner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Local command minimum payload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Success contract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Failure / fail-closed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EDIT-01-BTN-ADD-MEDIA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EDIT-01-ACT-MEDIA-IMPORT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ASSET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media_ref/file_ref, standalone_session_ref, media_type, source_metadata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Import accepted into owner-scoped session media; projection refreshes.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Validation/import failure; preserve source and surface error.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EDIT-01-BTN-API-CANCEL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EDIT-01-ACT-API-CANCEL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job_ref, reason?, correlation_id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Eligible job enters CANCEL_REQUESTED/CANCELLED according to owner truth.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Non-cancellable/terminal/unknown job → no fake cancellation.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EDIT-01-BTN-CORR-EXECUTE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EDIT-01-ACT-CORRECTION-EXECUTE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EDIT-01-GATE-CORRECTION-TRANSLATED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EDITING/API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correction_candidate_ref, exact_working_version, affected_range, evidence_refs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Owner starts governed correction execution and returns job/version ref.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translated candidate/version/evidence → BLOCK; owner error retained.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EDIT-01-BTN-CORR-GENERATE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EDIT-01-ACT-CORRECTION-CANDIDATE-GENERATE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EDITING/AI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finding_refs, exact_working_version, affected_scope, requirement_context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New correction-script candidate ref produced; no direct mutation of final output.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No finding/context/owner response → BLOCK/FAIL without fabricated candidate.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EDIT-01-BTN-EVAL-RECHECK-FULL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EDIT-01-ACT-EVAL-RECHECK-FULL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exact_timeline_version, criteria_version_id, policy_version, evidence_context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Fresh full-Timeline scorecard/recheck ref.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Stale version/missing criteria/evidence → BLOCK.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EDIT-01-BTN-EVAL-RECHECK-SELECTED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EDIT-01-ACT-EVAL-RECHECK-SELECTED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exact_timeline_version, selected_finding_refs, selected_range_refs, criteria_version_id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Fresh selected-scope recheck; only eligible findings may close.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Selection/version mismatch → no finding closure.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EDIT-01-BTN-LIPSYNC-RETRY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EDIT-01-ACT-LIPSYNC-RETRY-RANGE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EDIT-01-GATE-DIALOGUE-SYNC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dialogue_binding_ref, selected_range, voice_version_ref, timing_fingerprint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New lipsync attempt/job ref bound to exact dialogue timing input.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Stale voice/timing fingerprint/range mismatch → BLOCK.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EDIT-01-BTN-RETURN-BLUEPRINT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EDIT-01-ACT-RETURN-BLUEPRINT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EDIT-01-GATE-BLUEPRINT-RETURN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EDITING_USE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EDITING/ORCHESTRATION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exact_blueprint_ref, issue_refs, return_reason, evidence_refs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Return request/audit event routes to canonical upstream owner; EDIT remains on current safe version.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exact blueprint/issue/evidence → BLOCK; no direct upstream overwrite.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EDIT-01-BTN-UPLOAD-SPEC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EDIT-01-ACT-STANDALONE-SPEC-IMPORT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standalone_session_ref, spec_file_ref/text_ref, content_type, checksum?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Spec/script becomes owner-scoped standalone input ref; no Project/Blueprint claim.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Invalid/unsupported input → no import and no fabricated project lineage.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EDIT-01-BTN-VOICE-GENERATE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EDIT-01-ACT-VOICE-GENERATE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standalone_session_ref, script/spec_ref, voice_config_ref, segment_scope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 owner returns generation job/output ref for standalone session.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script/config/owner response → BLOCK/FAIL; no fake voice output.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1"/>
              </w:rPr>
              <w:t>Invocation 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1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Command identity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command_id = existing Action UID; control_uid + gate + permission + owner must be preserved.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Envelope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action_uid, control_uid, exact_context_ref, correlation_id, idempotency_key when effectful/retryable, operation-specific payload, evidence_refs when governed.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No invented public API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NO_PUBLIC_API_ID_IN_CURRENT_AUTHORITY remains true. UI/implementation MUST NOT synthesize REST/GraphQL endpoints from this Word.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Existing permission must be checked before owner dispatch; UI visibility is not authorization.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State truth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Only owner/runtime response may advance state or produce output/job/version refs.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Persist action/control/context/correlation + success/failure + exact output/job/version refs where applicable.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Implementation status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Design invocation contract is CLOSED; callable Runtime/Production acceptance remains NOT_EXECUTED / IMPLEMENTATION_REQUIRED until fresh implementation evidence exists.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Historical count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Any 15 ports / 13 operations derived_validation value is stale historical metadata; Current Word construction denominator is 22 ports / 20 unique operations.</w:t>
            </w:r>
          </w:p>
        </w:tc>
      </w:tr>
    </w:tbl>
    <w:p>
      <w:r>
        <w:t>System 05 must consume the same 10-row EDIT invocation semantics. It MUST NOT replace these local owner-orchestrated commands with invented public API IDs. Existing exact API-backed Creative Production operations elsewhere in System 05 remain unchanged.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[ACPOS-20260921-BATCH-08-AUTHORITY-REMEDIATION-DENOMINATOR-V1::05_ACPOS_Creative_Production_AI_ASSET_VIDEO_EDIT_VOICE_QA_Mother_Basic_Logic_Design_Normative_Contract_v1.0.docx]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88"/>
        <w:gridCol w:w="5688"/>
      </w:tblGrid>
      <w:tr>
        <w:trPr>
          <w:tblHeader w:val="true"/>
        </w:trPr>
        <w:tc>
          <w:tcPr>
            <w:tcW w:type="dxa" w:w="56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56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133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</w:tblGrid>
      <w:tr>
        <w:trPr>
          <w:tblHeader w:val="true"/>
        </w:trPr>
        <w:tc>
          <w:tcPr>
            <w:tcW w:type="dxa" w:w="1034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EDIT-01-BTN-API-APPLY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EDIT-01-ACT-API-APPLY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EDIT-01-BTN-API-DISCARD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EDIT-01-ACT-API-DISCARD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EDIT-01-BTN-CORR-APPROVE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EDIT-01-ACT-CORRECTION-CANDIDATE-APPROVE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EDITING/AI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EDIT-01-BTN-LIPSYNC-MARK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EDIT-01-ACT-EVAL-MARK-LIPSYNC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EDIT-01-BTN-MARKER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timeline 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EDIT-01-ACT-MARKER-ADD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EDIT-01-BTN-MUSIC-ADD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EDIT-01-ACT-MUSIC-ADD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EDIT-01-ACT-REDO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EDIT-01-BTN-REPLACE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EDIT-01-ACT-CLIP-REPLACE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EDIT-01-BTN-SFX-ADD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EDIT-01-ACT-SFX-ADD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EDIT-01-BTN-SUB-IMPORT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EDIT-01-ACT-SUB-IMPORT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EDIT-01-BTN-SUB-MANUAL-SYNC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EDIT-01-ACT-SUB-MANUAL-SYNC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EDIT-01-BTN-SUB-MERGE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EDIT-01-ACT-SUB-MERGE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EDIT-01-BTN-UNDO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EDIT-01-ACT-UNDO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EDIT-01-BTN-VOICE-APPLY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EDIT-01-ACT-VOICE-APPLY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EDIT-01-GATE-BINDING-INTEGRITY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EDIT-01-CTL-DROP-TIMELINE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drag/drop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EDIT-01-ACT-CLIP-INSERT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EDIT-01-CTL-MASTER-LEVEL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EDIT-01-ACT-MIX-MASTER-LEVEL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EDIT-01-CTL-TRACK-LEVEL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EDIT-01-ACT-MIX-TRACK-LEVEL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EDIT-01-CTL-TRACK-MUTE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track 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EDIT-01-ACT-TRACK-MUTE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EDIT-01-FLD-CLIP-POSITION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EDIT-01-FLD-INSPECTOR-FADE-IN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EDIT-01-FLD-INSPECTOR-FADE-OUT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numeric/select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EDIT-01-FLD-SUB-FORMAT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EDIT-01-ACT-SUB-FORMAT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EDIT-01-FLD-SUB-LANG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EDIT-01-ACT-SUB-LANGUAGE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EDIT-01-FLD-SUB-TEXT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EDIT-01-ACT-SUB-TEXT-EDIT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 range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QA-01-BTN-EVIDENCE-IN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QA-01-ACT-EVIDENCE-RANGE-IN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QA-01-BTN-EVIDENCE-OUT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QA-01-ACT-EVIDENCE-RANGE-OUT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QA-01-BTN-FINDING-POINT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QA-01-ACT-EVIDENCE-POINT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VIDEO-01-BTN-EXEC-CORRECTION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VIDEO-01-ACT-FINDING-CREATE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2240" w:h="158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09 · Gate-scoped Runtime Owner Closure Ledger</w:t>
      </w:r>
    </w:p>
    <w:p>
      <w:r>
        <w:rPr>
          <w:b/>
        </w:rPr>
        <w:t xml:space="preserve">[ACPOS-20260921-BATCH-09-GATE-SCOPED-RUNTIME-OWNER-V1::05_ACPOS_Creative_Production_AI_ASSET_VIDEO_EDIT_VOICE_QA_Mother_Basic_Logic_Design_Normative_Contract_v1.0.docx] </w:t>
      </w:r>
      <w:r>
        <w:t>This ledger supersedes the listed Batch-08 Runtime Owner remediation rows for current-state verification.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sz w:val="12"/>
              </w:rPr>
              <w:t>Page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Runtime Owner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ASSET-01-BTN-CORRECTION-EXECUTE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ASSET-01-GATE-CORRECTION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SHARED_PRODUCTION_OPERATION_RUNTIME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EDIT-01-FLD-CLIP-DURATION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EDIT-01-FLD-CLIP-ID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EDIT-01-FLD-SOURCE-VERSION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EDIT-01-FLD-TRACK-ID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EDIT-01-LBL-CURRENT-STAGE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EDIT-01-LBL-ERROR-STATE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EDIT-01-LBL-EVAL-SUMMARY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EDIT-01-GATE-EVALUATION-RUN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EDITING/EVALUATION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EDIT-01-LBL-PAGE-STATE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EDIT-01-LBL-PENDING-TASK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EDIT-01-LBL-RENDER-JOB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EDIT-01-GATE-RENDER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OUTPUT/EDITING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EDIT-01-LBL-STAGE-SCORE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EDIT-01-LST-JOB-STATUS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EDIT-01-PNL-FINAL-PREVIEW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EDIT-01-GATE-PREVIEW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</w:tbl>
    <w:p>
      <w:pPr>
        <w:sectPr>
          <w:pgSz w:w="15840" w:h="12240" w:orient="landscape"/>
          <w:pgMar w:top="576" w:right="576" w:bottom="576" w:left="576" w:header="360" w:footer="360" w:gutter="0"/>
          <w:cols w:space="720"/>
          <w:docGrid w:linePitch="360"/>
        </w:sectPr>
      </w:pPr>
    </w:p>
    <w:p>
      <w:pPr>
        <w:pStyle w:val="Heading1"/>
      </w:pPr>
      <w:r>
        <w:t>Batch 12 · Exact-Relation Canonical Field Closure</w:t>
      </w:r>
    </w:p>
    <w:p>
      <w:r>
        <w:rPr>
          <w:b/>
        </w:rPr>
        <w:t xml:space="preserve">[ACPOS-20260921-BATCH-12-EXACT-RELATION-REMEDIATION-V1::05_ACPOS_Creative_Production_AI_ASSET_VIDEO_EDIT_VOICE_QA_Mother_Basic_Logic_Design_Normative_Contract_v1.0.docx] </w:t>
      </w:r>
      <w:r>
        <w:t>The rows below close only fields supported by a unique exact Operation relation already present in this same Canonical Owner document. No fuzzy label matching, cross-system transfer, first-match inference, or new API/owner identity is used.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  <w:gridCol w:w="2275"/>
      </w:tblGrid>
      <w:tr>
        <w:trPr>
          <w:tblHeader w:val="true"/>
        </w:trPr>
        <w:tc>
          <w:tcPr>
            <w:tcW w:type="dxa" w:w="2275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Authority Relation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Status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</w:tbl>
    <w:p>
      <w:pPr>
        <w:sectPr>
          <w:pgSz w:w="12240" w:h="158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14 · Local Working-Draft Operation Applicability Rule</w:t>
      </w:r>
    </w:p>
    <w:p>
      <w:r>
        <w:rPr>
          <w:b/>
        </w:rPr>
        <w:t xml:space="preserve">[ACPOS-20260921-BATCH-14-LOCAL-ORCHESTRATION-NA-SEMANTICS-V1::SYSTEM05] </w:t>
      </w:r>
      <w:r>
        <w:t>For EDIT controls with Runtime Status=LOCAL_WORKING_DRAFT_EXACT, Method/Path=NO_PUBLIC_API_BY_AUTHORITY, an existing exact Action UID/Gate/Permission, and a non-empty local Runtime Owner, the interaction is a local working-draft command handled inside that owner boundary. No independent registered Operation is applicable. Operation MUST remain '—'; no public or synthetic Operation ID may be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6"/>
        <w:gridCol w:w="2496"/>
        <w:gridCol w:w="2496"/>
        <w:gridCol w:w="2496"/>
        <w:gridCol w:w="2496"/>
        <w:gridCol w:w="2496"/>
      </w:tblGrid>
      <w:tr>
        <w:trPr>
          <w:tblHeader w:val="true"/>
        </w:trPr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Method/Path</w:t>
            </w:r>
          </w:p>
        </w:tc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Local Runtime Owner</w:t>
            </w:r>
          </w:p>
        </w:tc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Applicability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EDIT-01-BTN-API-APPLY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EDIT-01-BTN-API-DISCARD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EDIT-01-BTN-CORR-APPROVE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EDITING/AI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EDIT-01-BTN-DELETE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EDIT-01-BTN-DUPLICATE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EDIT-01-BTN-LIPSYNC-MARK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EDITING/EVALUATION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EDIT-01-BTN-MARKER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EDIT-01-BTN-MOVE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EDIT-01-BTN-MUSIC-ADD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EDIT-01-BTN-REDO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EDIT-01-BTN-REORDER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EDIT-01-BTN-REPLACE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EDIT-01-BTN-SFX-ADD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EDIT-01-BTN-SPLIT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EDIT-01-BTN-SUB-CREATE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EDIT-01-BTN-SUB-IMPORT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EDIT-01-BTN-SUB-MANUAL-SYNC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EDIT-01-BTN-SUB-MERGE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EDIT-01-BTN-SUB-SPLIT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EDIT-01-BTN-TRIM-END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EDIT-01-BTN-TRIM-START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EDIT-01-BTN-UNDO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EDIT-01-BTN-VOICE-APPLY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EDIT-01-CTL-CLIP-VOLUME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EDIT-01-CTL-DROP-TIMELINE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EDIT-01-CTL-FADE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EDIT-01-CTL-MASTER-LEVEL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EDIT-01-CTL-SPEED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EDIT-01-CTL-TRACK-LEVEL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EDIT-01-CTL-TRACK-MUTE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EDIT-01-CTL-TRANSITION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EDIT-01-FLD-CLIP-IN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EDIT-01-FLD-CLIP-OUT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EDIT-01-FLD-CLIP-POSITION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EDIT-01-FLD-INSPECTOR-FADE-IN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EDIT-01-FLD-INSPECTOR-FADE-OUT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EDIT-01-FLD-INSPECTOR-SPEED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EDIT-01-FLD-INSPECTOR-TRANSITION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EDIT-01-FLD-INSPECTOR-VOLUME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EDIT-01-FLD-SUB-FORMAT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EDIT-01-FLD-SUB-LANG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EDIT-01-FLD-SUB-TEXT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EDIT-01-FLD-SUB-TIMECODE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</w:tbl>
    <w:p>
      <w:pPr>
        <w:sectPr>
          <w:pgSz w:w="15840" w:h="12240" w:orient="landscape"/>
          <w:pgMar w:top="490" w:right="432" w:bottom="490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16 · Canonical Operation / Runtime Owner Contract Closure</w:t>
      </w:r>
    </w:p>
    <w:p>
      <w:r>
        <w:rPr>
          <w:b/>
        </w:rPr>
        <w:t xml:space="preserve">[ACPOS-20260921-BATCH-16-OPERATION-OWNER-CONTRACT-CLOSURE-V1::CANONICAL_OWNER] </w:t>
      </w:r>
      <w:r>
        <w:t>This ledger materializes the missing Operation and/or Runtime Owner definitions inside the already-resolved Canonical Owner. It does not create a parallel owner, and it does not synthesize public API routes. Existing Method/Path values are preserved; where Method/Path is absent, transport binding remains implementation-required.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Page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Target UID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Closed Field(s)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Owner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Transport Handling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ASSET-01-BTN-CONFIRM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confirmAssetCandidate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executeAssetCorrection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ASSET-01-BTN-EVALUATE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evaluateAssetCandidate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ASSET-01-BTN-EXECUTE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startAssetProductionFlow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ASSET-01-BTN-HANDOFF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handoffAssetToVideo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ASSET-01-BTN-LAYER-ADD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addAssetLayer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ASSET-01-BTN-LAYER-DELETE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deleteAssetLayer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ASSET-01-BTN-LAYER-DOC-CREATE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createAssetLayerDocument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ASSET-01-BTN-LAYER-DOC-UPDATE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updateAssetLayerDocument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ASSET-01-BTN-LAYER-DUPLICATE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duplicateAssetLayer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ASSET-01-BTN-LAYER-REORDER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reorderAssetLayers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ASSET-01-BTN-PATCH-ACCEPT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acceptAssetPatch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ASSET-01-BTN-PATCH-CREATE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createAssetPatch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ASSET-01-BTN-PATCH-PREVIEW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previewAssetPatch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ASSET-01-BTN-PATCH-REJECT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rejectAssetPatch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ASSET-01-BTN-RETRY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retryAssetTask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ASSET-01-CTL-LAYER-MASK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updateAssetLayerMask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ASSET-01-CTL-LAYER-PROPERTIES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updateAssetLayerProperties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EDIT-01-LBL-API-JOB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getEditCorrectionJobStatus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getEditCorrectionBindingFingerprint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getEditCorrectionScriptSection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getEditLipSyncBinding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EDIT-01-LBL-SUB-SYNC-BINDING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getEditSubtitleSyncBinding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EDIT-01-LST-IMPORT-QUEUE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getEditImportQueue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EDIT-01-LST-VOICE-TAKES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getEditVoiceTakes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EDIT-01-PNL-API-CANDIDATE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getEditCorrectionCandidatePreview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EDIT-01-PNL-FINAL-PREVIEW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getEditFinalPreview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QA-01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QA-01-BTN-EVIDENCE-IN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setQAEvidenceRangeIn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CLIENT/QA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QA-01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QA-01-BTN-EVIDENCE-OUT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setQAEvidenceRangeOut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CLIENT/QA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QA-01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QA-01-BTN-FINDING-POINT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setQAFindingPoint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CLIENT/QA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VIDEO-01-BTN-CONFIRM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confirmVideoCandidate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VIDEO/DECISION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VIDEO-01-BTN-EVALUATE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evaluateVideoCandidate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VIDEO/EVALUATION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VIDEO-01-BTN-EXEC-CORRECTION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executeVideoCorrection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VIDEO/RUNTIME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VIDEO-01-BTN-EXECUTE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startVideoGenerationFlow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VIDEO/RUNTIME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VIDEO-01-BTN-FINDING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createVideoFinding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VIDEO/EVALUATION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VIDEO-01-BTN-HANDOFF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handoffVideoToEdit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VIDEO/HANDOFF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VIDEO-01-BTN-RETRY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retryVideoTask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VIDEO/RUNTIME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